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B7" w:rsidRDefault="002F40C2" w:rsidP="00355FB7">
      <w:pPr>
        <w:shd w:val="clear" w:color="auto" w:fill="FFFFFF"/>
        <w:spacing w:after="300" w:line="240" w:lineRule="auto"/>
        <w:jc w:val="both"/>
        <w:outlineLvl w:val="0"/>
        <w:rPr>
          <w:rFonts w:ascii="Tahoma" w:eastAsia="Times New Roman" w:hAnsi="Tahoma" w:cs="Tahoma"/>
          <w:color w:val="5F5F5F"/>
          <w:kern w:val="36"/>
          <w:sz w:val="36"/>
          <w:szCs w:val="36"/>
          <w:lang w:eastAsia="ru-RU"/>
        </w:rPr>
      </w:pPr>
      <w:r w:rsidRPr="002F40C2">
        <w:rPr>
          <w:rFonts w:ascii="Tahoma" w:eastAsia="Times New Roman" w:hAnsi="Tahoma" w:cs="Tahoma"/>
          <w:color w:val="5F5F5F"/>
          <w:kern w:val="36"/>
          <w:sz w:val="36"/>
          <w:szCs w:val="36"/>
          <w:lang w:eastAsia="ru-RU"/>
        </w:rPr>
        <w:t>Разрешённые и запрещённые места для купания в Петриковском районе</w:t>
      </w:r>
      <w:bookmarkStart w:id="0" w:name="_GoBack"/>
      <w:bookmarkEnd w:id="0"/>
    </w:p>
    <w:p w:rsidR="00355FB7" w:rsidRDefault="00355FB7" w:rsidP="00355FB7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  <w:t>Городской пляж №</w:t>
      </w:r>
      <w:r w:rsidR="003C2F29"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  <w:t>1 на берегу реки Припять в районе Петриковской спасательной станции с прибрежной территорией 4500м2 (150м*30м) и площадью водного зеркала 4500м2 (150м*30м).</w:t>
      </w:r>
    </w:p>
    <w:p w:rsidR="00355FB7" w:rsidRDefault="00355FB7" w:rsidP="00355FB7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  <w:t>Городской пляж №</w:t>
      </w:r>
      <w:r w:rsidR="003C2F29"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  <w:t>2 на берегу реки Припять в районе паромной переправы автодороги Петриков – Мозырь с прибрежной территорией 10000м2 (50м*200м) и площадью водного зеркала 4500м2 (150м*30м).</w:t>
      </w:r>
    </w:p>
    <w:p w:rsidR="00355FB7" w:rsidRDefault="00355FB7" w:rsidP="00355FB7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  <w:t>Городской пляж «</w:t>
      </w:r>
      <w:proofErr w:type="spellStart"/>
      <w:r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  <w:t>Кавер</w:t>
      </w:r>
      <w:proofErr w:type="spellEnd"/>
      <w:r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  <w:t xml:space="preserve">» на берегу реки Птичь по улице Калинина </w:t>
      </w:r>
      <w:proofErr w:type="spellStart"/>
      <w:r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5F5F5F"/>
          <w:kern w:val="36"/>
          <w:sz w:val="30"/>
          <w:szCs w:val="30"/>
          <w:lang w:eastAsia="ru-RU"/>
        </w:rPr>
        <w:t>. Копаткевичи с прибрежной территорией 4500м2 (150м*30м) и площадью водного зеркала 4500м2 (150м*30м).</w:t>
      </w:r>
    </w:p>
    <w:p w:rsidR="00355FB7" w:rsidRPr="00355FB7" w:rsidRDefault="00355FB7" w:rsidP="00355FB7">
      <w:pPr>
        <w:pStyle w:val="a3"/>
        <w:shd w:val="clear" w:color="auto" w:fill="FFFFFF"/>
        <w:spacing w:after="300" w:line="240" w:lineRule="auto"/>
        <w:ind w:firstLine="696"/>
        <w:jc w:val="both"/>
        <w:outlineLvl w:val="0"/>
        <w:rPr>
          <w:rFonts w:ascii="Times New Roman" w:eastAsia="Times New Roman" w:hAnsi="Times New Roman" w:cs="Times New Roman"/>
          <w:b/>
          <w:color w:val="5F5F5F"/>
          <w:kern w:val="36"/>
          <w:sz w:val="30"/>
          <w:szCs w:val="30"/>
          <w:lang w:eastAsia="ru-RU"/>
        </w:rPr>
      </w:pPr>
      <w:r w:rsidRPr="00355FB7">
        <w:rPr>
          <w:rFonts w:ascii="Times New Roman" w:eastAsia="Times New Roman" w:hAnsi="Times New Roman" w:cs="Times New Roman"/>
          <w:b/>
          <w:color w:val="5F5F5F"/>
          <w:kern w:val="36"/>
          <w:sz w:val="30"/>
          <w:szCs w:val="30"/>
          <w:lang w:eastAsia="ru-RU"/>
        </w:rPr>
        <w:t>Иные места на территории Петриковского района для купания запрещены.</w:t>
      </w:r>
    </w:p>
    <w:p w:rsidR="00355FB7" w:rsidRDefault="002712A2" w:rsidP="00355FB7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5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Петриковская районная организация республиканского государственно-общественного объединения «БЕЛОРУССКОЕ РЕСПУБЛИКАНСКОЕ ОБЩЕСТВО СПАСАНИЯ Н</w:t>
      </w:r>
      <w:r w:rsidR="00355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ВОДАХ» (ОСВОД)</w:t>
      </w:r>
      <w:r w:rsidR="00355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Руководитель: п</w:t>
      </w:r>
      <w:r w:rsidRPr="00355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редседатель – Труханович Александр Николаевич,</w:t>
      </w:r>
      <w:r w:rsidRPr="00355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г. Петриков, ул. Буденного, 9 «а». </w:t>
      </w:r>
    </w:p>
    <w:p w:rsidR="002712A2" w:rsidRPr="00355FB7" w:rsidRDefault="002712A2" w:rsidP="00355FB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55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</w:t>
      </w:r>
      <w:r w:rsidR="00355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355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5-24-70, моб</w:t>
      </w:r>
      <w:r w:rsidR="00355F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8-033 639-86-58.</w:t>
      </w:r>
    </w:p>
    <w:p w:rsidR="00F12846" w:rsidRDefault="002F40C2" w:rsidP="00355FB7">
      <w:pPr>
        <w:jc w:val="both"/>
      </w:pPr>
    </w:p>
    <w:sectPr w:rsidR="00F12846" w:rsidSect="000C55F5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C1E"/>
    <w:multiLevelType w:val="hybridMultilevel"/>
    <w:tmpl w:val="1CA6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44AB2"/>
    <w:multiLevelType w:val="hybridMultilevel"/>
    <w:tmpl w:val="B982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2"/>
    <w:rsid w:val="00063E0C"/>
    <w:rsid w:val="000C55F5"/>
    <w:rsid w:val="000D412A"/>
    <w:rsid w:val="00202C7A"/>
    <w:rsid w:val="002712A2"/>
    <w:rsid w:val="002E47FB"/>
    <w:rsid w:val="002F40C2"/>
    <w:rsid w:val="00355FB7"/>
    <w:rsid w:val="003C2F29"/>
    <w:rsid w:val="00643D23"/>
    <w:rsid w:val="00651CA9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E105"/>
  <w15:chartTrackingRefBased/>
  <w15:docId w15:val="{AB0F05B5-3370-47B8-B65A-C2CB06D6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2023-05-29T09:36:00Z</dcterms:created>
  <dcterms:modified xsi:type="dcterms:W3CDTF">2023-05-30T13:03:00Z</dcterms:modified>
</cp:coreProperties>
</file>