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F46A" w14:textId="77777777" w:rsidR="008601B3" w:rsidRPr="005A0C55" w:rsidRDefault="008601B3" w:rsidP="008601B3">
      <w:pPr>
        <w:jc w:val="center"/>
        <w:rPr>
          <w:rFonts w:eastAsia="Times New Roman" w:cs="Times New Roman"/>
          <w:b/>
          <w:szCs w:val="30"/>
          <w:lang w:eastAsia="ru-RU"/>
        </w:rPr>
      </w:pPr>
      <w:r w:rsidRPr="005A0C55">
        <w:rPr>
          <w:rFonts w:eastAsia="Times New Roman" w:cs="Times New Roman"/>
          <w:b/>
          <w:szCs w:val="30"/>
          <w:lang w:eastAsia="ru-RU"/>
        </w:rPr>
        <w:t>«</w:t>
      </w:r>
      <w:bookmarkStart w:id="0" w:name="_Hlk48724185"/>
      <w:bookmarkStart w:id="1" w:name="_GoBack"/>
      <w:r w:rsidRPr="005A0C55">
        <w:rPr>
          <w:rFonts w:eastAsia="Times New Roman" w:cs="Times New Roman"/>
          <w:b/>
          <w:szCs w:val="30"/>
          <w:lang w:eastAsia="ru-RU"/>
        </w:rPr>
        <w:t>О социально-экономическом развитии Петриковского района в январе-</w:t>
      </w:r>
      <w:r w:rsidR="00C314B0" w:rsidRPr="005A0C55">
        <w:rPr>
          <w:rFonts w:eastAsia="Times New Roman" w:cs="Times New Roman"/>
          <w:b/>
          <w:szCs w:val="30"/>
          <w:lang w:eastAsia="ru-RU"/>
        </w:rPr>
        <w:t>июне</w:t>
      </w:r>
      <w:r w:rsidRPr="005A0C55">
        <w:rPr>
          <w:rFonts w:eastAsia="Times New Roman" w:cs="Times New Roman"/>
          <w:b/>
          <w:szCs w:val="30"/>
          <w:lang w:eastAsia="ru-RU"/>
        </w:rPr>
        <w:t xml:space="preserve"> 20</w:t>
      </w:r>
      <w:r w:rsidR="00842D38" w:rsidRPr="005A0C55">
        <w:rPr>
          <w:rFonts w:eastAsia="Times New Roman" w:cs="Times New Roman"/>
          <w:b/>
          <w:szCs w:val="30"/>
          <w:lang w:eastAsia="ru-RU"/>
        </w:rPr>
        <w:t>20</w:t>
      </w:r>
      <w:r w:rsidRPr="005A0C55">
        <w:rPr>
          <w:rFonts w:eastAsia="Times New Roman" w:cs="Times New Roman"/>
          <w:b/>
          <w:szCs w:val="30"/>
          <w:lang w:eastAsia="ru-RU"/>
        </w:rPr>
        <w:t xml:space="preserve"> года</w:t>
      </w:r>
      <w:bookmarkEnd w:id="0"/>
      <w:bookmarkEnd w:id="1"/>
      <w:r w:rsidRPr="005A0C55">
        <w:rPr>
          <w:rFonts w:eastAsia="Times New Roman" w:cs="Times New Roman"/>
          <w:b/>
          <w:szCs w:val="30"/>
          <w:lang w:eastAsia="ru-RU"/>
        </w:rPr>
        <w:t>»</w:t>
      </w:r>
    </w:p>
    <w:p w14:paraId="2E17442D" w14:textId="77777777" w:rsidR="00D37013" w:rsidRPr="005A0C55" w:rsidRDefault="00D37013" w:rsidP="007E528D">
      <w:pPr>
        <w:tabs>
          <w:tab w:val="left" w:pos="142"/>
        </w:tabs>
        <w:jc w:val="center"/>
        <w:rPr>
          <w:b/>
          <w:szCs w:val="30"/>
        </w:rPr>
      </w:pPr>
    </w:p>
    <w:p w14:paraId="4D9F38A1" w14:textId="77777777" w:rsidR="007E528D" w:rsidRPr="005A0C55" w:rsidRDefault="007E528D" w:rsidP="007E528D">
      <w:pPr>
        <w:tabs>
          <w:tab w:val="left" w:pos="142"/>
        </w:tabs>
        <w:jc w:val="center"/>
        <w:rPr>
          <w:b/>
          <w:szCs w:val="30"/>
        </w:rPr>
      </w:pPr>
      <w:r w:rsidRPr="005A0C55">
        <w:rPr>
          <w:b/>
          <w:szCs w:val="30"/>
        </w:rPr>
        <w:t>Обеспечено выполнение прогнозных показателей и заданий</w:t>
      </w:r>
    </w:p>
    <w:p w14:paraId="704C60DC" w14:textId="77777777" w:rsidR="007E528D" w:rsidRPr="005A0C55" w:rsidRDefault="007E528D" w:rsidP="007E528D">
      <w:pPr>
        <w:tabs>
          <w:tab w:val="left" w:pos="142"/>
        </w:tabs>
        <w:jc w:val="center"/>
        <w:rPr>
          <w:b/>
          <w:szCs w:val="30"/>
        </w:rPr>
      </w:pPr>
      <w:r w:rsidRPr="005A0C55">
        <w:rPr>
          <w:b/>
          <w:szCs w:val="30"/>
        </w:rPr>
        <w:t>за январь-</w:t>
      </w:r>
      <w:r w:rsidR="00C314B0" w:rsidRPr="005A0C55">
        <w:rPr>
          <w:b/>
          <w:szCs w:val="30"/>
        </w:rPr>
        <w:t>июнь</w:t>
      </w:r>
      <w:r w:rsidRPr="005A0C55">
        <w:rPr>
          <w:b/>
          <w:szCs w:val="30"/>
        </w:rPr>
        <w:t xml:space="preserve"> 20</w:t>
      </w:r>
      <w:r w:rsidR="00842D38" w:rsidRPr="005A0C55">
        <w:rPr>
          <w:b/>
          <w:szCs w:val="30"/>
        </w:rPr>
        <w:t>20</w:t>
      </w:r>
      <w:r w:rsidRPr="005A0C55">
        <w:rPr>
          <w:b/>
          <w:szCs w:val="30"/>
        </w:rPr>
        <w:t xml:space="preserve"> года:</w:t>
      </w:r>
    </w:p>
    <w:p w14:paraId="3D2CD919" w14:textId="77777777" w:rsidR="00C314B0" w:rsidRPr="00F009E9" w:rsidRDefault="00C314B0" w:rsidP="007E528D">
      <w:pPr>
        <w:tabs>
          <w:tab w:val="left" w:pos="142"/>
        </w:tabs>
        <w:jc w:val="center"/>
        <w:rPr>
          <w:b/>
          <w:color w:val="FF0000"/>
          <w:szCs w:val="30"/>
        </w:rPr>
      </w:pPr>
    </w:p>
    <w:tbl>
      <w:tblPr>
        <w:tblW w:w="1445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42"/>
        <w:gridCol w:w="633"/>
        <w:gridCol w:w="3827"/>
        <w:gridCol w:w="1134"/>
        <w:gridCol w:w="1134"/>
        <w:gridCol w:w="1276"/>
        <w:gridCol w:w="992"/>
        <w:gridCol w:w="1276"/>
        <w:gridCol w:w="3544"/>
      </w:tblGrid>
      <w:tr w:rsidR="00C314B0" w:rsidRPr="001F3E5C" w14:paraId="5E268702" w14:textId="77777777" w:rsidTr="00C314B0">
        <w:trPr>
          <w:gridBefore w:val="1"/>
          <w:wBefore w:w="501" w:type="dxa"/>
          <w:trHeight w:val="136"/>
        </w:trPr>
        <w:tc>
          <w:tcPr>
            <w:tcW w:w="775" w:type="dxa"/>
            <w:gridSpan w:val="2"/>
            <w:tcBorders>
              <w:top w:val="single" w:sz="4" w:space="0" w:color="auto"/>
              <w:left w:val="single" w:sz="4" w:space="0" w:color="auto"/>
              <w:bottom w:val="nil"/>
              <w:right w:val="single" w:sz="4" w:space="0" w:color="auto"/>
            </w:tcBorders>
            <w:shd w:val="pct25" w:color="auto" w:fill="auto"/>
          </w:tcPr>
          <w:p w14:paraId="7C91739D" w14:textId="77777777" w:rsidR="00C314B0" w:rsidRPr="001F3E5C" w:rsidRDefault="00C314B0" w:rsidP="00C314B0">
            <w:pPr>
              <w:spacing w:after="120"/>
              <w:rPr>
                <w:color w:val="FF0000"/>
              </w:rPr>
            </w:pPr>
          </w:p>
        </w:tc>
        <w:tc>
          <w:tcPr>
            <w:tcW w:w="13183" w:type="dxa"/>
            <w:gridSpan w:val="7"/>
            <w:tcBorders>
              <w:top w:val="nil"/>
              <w:left w:val="single" w:sz="4" w:space="0" w:color="auto"/>
              <w:bottom w:val="nil"/>
              <w:right w:val="nil"/>
            </w:tcBorders>
          </w:tcPr>
          <w:p w14:paraId="730D3E93" w14:textId="77777777" w:rsidR="00C314B0" w:rsidRPr="0064745A" w:rsidRDefault="00C314B0" w:rsidP="00C314B0">
            <w:pPr>
              <w:spacing w:after="120"/>
            </w:pPr>
            <w:r w:rsidRPr="0064745A">
              <w:t>- показатель ниже прогноза</w:t>
            </w:r>
          </w:p>
        </w:tc>
      </w:tr>
      <w:tr w:rsidR="00C314B0" w:rsidRPr="001F3E5C" w14:paraId="125AEFAE" w14:textId="77777777" w:rsidTr="00C314B0">
        <w:trPr>
          <w:gridBefore w:val="1"/>
          <w:wBefore w:w="501" w:type="dxa"/>
          <w:trHeight w:val="323"/>
        </w:trPr>
        <w:tc>
          <w:tcPr>
            <w:tcW w:w="775" w:type="dxa"/>
            <w:gridSpan w:val="2"/>
            <w:tcBorders>
              <w:top w:val="nil"/>
              <w:left w:val="single" w:sz="4" w:space="0" w:color="auto"/>
              <w:bottom w:val="single" w:sz="4" w:space="0" w:color="auto"/>
              <w:right w:val="single" w:sz="4" w:space="0" w:color="auto"/>
            </w:tcBorders>
            <w:shd w:val="solid" w:color="auto" w:fill="auto"/>
          </w:tcPr>
          <w:p w14:paraId="07165071" w14:textId="77777777" w:rsidR="00C314B0" w:rsidRPr="001F3E5C" w:rsidRDefault="00C314B0" w:rsidP="00C314B0">
            <w:pPr>
              <w:spacing w:after="120"/>
              <w:rPr>
                <w:color w:val="FF0000"/>
              </w:rPr>
            </w:pPr>
          </w:p>
        </w:tc>
        <w:tc>
          <w:tcPr>
            <w:tcW w:w="13183" w:type="dxa"/>
            <w:gridSpan w:val="7"/>
            <w:tcBorders>
              <w:top w:val="nil"/>
              <w:left w:val="single" w:sz="4" w:space="0" w:color="auto"/>
              <w:bottom w:val="nil"/>
              <w:right w:val="nil"/>
            </w:tcBorders>
          </w:tcPr>
          <w:p w14:paraId="7E18A410" w14:textId="77777777" w:rsidR="00C314B0" w:rsidRPr="0064745A" w:rsidRDefault="00C314B0" w:rsidP="00C314B0">
            <w:pPr>
              <w:spacing w:after="120"/>
            </w:pPr>
            <w:r w:rsidRPr="0064745A">
              <w:t>- показатель ниже 100%</w:t>
            </w:r>
          </w:p>
        </w:tc>
      </w:tr>
      <w:tr w:rsidR="00C314B0" w:rsidRPr="001F3E5C" w14:paraId="4C952DC3" w14:textId="77777777" w:rsidTr="00C314B0">
        <w:tblPrEx>
          <w:tblLook w:val="04A0" w:firstRow="1" w:lastRow="0" w:firstColumn="1" w:lastColumn="0" w:noHBand="0" w:noVBand="1"/>
        </w:tblPrEx>
        <w:trPr>
          <w:gridAfter w:val="1"/>
          <w:wAfter w:w="3544" w:type="dxa"/>
          <w:trHeight w:val="332"/>
        </w:trPr>
        <w:tc>
          <w:tcPr>
            <w:tcW w:w="643" w:type="dxa"/>
            <w:gridSpan w:val="2"/>
            <w:vMerge w:val="restart"/>
          </w:tcPr>
          <w:p w14:paraId="45A98F0C" w14:textId="77777777" w:rsidR="00C314B0" w:rsidRPr="00BD6752" w:rsidRDefault="00C314B0" w:rsidP="00C314B0">
            <w:pPr>
              <w:ind w:right="-108"/>
              <w:jc w:val="center"/>
              <w:rPr>
                <w:sz w:val="28"/>
                <w:szCs w:val="28"/>
              </w:rPr>
            </w:pPr>
            <w:r w:rsidRPr="00BD6752">
              <w:rPr>
                <w:sz w:val="28"/>
                <w:szCs w:val="28"/>
              </w:rPr>
              <w:t>№ п\п</w:t>
            </w:r>
          </w:p>
        </w:tc>
        <w:tc>
          <w:tcPr>
            <w:tcW w:w="4460" w:type="dxa"/>
            <w:gridSpan w:val="2"/>
            <w:vMerge w:val="restart"/>
            <w:vAlign w:val="center"/>
          </w:tcPr>
          <w:p w14:paraId="14E198FA" w14:textId="77777777" w:rsidR="00C314B0" w:rsidRPr="00BD6752" w:rsidRDefault="00C314B0" w:rsidP="00C314B0">
            <w:pPr>
              <w:ind w:right="-6"/>
              <w:jc w:val="center"/>
              <w:rPr>
                <w:sz w:val="28"/>
                <w:szCs w:val="28"/>
              </w:rPr>
            </w:pPr>
            <w:r w:rsidRPr="00BD6752">
              <w:rPr>
                <w:sz w:val="28"/>
                <w:szCs w:val="28"/>
              </w:rPr>
              <w:t>Показатель</w:t>
            </w:r>
          </w:p>
        </w:tc>
        <w:tc>
          <w:tcPr>
            <w:tcW w:w="2268" w:type="dxa"/>
            <w:gridSpan w:val="2"/>
          </w:tcPr>
          <w:p w14:paraId="2DB66B97" w14:textId="77777777" w:rsidR="00C314B0" w:rsidRPr="00BD6752" w:rsidRDefault="00C314B0" w:rsidP="00C314B0">
            <w:pPr>
              <w:ind w:right="-6"/>
              <w:jc w:val="center"/>
              <w:rPr>
                <w:i/>
                <w:sz w:val="28"/>
                <w:szCs w:val="28"/>
              </w:rPr>
            </w:pPr>
            <w:r w:rsidRPr="00BD6752">
              <w:rPr>
                <w:i/>
                <w:sz w:val="28"/>
                <w:szCs w:val="28"/>
              </w:rPr>
              <w:t>Прогноз</w:t>
            </w:r>
          </w:p>
        </w:tc>
        <w:tc>
          <w:tcPr>
            <w:tcW w:w="1276" w:type="dxa"/>
            <w:vMerge w:val="restart"/>
          </w:tcPr>
          <w:p w14:paraId="4A4A3F3F" w14:textId="77777777" w:rsidR="00C314B0" w:rsidRPr="00567715" w:rsidRDefault="00C314B0" w:rsidP="00C314B0">
            <w:pPr>
              <w:ind w:right="-6"/>
              <w:jc w:val="center"/>
              <w:rPr>
                <w:sz w:val="28"/>
                <w:szCs w:val="28"/>
              </w:rPr>
            </w:pPr>
            <w:r>
              <w:rPr>
                <w:sz w:val="28"/>
                <w:szCs w:val="28"/>
              </w:rPr>
              <w:t xml:space="preserve">Факт </w:t>
            </w:r>
            <w:r w:rsidRPr="00567715">
              <w:rPr>
                <w:sz w:val="28"/>
                <w:szCs w:val="28"/>
              </w:rPr>
              <w:t>январь-</w:t>
            </w:r>
            <w:r>
              <w:rPr>
                <w:sz w:val="28"/>
                <w:szCs w:val="28"/>
              </w:rPr>
              <w:t>июнь</w:t>
            </w:r>
          </w:p>
          <w:p w14:paraId="1D6920FE" w14:textId="77777777" w:rsidR="00C314B0" w:rsidRPr="00BD6752" w:rsidRDefault="00C314B0" w:rsidP="00C314B0">
            <w:pPr>
              <w:ind w:right="-6"/>
              <w:jc w:val="center"/>
              <w:rPr>
                <w:sz w:val="28"/>
                <w:szCs w:val="28"/>
              </w:rPr>
            </w:pPr>
            <w:r w:rsidRPr="00567715">
              <w:rPr>
                <w:sz w:val="28"/>
                <w:szCs w:val="28"/>
              </w:rPr>
              <w:t>20</w:t>
            </w:r>
            <w:r>
              <w:rPr>
                <w:sz w:val="28"/>
                <w:szCs w:val="28"/>
              </w:rPr>
              <w:t>20</w:t>
            </w:r>
            <w:r w:rsidRPr="00567715">
              <w:rPr>
                <w:sz w:val="28"/>
                <w:szCs w:val="28"/>
              </w:rPr>
              <w:t xml:space="preserve"> года</w:t>
            </w:r>
          </w:p>
        </w:tc>
        <w:tc>
          <w:tcPr>
            <w:tcW w:w="992" w:type="dxa"/>
            <w:vMerge w:val="restart"/>
          </w:tcPr>
          <w:p w14:paraId="6523603A" w14:textId="77777777" w:rsidR="00C314B0" w:rsidRPr="00BD6752" w:rsidRDefault="00C314B0" w:rsidP="00C314B0">
            <w:pPr>
              <w:ind w:right="-6"/>
              <w:jc w:val="center"/>
              <w:rPr>
                <w:sz w:val="28"/>
                <w:szCs w:val="28"/>
              </w:rPr>
            </w:pPr>
            <w:r w:rsidRPr="00BD6752">
              <w:rPr>
                <w:sz w:val="28"/>
                <w:szCs w:val="28"/>
              </w:rPr>
              <w:t>Областной показатель</w:t>
            </w:r>
          </w:p>
        </w:tc>
        <w:tc>
          <w:tcPr>
            <w:tcW w:w="1276" w:type="dxa"/>
            <w:vMerge w:val="restart"/>
          </w:tcPr>
          <w:p w14:paraId="192F7481" w14:textId="77777777" w:rsidR="00C314B0" w:rsidRPr="00BD6752" w:rsidRDefault="00C314B0" w:rsidP="00C314B0">
            <w:pPr>
              <w:ind w:right="-6"/>
              <w:jc w:val="center"/>
              <w:rPr>
                <w:sz w:val="28"/>
                <w:szCs w:val="28"/>
              </w:rPr>
            </w:pPr>
            <w:r w:rsidRPr="00BD6752">
              <w:rPr>
                <w:sz w:val="28"/>
                <w:szCs w:val="28"/>
              </w:rPr>
              <w:t>Место среди районов</w:t>
            </w:r>
          </w:p>
        </w:tc>
      </w:tr>
      <w:tr w:rsidR="00C314B0" w:rsidRPr="001F3E5C" w14:paraId="4C60AAA3" w14:textId="77777777" w:rsidTr="00C314B0">
        <w:tblPrEx>
          <w:tblLook w:val="04A0" w:firstRow="1" w:lastRow="0" w:firstColumn="1" w:lastColumn="0" w:noHBand="0" w:noVBand="1"/>
        </w:tblPrEx>
        <w:trPr>
          <w:gridAfter w:val="1"/>
          <w:wAfter w:w="3544" w:type="dxa"/>
          <w:trHeight w:val="990"/>
        </w:trPr>
        <w:tc>
          <w:tcPr>
            <w:tcW w:w="643" w:type="dxa"/>
            <w:gridSpan w:val="2"/>
            <w:vMerge/>
          </w:tcPr>
          <w:p w14:paraId="120974D3" w14:textId="77777777" w:rsidR="00C314B0" w:rsidRPr="001F3E5C" w:rsidRDefault="00C314B0" w:rsidP="00C314B0">
            <w:pPr>
              <w:ind w:right="-108"/>
              <w:jc w:val="center"/>
              <w:rPr>
                <w:color w:val="FF0000"/>
                <w:sz w:val="28"/>
                <w:szCs w:val="28"/>
              </w:rPr>
            </w:pPr>
          </w:p>
        </w:tc>
        <w:tc>
          <w:tcPr>
            <w:tcW w:w="4460" w:type="dxa"/>
            <w:gridSpan w:val="2"/>
            <w:vMerge/>
          </w:tcPr>
          <w:p w14:paraId="0FD3741C" w14:textId="77777777" w:rsidR="00C314B0" w:rsidRPr="001F3E5C" w:rsidRDefault="00C314B0" w:rsidP="00C314B0">
            <w:pPr>
              <w:ind w:right="-6"/>
              <w:jc w:val="center"/>
              <w:rPr>
                <w:color w:val="FF0000"/>
                <w:sz w:val="28"/>
                <w:szCs w:val="28"/>
              </w:rPr>
            </w:pPr>
          </w:p>
        </w:tc>
        <w:tc>
          <w:tcPr>
            <w:tcW w:w="1134" w:type="dxa"/>
          </w:tcPr>
          <w:p w14:paraId="3E1A0527" w14:textId="77777777" w:rsidR="00C314B0" w:rsidRPr="00BD6752" w:rsidRDefault="00C314B0" w:rsidP="00C314B0">
            <w:pPr>
              <w:jc w:val="center"/>
              <w:rPr>
                <w:i/>
                <w:sz w:val="28"/>
                <w:szCs w:val="28"/>
              </w:rPr>
            </w:pPr>
            <w:r w:rsidRPr="00BD6752">
              <w:rPr>
                <w:i/>
                <w:sz w:val="28"/>
                <w:szCs w:val="28"/>
              </w:rPr>
              <w:t>20</w:t>
            </w:r>
            <w:r>
              <w:rPr>
                <w:i/>
                <w:sz w:val="28"/>
                <w:szCs w:val="28"/>
              </w:rPr>
              <w:t>20</w:t>
            </w:r>
          </w:p>
          <w:p w14:paraId="07447EBD" w14:textId="77777777" w:rsidR="00C314B0" w:rsidRPr="00BD6752" w:rsidRDefault="00C314B0" w:rsidP="00C314B0">
            <w:pPr>
              <w:jc w:val="center"/>
              <w:rPr>
                <w:sz w:val="28"/>
                <w:szCs w:val="28"/>
              </w:rPr>
            </w:pPr>
            <w:r w:rsidRPr="00BD6752">
              <w:rPr>
                <w:i/>
                <w:sz w:val="28"/>
                <w:szCs w:val="28"/>
              </w:rPr>
              <w:t>год</w:t>
            </w:r>
          </w:p>
        </w:tc>
        <w:tc>
          <w:tcPr>
            <w:tcW w:w="1134" w:type="dxa"/>
          </w:tcPr>
          <w:p w14:paraId="69BEDCC5" w14:textId="77777777" w:rsidR="00C314B0" w:rsidRPr="00BD6752" w:rsidRDefault="00C314B0" w:rsidP="00C314B0">
            <w:pPr>
              <w:jc w:val="center"/>
              <w:rPr>
                <w:i/>
                <w:sz w:val="28"/>
                <w:szCs w:val="28"/>
              </w:rPr>
            </w:pPr>
            <w:r w:rsidRPr="00BD6752">
              <w:rPr>
                <w:i/>
                <w:sz w:val="28"/>
                <w:szCs w:val="28"/>
              </w:rPr>
              <w:t>январь-</w:t>
            </w:r>
            <w:r>
              <w:rPr>
                <w:i/>
                <w:sz w:val="28"/>
                <w:szCs w:val="28"/>
              </w:rPr>
              <w:t>июнь</w:t>
            </w:r>
          </w:p>
          <w:p w14:paraId="5A284FAD" w14:textId="77777777" w:rsidR="00C314B0" w:rsidRPr="00BD6752" w:rsidRDefault="00C314B0" w:rsidP="00C314B0">
            <w:pPr>
              <w:jc w:val="center"/>
              <w:rPr>
                <w:i/>
                <w:sz w:val="28"/>
                <w:szCs w:val="28"/>
              </w:rPr>
            </w:pPr>
            <w:r w:rsidRPr="00BD6752">
              <w:rPr>
                <w:i/>
                <w:sz w:val="28"/>
                <w:szCs w:val="28"/>
              </w:rPr>
              <w:t>20</w:t>
            </w:r>
            <w:r>
              <w:rPr>
                <w:i/>
                <w:sz w:val="28"/>
                <w:szCs w:val="28"/>
              </w:rPr>
              <w:t>20</w:t>
            </w:r>
            <w:r w:rsidRPr="00BD6752">
              <w:rPr>
                <w:i/>
                <w:sz w:val="28"/>
                <w:szCs w:val="28"/>
              </w:rPr>
              <w:t xml:space="preserve"> г.</w:t>
            </w:r>
          </w:p>
        </w:tc>
        <w:tc>
          <w:tcPr>
            <w:tcW w:w="1276" w:type="dxa"/>
            <w:vMerge/>
          </w:tcPr>
          <w:p w14:paraId="57857F15" w14:textId="77777777" w:rsidR="00C314B0" w:rsidRPr="001F3E5C" w:rsidRDefault="00C314B0" w:rsidP="00C314B0">
            <w:pPr>
              <w:ind w:right="-6"/>
              <w:jc w:val="center"/>
              <w:rPr>
                <w:color w:val="FF0000"/>
                <w:sz w:val="28"/>
                <w:szCs w:val="28"/>
              </w:rPr>
            </w:pPr>
          </w:p>
        </w:tc>
        <w:tc>
          <w:tcPr>
            <w:tcW w:w="992" w:type="dxa"/>
            <w:vMerge/>
          </w:tcPr>
          <w:p w14:paraId="37691D4C" w14:textId="77777777" w:rsidR="00C314B0" w:rsidRPr="001F3E5C" w:rsidRDefault="00C314B0" w:rsidP="00C314B0">
            <w:pPr>
              <w:ind w:right="-6"/>
              <w:jc w:val="center"/>
              <w:rPr>
                <w:color w:val="FF0000"/>
                <w:sz w:val="28"/>
                <w:szCs w:val="28"/>
              </w:rPr>
            </w:pPr>
          </w:p>
        </w:tc>
        <w:tc>
          <w:tcPr>
            <w:tcW w:w="1276" w:type="dxa"/>
            <w:vMerge/>
          </w:tcPr>
          <w:p w14:paraId="5695D030" w14:textId="77777777" w:rsidR="00C314B0" w:rsidRPr="001F3E5C" w:rsidRDefault="00C314B0" w:rsidP="00C314B0">
            <w:pPr>
              <w:ind w:right="-6"/>
              <w:jc w:val="center"/>
              <w:rPr>
                <w:color w:val="FF0000"/>
                <w:sz w:val="28"/>
                <w:szCs w:val="28"/>
              </w:rPr>
            </w:pPr>
          </w:p>
        </w:tc>
      </w:tr>
      <w:tr w:rsidR="00C314B0" w:rsidRPr="0016201F" w14:paraId="2BADAE35" w14:textId="77777777" w:rsidTr="00C314B0">
        <w:tblPrEx>
          <w:tblLook w:val="04A0" w:firstRow="1" w:lastRow="0" w:firstColumn="1" w:lastColumn="0" w:noHBand="0" w:noVBand="1"/>
        </w:tblPrEx>
        <w:trPr>
          <w:gridAfter w:val="1"/>
          <w:wAfter w:w="3544" w:type="dxa"/>
          <w:trHeight w:val="240"/>
        </w:trPr>
        <w:tc>
          <w:tcPr>
            <w:tcW w:w="10915" w:type="dxa"/>
            <w:gridSpan w:val="9"/>
          </w:tcPr>
          <w:p w14:paraId="337F09F4" w14:textId="77777777" w:rsidR="00C314B0" w:rsidRPr="0016201F" w:rsidRDefault="00C314B0" w:rsidP="00C314B0">
            <w:pPr>
              <w:jc w:val="center"/>
              <w:rPr>
                <w:sz w:val="28"/>
                <w:szCs w:val="28"/>
              </w:rPr>
            </w:pPr>
            <w:r>
              <w:rPr>
                <w:sz w:val="28"/>
                <w:szCs w:val="28"/>
              </w:rPr>
              <w:t>Ключевые п</w:t>
            </w:r>
            <w:r w:rsidRPr="0016201F">
              <w:rPr>
                <w:sz w:val="28"/>
                <w:szCs w:val="28"/>
              </w:rPr>
              <w:t xml:space="preserve">оказатели </w:t>
            </w:r>
            <w:r>
              <w:rPr>
                <w:sz w:val="28"/>
                <w:szCs w:val="28"/>
              </w:rPr>
              <w:t>эффективности</w:t>
            </w:r>
          </w:p>
        </w:tc>
      </w:tr>
      <w:tr w:rsidR="00C314B0" w:rsidRPr="001F3E5C" w14:paraId="4D5AC7EE" w14:textId="77777777" w:rsidTr="00C314B0">
        <w:tblPrEx>
          <w:tblLook w:val="04A0" w:firstRow="1" w:lastRow="0" w:firstColumn="1" w:lastColumn="0" w:noHBand="0" w:noVBand="1"/>
        </w:tblPrEx>
        <w:trPr>
          <w:gridAfter w:val="1"/>
          <w:wAfter w:w="3544" w:type="dxa"/>
          <w:trHeight w:val="734"/>
        </w:trPr>
        <w:tc>
          <w:tcPr>
            <w:tcW w:w="643" w:type="dxa"/>
            <w:gridSpan w:val="2"/>
          </w:tcPr>
          <w:p w14:paraId="4100F58E" w14:textId="77777777" w:rsidR="00C314B0" w:rsidRPr="00ED06BE" w:rsidRDefault="00C314B0" w:rsidP="00C314B0">
            <w:pPr>
              <w:ind w:right="-6"/>
              <w:rPr>
                <w:sz w:val="28"/>
                <w:szCs w:val="28"/>
              </w:rPr>
            </w:pPr>
            <w:r w:rsidRPr="00ED06BE">
              <w:rPr>
                <w:sz w:val="28"/>
                <w:szCs w:val="28"/>
              </w:rPr>
              <w:t>1</w:t>
            </w:r>
          </w:p>
        </w:tc>
        <w:tc>
          <w:tcPr>
            <w:tcW w:w="4460" w:type="dxa"/>
            <w:gridSpan w:val="2"/>
          </w:tcPr>
          <w:p w14:paraId="5CD91B4E" w14:textId="77777777" w:rsidR="00C314B0" w:rsidRPr="00ED06BE" w:rsidRDefault="00C314B0" w:rsidP="00C314B0">
            <w:pPr>
              <w:ind w:right="-6"/>
              <w:rPr>
                <w:sz w:val="28"/>
                <w:szCs w:val="28"/>
              </w:rPr>
            </w:pPr>
            <w:r w:rsidRPr="00ED06BE">
              <w:rPr>
                <w:sz w:val="28"/>
                <w:szCs w:val="28"/>
              </w:rPr>
              <w:t>Экспорт товаров (</w:t>
            </w:r>
            <w:r w:rsidRPr="00ED06BE">
              <w:rPr>
                <w:spacing w:val="-6"/>
                <w:sz w:val="28"/>
                <w:szCs w:val="28"/>
              </w:rPr>
              <w:t xml:space="preserve">по частным организациям), </w:t>
            </w:r>
            <w:r w:rsidRPr="00ED06BE">
              <w:rPr>
                <w:sz w:val="28"/>
                <w:szCs w:val="28"/>
              </w:rPr>
              <w:t>%</w:t>
            </w:r>
            <w:r>
              <w:rPr>
                <w:sz w:val="28"/>
                <w:szCs w:val="28"/>
              </w:rPr>
              <w:t xml:space="preserve"> (</w:t>
            </w:r>
            <w:proofErr w:type="gramStart"/>
            <w:r>
              <w:rPr>
                <w:sz w:val="28"/>
                <w:szCs w:val="28"/>
              </w:rPr>
              <w:t>тыс.долл</w:t>
            </w:r>
            <w:proofErr w:type="gramEnd"/>
            <w:r>
              <w:rPr>
                <w:sz w:val="28"/>
                <w:szCs w:val="28"/>
              </w:rPr>
              <w:t>.США)</w:t>
            </w:r>
          </w:p>
        </w:tc>
        <w:tc>
          <w:tcPr>
            <w:tcW w:w="1134" w:type="dxa"/>
          </w:tcPr>
          <w:p w14:paraId="0FF96D8F" w14:textId="77777777" w:rsidR="00C314B0" w:rsidRPr="00567715" w:rsidRDefault="00C314B0" w:rsidP="00C314B0">
            <w:pPr>
              <w:ind w:right="-6"/>
              <w:jc w:val="center"/>
              <w:rPr>
                <w:i/>
                <w:sz w:val="28"/>
                <w:szCs w:val="28"/>
              </w:rPr>
            </w:pPr>
            <w:r>
              <w:rPr>
                <w:i/>
                <w:sz w:val="28"/>
                <w:szCs w:val="28"/>
              </w:rPr>
              <w:t>105,0</w:t>
            </w:r>
          </w:p>
        </w:tc>
        <w:tc>
          <w:tcPr>
            <w:tcW w:w="1134" w:type="dxa"/>
          </w:tcPr>
          <w:p w14:paraId="6EECC1D7" w14:textId="77777777" w:rsidR="00C314B0" w:rsidRPr="00567715" w:rsidRDefault="00C314B0" w:rsidP="00C314B0">
            <w:pPr>
              <w:ind w:right="-6"/>
              <w:jc w:val="center"/>
              <w:rPr>
                <w:i/>
                <w:sz w:val="28"/>
                <w:szCs w:val="28"/>
              </w:rPr>
            </w:pPr>
            <w:r>
              <w:rPr>
                <w:i/>
                <w:sz w:val="28"/>
                <w:szCs w:val="28"/>
              </w:rPr>
              <w:t>102,3</w:t>
            </w:r>
          </w:p>
        </w:tc>
        <w:tc>
          <w:tcPr>
            <w:tcW w:w="1276" w:type="dxa"/>
            <w:tcBorders>
              <w:bottom w:val="single" w:sz="4" w:space="0" w:color="auto"/>
            </w:tcBorders>
            <w:shd w:val="clear" w:color="auto" w:fill="auto"/>
          </w:tcPr>
          <w:p w14:paraId="0BD54C78" w14:textId="77777777" w:rsidR="00C314B0" w:rsidRDefault="00C314B0" w:rsidP="00C314B0">
            <w:pPr>
              <w:ind w:right="-6"/>
              <w:jc w:val="center"/>
              <w:rPr>
                <w:sz w:val="28"/>
                <w:szCs w:val="28"/>
                <w:vertAlign w:val="superscript"/>
              </w:rPr>
            </w:pPr>
            <w:r w:rsidRPr="00E6389C">
              <w:rPr>
                <w:sz w:val="28"/>
                <w:szCs w:val="28"/>
              </w:rPr>
              <w:t>1</w:t>
            </w:r>
            <w:r>
              <w:rPr>
                <w:sz w:val="28"/>
                <w:szCs w:val="28"/>
              </w:rPr>
              <w:t>0</w:t>
            </w:r>
            <w:r w:rsidRPr="00E6389C">
              <w:rPr>
                <w:sz w:val="28"/>
                <w:szCs w:val="28"/>
              </w:rPr>
              <w:t>2,</w:t>
            </w:r>
            <w:r>
              <w:rPr>
                <w:sz w:val="28"/>
                <w:szCs w:val="28"/>
              </w:rPr>
              <w:t>6</w:t>
            </w:r>
            <w:r w:rsidRPr="00E6389C">
              <w:rPr>
                <w:sz w:val="28"/>
                <w:szCs w:val="28"/>
                <w:vertAlign w:val="superscript"/>
              </w:rPr>
              <w:t>2</w:t>
            </w:r>
          </w:p>
          <w:p w14:paraId="10E358B6" w14:textId="77777777" w:rsidR="00C314B0" w:rsidRPr="00E6389C" w:rsidRDefault="00C314B0" w:rsidP="00C314B0">
            <w:pPr>
              <w:ind w:right="-6"/>
              <w:jc w:val="center"/>
              <w:rPr>
                <w:sz w:val="28"/>
                <w:szCs w:val="28"/>
              </w:rPr>
            </w:pPr>
            <w:r w:rsidRPr="00E6389C">
              <w:rPr>
                <w:sz w:val="28"/>
                <w:szCs w:val="28"/>
              </w:rPr>
              <w:t>(</w:t>
            </w:r>
            <w:r>
              <w:rPr>
                <w:sz w:val="28"/>
                <w:szCs w:val="28"/>
              </w:rPr>
              <w:t>564,9</w:t>
            </w:r>
            <w:r w:rsidRPr="00E6389C">
              <w:rPr>
                <w:sz w:val="28"/>
                <w:szCs w:val="28"/>
              </w:rPr>
              <w:t>)</w:t>
            </w:r>
          </w:p>
        </w:tc>
        <w:tc>
          <w:tcPr>
            <w:tcW w:w="992" w:type="dxa"/>
            <w:tcBorders>
              <w:bottom w:val="single" w:sz="4" w:space="0" w:color="auto"/>
            </w:tcBorders>
            <w:shd w:val="clear" w:color="auto" w:fill="auto"/>
          </w:tcPr>
          <w:p w14:paraId="7CCEEBAC" w14:textId="77777777" w:rsidR="00C314B0" w:rsidRPr="009B6A70" w:rsidRDefault="00C314B0" w:rsidP="00C314B0">
            <w:pPr>
              <w:ind w:right="-6"/>
              <w:jc w:val="center"/>
              <w:rPr>
                <w:sz w:val="28"/>
                <w:szCs w:val="28"/>
              </w:rPr>
            </w:pPr>
            <w:r w:rsidRPr="009B6A70">
              <w:rPr>
                <w:sz w:val="28"/>
                <w:szCs w:val="28"/>
              </w:rPr>
              <w:t>10</w:t>
            </w:r>
            <w:r>
              <w:rPr>
                <w:sz w:val="28"/>
                <w:szCs w:val="28"/>
              </w:rPr>
              <w:t>4</w:t>
            </w:r>
            <w:r w:rsidRPr="009B6A70">
              <w:rPr>
                <w:sz w:val="28"/>
                <w:szCs w:val="28"/>
              </w:rPr>
              <w:t>,</w:t>
            </w:r>
            <w:r>
              <w:rPr>
                <w:sz w:val="28"/>
                <w:szCs w:val="28"/>
              </w:rPr>
              <w:t>2</w:t>
            </w:r>
            <w:r w:rsidRPr="009B6A70">
              <w:rPr>
                <w:sz w:val="28"/>
                <w:szCs w:val="28"/>
                <w:vertAlign w:val="superscript"/>
              </w:rPr>
              <w:t>2</w:t>
            </w:r>
          </w:p>
        </w:tc>
        <w:tc>
          <w:tcPr>
            <w:tcW w:w="1276" w:type="dxa"/>
            <w:tcBorders>
              <w:bottom w:val="single" w:sz="4" w:space="0" w:color="auto"/>
            </w:tcBorders>
            <w:shd w:val="clear" w:color="auto" w:fill="auto"/>
          </w:tcPr>
          <w:p w14:paraId="2934101C" w14:textId="77777777" w:rsidR="00C314B0" w:rsidRPr="009B6A70" w:rsidRDefault="00C314B0" w:rsidP="00C314B0">
            <w:pPr>
              <w:ind w:right="-6"/>
              <w:jc w:val="center"/>
              <w:rPr>
                <w:sz w:val="28"/>
                <w:szCs w:val="28"/>
              </w:rPr>
            </w:pPr>
            <w:r>
              <w:rPr>
                <w:sz w:val="28"/>
                <w:szCs w:val="28"/>
              </w:rPr>
              <w:t>11-12</w:t>
            </w:r>
          </w:p>
        </w:tc>
      </w:tr>
      <w:tr w:rsidR="00C314B0" w:rsidRPr="001F3E5C" w14:paraId="169C187F" w14:textId="77777777" w:rsidTr="00C314B0">
        <w:tblPrEx>
          <w:tblLook w:val="04A0" w:firstRow="1" w:lastRow="0" w:firstColumn="1" w:lastColumn="0" w:noHBand="0" w:noVBand="1"/>
        </w:tblPrEx>
        <w:trPr>
          <w:gridAfter w:val="1"/>
          <w:wAfter w:w="3544" w:type="dxa"/>
        </w:trPr>
        <w:tc>
          <w:tcPr>
            <w:tcW w:w="643" w:type="dxa"/>
            <w:gridSpan w:val="2"/>
          </w:tcPr>
          <w:p w14:paraId="2EB4D36C" w14:textId="77777777" w:rsidR="00C314B0" w:rsidRPr="00ED06BE" w:rsidRDefault="00C314B0" w:rsidP="00C314B0">
            <w:pPr>
              <w:ind w:right="-6"/>
              <w:rPr>
                <w:sz w:val="28"/>
                <w:szCs w:val="28"/>
              </w:rPr>
            </w:pPr>
            <w:r w:rsidRPr="00ED06BE">
              <w:rPr>
                <w:sz w:val="28"/>
                <w:szCs w:val="28"/>
              </w:rPr>
              <w:t>2</w:t>
            </w:r>
          </w:p>
        </w:tc>
        <w:tc>
          <w:tcPr>
            <w:tcW w:w="4460" w:type="dxa"/>
            <w:gridSpan w:val="2"/>
          </w:tcPr>
          <w:p w14:paraId="6A1FA788" w14:textId="77777777" w:rsidR="00C314B0" w:rsidRPr="00ED06BE" w:rsidRDefault="00C314B0" w:rsidP="00C314B0">
            <w:pPr>
              <w:ind w:right="-6"/>
              <w:rPr>
                <w:sz w:val="28"/>
                <w:szCs w:val="28"/>
              </w:rPr>
            </w:pPr>
            <w:r w:rsidRPr="00ED06BE">
              <w:rPr>
                <w:sz w:val="28"/>
                <w:szCs w:val="28"/>
              </w:rPr>
              <w:t>Экспорт услуг (</w:t>
            </w:r>
            <w:r w:rsidRPr="00ED06BE">
              <w:rPr>
                <w:spacing w:val="-6"/>
                <w:sz w:val="28"/>
                <w:szCs w:val="28"/>
              </w:rPr>
              <w:t xml:space="preserve">без учета республиканских организаций), </w:t>
            </w:r>
            <w:r w:rsidRPr="00ED06BE">
              <w:rPr>
                <w:sz w:val="28"/>
                <w:szCs w:val="28"/>
              </w:rPr>
              <w:t>%</w:t>
            </w:r>
            <w:proofErr w:type="gramStart"/>
            <w:r>
              <w:rPr>
                <w:spacing w:val="-6"/>
                <w:sz w:val="28"/>
                <w:szCs w:val="28"/>
              </w:rPr>
              <w:t>тыс.долл</w:t>
            </w:r>
            <w:proofErr w:type="gramEnd"/>
            <w:r>
              <w:rPr>
                <w:spacing w:val="-6"/>
                <w:sz w:val="28"/>
                <w:szCs w:val="28"/>
              </w:rPr>
              <w:t>.США</w:t>
            </w:r>
          </w:p>
        </w:tc>
        <w:tc>
          <w:tcPr>
            <w:tcW w:w="1134" w:type="dxa"/>
          </w:tcPr>
          <w:p w14:paraId="5B6AE951" w14:textId="77777777" w:rsidR="00C314B0" w:rsidRPr="00567715" w:rsidRDefault="00C314B0" w:rsidP="00C314B0">
            <w:pPr>
              <w:ind w:right="-6"/>
              <w:jc w:val="center"/>
              <w:rPr>
                <w:i/>
                <w:sz w:val="28"/>
                <w:szCs w:val="28"/>
              </w:rPr>
            </w:pPr>
            <w:r w:rsidRPr="00567715">
              <w:rPr>
                <w:i/>
                <w:sz w:val="28"/>
                <w:szCs w:val="28"/>
              </w:rPr>
              <w:t>105,0</w:t>
            </w:r>
          </w:p>
        </w:tc>
        <w:tc>
          <w:tcPr>
            <w:tcW w:w="1134" w:type="dxa"/>
          </w:tcPr>
          <w:p w14:paraId="2F85AB42" w14:textId="77777777" w:rsidR="00C314B0" w:rsidRPr="00567715" w:rsidRDefault="00C314B0" w:rsidP="00C314B0">
            <w:pPr>
              <w:ind w:right="-6"/>
              <w:jc w:val="center"/>
              <w:rPr>
                <w:i/>
                <w:sz w:val="28"/>
                <w:szCs w:val="28"/>
              </w:rPr>
            </w:pPr>
            <w:r>
              <w:rPr>
                <w:i/>
                <w:sz w:val="28"/>
                <w:szCs w:val="28"/>
              </w:rPr>
              <w:t>102,0</w:t>
            </w:r>
          </w:p>
        </w:tc>
        <w:tc>
          <w:tcPr>
            <w:tcW w:w="1276" w:type="dxa"/>
            <w:tcBorders>
              <w:bottom w:val="single" w:sz="4" w:space="0" w:color="auto"/>
            </w:tcBorders>
            <w:shd w:val="clear" w:color="auto" w:fill="0D0D0D" w:themeFill="text1" w:themeFillTint="F2"/>
          </w:tcPr>
          <w:p w14:paraId="3607CCDB" w14:textId="77777777" w:rsidR="00C314B0" w:rsidRPr="002C5E46" w:rsidRDefault="00C314B0" w:rsidP="00C314B0">
            <w:pPr>
              <w:ind w:right="-6"/>
              <w:jc w:val="center"/>
              <w:rPr>
                <w:color w:val="FFFFFF" w:themeColor="background1"/>
                <w:sz w:val="28"/>
                <w:szCs w:val="28"/>
              </w:rPr>
            </w:pPr>
            <w:r>
              <w:rPr>
                <w:color w:val="FFFFFF" w:themeColor="background1"/>
                <w:sz w:val="28"/>
                <w:szCs w:val="28"/>
              </w:rPr>
              <w:t>34</w:t>
            </w:r>
            <w:r w:rsidRPr="002C5E46">
              <w:rPr>
                <w:color w:val="FFFFFF" w:themeColor="background1"/>
                <w:sz w:val="28"/>
                <w:szCs w:val="28"/>
              </w:rPr>
              <w:t>,</w:t>
            </w:r>
            <w:r>
              <w:rPr>
                <w:color w:val="FFFFFF" w:themeColor="background1"/>
                <w:sz w:val="28"/>
                <w:szCs w:val="28"/>
              </w:rPr>
              <w:t>3</w:t>
            </w:r>
            <w:r w:rsidRPr="002C5E46">
              <w:rPr>
                <w:color w:val="FFFFFF" w:themeColor="background1"/>
                <w:sz w:val="28"/>
                <w:szCs w:val="28"/>
                <w:vertAlign w:val="superscript"/>
              </w:rPr>
              <w:t>2</w:t>
            </w:r>
            <w:r w:rsidRPr="002C5E46">
              <w:rPr>
                <w:color w:val="FFFFFF" w:themeColor="background1"/>
                <w:sz w:val="28"/>
                <w:szCs w:val="28"/>
              </w:rPr>
              <w:t xml:space="preserve"> (</w:t>
            </w:r>
            <w:r>
              <w:rPr>
                <w:color w:val="FFFFFF" w:themeColor="background1"/>
                <w:sz w:val="28"/>
                <w:szCs w:val="28"/>
              </w:rPr>
              <w:t>17,2</w:t>
            </w:r>
            <w:r w:rsidRPr="002C5E46">
              <w:rPr>
                <w:color w:val="FFFFFF" w:themeColor="background1"/>
                <w:sz w:val="28"/>
                <w:szCs w:val="28"/>
              </w:rPr>
              <w:t>)</w:t>
            </w:r>
          </w:p>
        </w:tc>
        <w:tc>
          <w:tcPr>
            <w:tcW w:w="992" w:type="dxa"/>
            <w:tcBorders>
              <w:bottom w:val="single" w:sz="4" w:space="0" w:color="auto"/>
            </w:tcBorders>
            <w:shd w:val="clear" w:color="auto" w:fill="0D0D0D" w:themeFill="text1" w:themeFillTint="F2"/>
          </w:tcPr>
          <w:p w14:paraId="644ACB24" w14:textId="77777777" w:rsidR="00C314B0" w:rsidRPr="009B6A70" w:rsidRDefault="00C314B0" w:rsidP="00C314B0">
            <w:pPr>
              <w:ind w:right="-6"/>
              <w:jc w:val="center"/>
              <w:rPr>
                <w:sz w:val="28"/>
                <w:szCs w:val="28"/>
              </w:rPr>
            </w:pPr>
            <w:r>
              <w:rPr>
                <w:sz w:val="28"/>
                <w:szCs w:val="28"/>
              </w:rPr>
              <w:t>75,9</w:t>
            </w:r>
            <w:r w:rsidRPr="009B6A70">
              <w:rPr>
                <w:sz w:val="28"/>
                <w:szCs w:val="28"/>
                <w:vertAlign w:val="superscript"/>
              </w:rPr>
              <w:t>2</w:t>
            </w:r>
          </w:p>
        </w:tc>
        <w:tc>
          <w:tcPr>
            <w:tcW w:w="1276" w:type="dxa"/>
            <w:tcBorders>
              <w:bottom w:val="single" w:sz="4" w:space="0" w:color="auto"/>
            </w:tcBorders>
            <w:shd w:val="clear" w:color="auto" w:fill="auto"/>
          </w:tcPr>
          <w:p w14:paraId="24601F43" w14:textId="77777777" w:rsidR="00C314B0" w:rsidRPr="009B6A70" w:rsidRDefault="00C314B0" w:rsidP="00C314B0">
            <w:pPr>
              <w:ind w:right="-6"/>
              <w:jc w:val="center"/>
              <w:rPr>
                <w:sz w:val="28"/>
                <w:szCs w:val="28"/>
              </w:rPr>
            </w:pPr>
            <w:r>
              <w:rPr>
                <w:sz w:val="28"/>
                <w:szCs w:val="28"/>
              </w:rPr>
              <w:t>21</w:t>
            </w:r>
          </w:p>
        </w:tc>
      </w:tr>
      <w:tr w:rsidR="00C314B0" w:rsidRPr="001F3E5C" w14:paraId="39928AE3" w14:textId="77777777" w:rsidTr="00C314B0">
        <w:tblPrEx>
          <w:tblLook w:val="04A0" w:firstRow="1" w:lastRow="0" w:firstColumn="1" w:lastColumn="0" w:noHBand="0" w:noVBand="1"/>
        </w:tblPrEx>
        <w:trPr>
          <w:gridAfter w:val="1"/>
          <w:wAfter w:w="3544" w:type="dxa"/>
        </w:trPr>
        <w:tc>
          <w:tcPr>
            <w:tcW w:w="643" w:type="dxa"/>
            <w:gridSpan w:val="2"/>
          </w:tcPr>
          <w:p w14:paraId="7D647ABA" w14:textId="77777777" w:rsidR="00C314B0" w:rsidRPr="00C557C6" w:rsidRDefault="00C314B0" w:rsidP="00C314B0">
            <w:pPr>
              <w:shd w:val="clear" w:color="auto" w:fill="FFFFFF"/>
              <w:ind w:right="-5"/>
              <w:rPr>
                <w:sz w:val="28"/>
                <w:szCs w:val="28"/>
              </w:rPr>
            </w:pPr>
            <w:r w:rsidRPr="00C557C6">
              <w:rPr>
                <w:sz w:val="28"/>
                <w:szCs w:val="28"/>
              </w:rPr>
              <w:t>3</w:t>
            </w:r>
          </w:p>
        </w:tc>
        <w:tc>
          <w:tcPr>
            <w:tcW w:w="4460" w:type="dxa"/>
            <w:gridSpan w:val="2"/>
          </w:tcPr>
          <w:p w14:paraId="12C5336D" w14:textId="77777777" w:rsidR="00C314B0" w:rsidRPr="008257F9" w:rsidRDefault="00C314B0" w:rsidP="00C314B0">
            <w:pPr>
              <w:shd w:val="clear" w:color="auto" w:fill="FFFFFF"/>
              <w:ind w:right="-5"/>
              <w:rPr>
                <w:sz w:val="28"/>
                <w:szCs w:val="28"/>
              </w:rPr>
            </w:pPr>
            <w:r w:rsidRPr="008257F9">
              <w:rPr>
                <w:spacing w:val="-6"/>
                <w:sz w:val="28"/>
                <w:szCs w:val="28"/>
              </w:rPr>
              <w:t>Количество трудоустроенных граждан на вновь созданные рабочие места за счет создания новых предприятий и производств, чел.</w:t>
            </w:r>
          </w:p>
        </w:tc>
        <w:tc>
          <w:tcPr>
            <w:tcW w:w="1134" w:type="dxa"/>
          </w:tcPr>
          <w:p w14:paraId="325287D5" w14:textId="77777777" w:rsidR="00C314B0" w:rsidRPr="00567715" w:rsidRDefault="00C314B0" w:rsidP="00C314B0">
            <w:pPr>
              <w:ind w:right="-6"/>
              <w:jc w:val="center"/>
              <w:rPr>
                <w:i/>
                <w:sz w:val="28"/>
                <w:szCs w:val="28"/>
              </w:rPr>
            </w:pPr>
            <w:r>
              <w:rPr>
                <w:i/>
                <w:sz w:val="28"/>
                <w:szCs w:val="28"/>
              </w:rPr>
              <w:t>330</w:t>
            </w:r>
          </w:p>
        </w:tc>
        <w:tc>
          <w:tcPr>
            <w:tcW w:w="1134" w:type="dxa"/>
          </w:tcPr>
          <w:p w14:paraId="2331C8CD" w14:textId="77777777" w:rsidR="00C314B0" w:rsidRPr="003E4957" w:rsidRDefault="00C314B0" w:rsidP="00C314B0">
            <w:pPr>
              <w:ind w:right="-6"/>
              <w:jc w:val="center"/>
              <w:rPr>
                <w:i/>
                <w:spacing w:val="-10"/>
                <w:sz w:val="28"/>
                <w:szCs w:val="28"/>
                <w:vertAlign w:val="superscript"/>
              </w:rPr>
            </w:pPr>
            <w:r>
              <w:rPr>
                <w:i/>
                <w:spacing w:val="-10"/>
                <w:sz w:val="28"/>
                <w:szCs w:val="28"/>
              </w:rPr>
              <w:t>40</w:t>
            </w:r>
            <w:r>
              <w:rPr>
                <w:i/>
                <w:spacing w:val="-10"/>
                <w:sz w:val="28"/>
                <w:szCs w:val="28"/>
                <w:vertAlign w:val="superscript"/>
              </w:rPr>
              <w:t>1</w:t>
            </w:r>
          </w:p>
        </w:tc>
        <w:tc>
          <w:tcPr>
            <w:tcW w:w="1276" w:type="dxa"/>
            <w:tcBorders>
              <w:bottom w:val="single" w:sz="4" w:space="0" w:color="auto"/>
            </w:tcBorders>
            <w:shd w:val="clear" w:color="auto" w:fill="A6A6A6" w:themeFill="background1" w:themeFillShade="A6"/>
          </w:tcPr>
          <w:p w14:paraId="47F132D2" w14:textId="77777777" w:rsidR="00C314B0" w:rsidRPr="0099060A" w:rsidRDefault="00C314B0" w:rsidP="00C314B0">
            <w:pPr>
              <w:ind w:right="-6"/>
              <w:jc w:val="center"/>
              <w:rPr>
                <w:spacing w:val="-10"/>
                <w:sz w:val="28"/>
                <w:szCs w:val="28"/>
                <w:vertAlign w:val="superscript"/>
              </w:rPr>
            </w:pPr>
            <w:r>
              <w:rPr>
                <w:spacing w:val="-10"/>
                <w:sz w:val="28"/>
                <w:szCs w:val="28"/>
              </w:rPr>
              <w:t>26</w:t>
            </w:r>
            <w:r w:rsidRPr="0099060A">
              <w:rPr>
                <w:spacing w:val="-10"/>
                <w:sz w:val="28"/>
                <w:szCs w:val="28"/>
                <w:vertAlign w:val="superscript"/>
              </w:rPr>
              <w:t>1</w:t>
            </w:r>
          </w:p>
        </w:tc>
        <w:tc>
          <w:tcPr>
            <w:tcW w:w="992" w:type="dxa"/>
            <w:tcBorders>
              <w:bottom w:val="single" w:sz="4" w:space="0" w:color="auto"/>
            </w:tcBorders>
            <w:shd w:val="clear" w:color="auto" w:fill="A6A6A6" w:themeFill="background1" w:themeFillShade="A6"/>
          </w:tcPr>
          <w:p w14:paraId="0B376DAC" w14:textId="77777777" w:rsidR="00C314B0" w:rsidRPr="009B6A70" w:rsidRDefault="00C314B0" w:rsidP="00C314B0">
            <w:pPr>
              <w:ind w:right="-6"/>
              <w:jc w:val="center"/>
              <w:rPr>
                <w:spacing w:val="-10"/>
                <w:sz w:val="28"/>
                <w:szCs w:val="28"/>
                <w:vertAlign w:val="superscript"/>
              </w:rPr>
            </w:pPr>
            <w:r>
              <w:rPr>
                <w:spacing w:val="-10"/>
                <w:sz w:val="28"/>
                <w:szCs w:val="28"/>
              </w:rPr>
              <w:t>1 213</w:t>
            </w:r>
            <w:r w:rsidRPr="009B6A70">
              <w:rPr>
                <w:spacing w:val="-10"/>
                <w:sz w:val="28"/>
                <w:szCs w:val="28"/>
                <w:vertAlign w:val="superscript"/>
              </w:rPr>
              <w:t>1</w:t>
            </w:r>
          </w:p>
        </w:tc>
        <w:tc>
          <w:tcPr>
            <w:tcW w:w="1276" w:type="dxa"/>
            <w:tcBorders>
              <w:bottom w:val="single" w:sz="4" w:space="0" w:color="auto"/>
            </w:tcBorders>
          </w:tcPr>
          <w:p w14:paraId="6877089E" w14:textId="77777777" w:rsidR="00C314B0" w:rsidRPr="009B6A70" w:rsidRDefault="00C314B0" w:rsidP="00C314B0">
            <w:pPr>
              <w:ind w:right="-6"/>
              <w:jc w:val="center"/>
              <w:rPr>
                <w:spacing w:val="-10"/>
                <w:sz w:val="28"/>
                <w:szCs w:val="28"/>
              </w:rPr>
            </w:pPr>
            <w:r>
              <w:rPr>
                <w:spacing w:val="-10"/>
                <w:sz w:val="28"/>
                <w:szCs w:val="28"/>
              </w:rPr>
              <w:t>14</w:t>
            </w:r>
          </w:p>
        </w:tc>
      </w:tr>
      <w:tr w:rsidR="00C314B0" w:rsidRPr="001F3E5C" w14:paraId="5E1A6D2F" w14:textId="77777777" w:rsidTr="00C314B0">
        <w:tblPrEx>
          <w:tblLook w:val="04A0" w:firstRow="1" w:lastRow="0" w:firstColumn="1" w:lastColumn="0" w:noHBand="0" w:noVBand="1"/>
        </w:tblPrEx>
        <w:trPr>
          <w:gridAfter w:val="1"/>
          <w:wAfter w:w="3544" w:type="dxa"/>
        </w:trPr>
        <w:tc>
          <w:tcPr>
            <w:tcW w:w="643" w:type="dxa"/>
            <w:gridSpan w:val="2"/>
          </w:tcPr>
          <w:p w14:paraId="45E6F91C" w14:textId="77777777" w:rsidR="00C314B0" w:rsidRPr="00FB35FA" w:rsidRDefault="00C314B0" w:rsidP="00C314B0">
            <w:pPr>
              <w:shd w:val="clear" w:color="auto" w:fill="FFFFFF"/>
              <w:ind w:right="-5"/>
              <w:rPr>
                <w:sz w:val="28"/>
                <w:szCs w:val="28"/>
              </w:rPr>
            </w:pPr>
            <w:r w:rsidRPr="00FB35FA">
              <w:rPr>
                <w:sz w:val="28"/>
                <w:szCs w:val="28"/>
              </w:rPr>
              <w:t>4</w:t>
            </w:r>
          </w:p>
        </w:tc>
        <w:tc>
          <w:tcPr>
            <w:tcW w:w="4460" w:type="dxa"/>
            <w:gridSpan w:val="2"/>
          </w:tcPr>
          <w:p w14:paraId="48EF8E6C" w14:textId="77777777" w:rsidR="00C314B0" w:rsidRPr="008257F9" w:rsidRDefault="00C314B0" w:rsidP="00C314B0">
            <w:pPr>
              <w:shd w:val="clear" w:color="auto" w:fill="FFFFFF"/>
              <w:ind w:right="-5"/>
              <w:rPr>
                <w:sz w:val="28"/>
                <w:szCs w:val="28"/>
              </w:rPr>
            </w:pPr>
            <w:r w:rsidRPr="008257F9">
              <w:rPr>
                <w:spacing w:val="-6"/>
                <w:sz w:val="28"/>
                <w:szCs w:val="28"/>
              </w:rPr>
              <w:t xml:space="preserve">Прямые иностранные инвестиции на чистой основе, </w:t>
            </w:r>
            <w:proofErr w:type="gramStart"/>
            <w:r>
              <w:rPr>
                <w:spacing w:val="-6"/>
                <w:sz w:val="28"/>
                <w:szCs w:val="28"/>
              </w:rPr>
              <w:t>млн</w:t>
            </w:r>
            <w:r w:rsidRPr="008257F9">
              <w:rPr>
                <w:spacing w:val="-6"/>
                <w:sz w:val="28"/>
                <w:szCs w:val="28"/>
              </w:rPr>
              <w:t>.долл</w:t>
            </w:r>
            <w:proofErr w:type="gramEnd"/>
            <w:r w:rsidRPr="008257F9">
              <w:rPr>
                <w:spacing w:val="-6"/>
                <w:sz w:val="28"/>
                <w:szCs w:val="28"/>
              </w:rPr>
              <w:t>.США</w:t>
            </w:r>
          </w:p>
        </w:tc>
        <w:tc>
          <w:tcPr>
            <w:tcW w:w="1134" w:type="dxa"/>
          </w:tcPr>
          <w:p w14:paraId="2937AA9D" w14:textId="77777777" w:rsidR="00C314B0" w:rsidRPr="00567715" w:rsidRDefault="00C314B0" w:rsidP="00C314B0">
            <w:pPr>
              <w:ind w:right="-6"/>
              <w:jc w:val="center"/>
              <w:rPr>
                <w:i/>
                <w:sz w:val="28"/>
                <w:szCs w:val="28"/>
              </w:rPr>
            </w:pPr>
            <w:r>
              <w:rPr>
                <w:i/>
                <w:sz w:val="28"/>
                <w:szCs w:val="28"/>
              </w:rPr>
              <w:t>1,500</w:t>
            </w:r>
          </w:p>
        </w:tc>
        <w:tc>
          <w:tcPr>
            <w:tcW w:w="1134" w:type="dxa"/>
          </w:tcPr>
          <w:p w14:paraId="579919A8" w14:textId="77777777" w:rsidR="00C314B0" w:rsidRPr="00A702FD" w:rsidRDefault="00C314B0" w:rsidP="00C314B0">
            <w:pPr>
              <w:ind w:right="-6"/>
              <w:jc w:val="center"/>
              <w:rPr>
                <w:i/>
                <w:spacing w:val="-10"/>
                <w:sz w:val="28"/>
                <w:szCs w:val="28"/>
                <w:vertAlign w:val="superscript"/>
              </w:rPr>
            </w:pPr>
            <w:r>
              <w:rPr>
                <w:i/>
                <w:spacing w:val="-10"/>
                <w:sz w:val="28"/>
                <w:szCs w:val="28"/>
              </w:rPr>
              <w:t>0,600</w:t>
            </w:r>
            <w:r>
              <w:rPr>
                <w:i/>
                <w:spacing w:val="-10"/>
                <w:sz w:val="28"/>
                <w:szCs w:val="28"/>
                <w:vertAlign w:val="superscript"/>
              </w:rPr>
              <w:t>1</w:t>
            </w:r>
          </w:p>
        </w:tc>
        <w:tc>
          <w:tcPr>
            <w:tcW w:w="1276" w:type="dxa"/>
            <w:tcBorders>
              <w:bottom w:val="single" w:sz="4" w:space="0" w:color="auto"/>
            </w:tcBorders>
            <w:shd w:val="clear" w:color="auto" w:fill="A6A6A6" w:themeFill="background1" w:themeFillShade="A6"/>
          </w:tcPr>
          <w:p w14:paraId="277A2CF5" w14:textId="77777777" w:rsidR="00C314B0" w:rsidRPr="00062F7B" w:rsidRDefault="00C314B0" w:rsidP="00C314B0">
            <w:pPr>
              <w:ind w:right="-6"/>
              <w:jc w:val="center"/>
              <w:rPr>
                <w:spacing w:val="-10"/>
                <w:sz w:val="28"/>
                <w:szCs w:val="28"/>
                <w:vertAlign w:val="superscript"/>
              </w:rPr>
            </w:pPr>
            <w:r w:rsidRPr="00062F7B">
              <w:rPr>
                <w:spacing w:val="-10"/>
                <w:sz w:val="28"/>
                <w:szCs w:val="28"/>
              </w:rPr>
              <w:t>0,0</w:t>
            </w:r>
            <w:r w:rsidRPr="00062F7B">
              <w:rPr>
                <w:spacing w:val="-10"/>
                <w:sz w:val="28"/>
                <w:szCs w:val="28"/>
                <w:vertAlign w:val="superscript"/>
              </w:rPr>
              <w:t>1</w:t>
            </w:r>
          </w:p>
        </w:tc>
        <w:tc>
          <w:tcPr>
            <w:tcW w:w="992" w:type="dxa"/>
            <w:tcBorders>
              <w:bottom w:val="single" w:sz="4" w:space="0" w:color="auto"/>
            </w:tcBorders>
            <w:shd w:val="clear" w:color="auto" w:fill="auto"/>
          </w:tcPr>
          <w:p w14:paraId="151B6E33" w14:textId="77777777" w:rsidR="00C314B0" w:rsidRPr="009B6A70" w:rsidRDefault="00C314B0" w:rsidP="00C314B0">
            <w:pPr>
              <w:ind w:left="-108" w:right="-108"/>
              <w:jc w:val="center"/>
              <w:rPr>
                <w:spacing w:val="-10"/>
                <w:sz w:val="28"/>
                <w:szCs w:val="28"/>
                <w:vertAlign w:val="superscript"/>
              </w:rPr>
            </w:pPr>
            <w:r>
              <w:rPr>
                <w:spacing w:val="-10"/>
                <w:sz w:val="28"/>
                <w:szCs w:val="28"/>
              </w:rPr>
              <w:t>114,2</w:t>
            </w:r>
            <w:r w:rsidRPr="009B6A70">
              <w:rPr>
                <w:spacing w:val="-10"/>
                <w:sz w:val="28"/>
                <w:szCs w:val="28"/>
                <w:vertAlign w:val="superscript"/>
              </w:rPr>
              <w:t>1</w:t>
            </w:r>
          </w:p>
        </w:tc>
        <w:tc>
          <w:tcPr>
            <w:tcW w:w="1276" w:type="dxa"/>
            <w:tcBorders>
              <w:bottom w:val="single" w:sz="4" w:space="0" w:color="auto"/>
            </w:tcBorders>
          </w:tcPr>
          <w:p w14:paraId="585F6109" w14:textId="77777777" w:rsidR="00C314B0" w:rsidRPr="009B6A70" w:rsidRDefault="00C314B0" w:rsidP="00C314B0">
            <w:pPr>
              <w:ind w:right="-6"/>
              <w:jc w:val="center"/>
              <w:rPr>
                <w:spacing w:val="-10"/>
                <w:sz w:val="28"/>
                <w:szCs w:val="28"/>
              </w:rPr>
            </w:pPr>
            <w:r>
              <w:rPr>
                <w:spacing w:val="-10"/>
                <w:sz w:val="28"/>
                <w:szCs w:val="28"/>
              </w:rPr>
              <w:t>20-21</w:t>
            </w:r>
          </w:p>
        </w:tc>
      </w:tr>
      <w:tr w:rsidR="00C314B0" w:rsidRPr="0016201F" w14:paraId="21851D20" w14:textId="77777777" w:rsidTr="00C314B0">
        <w:tblPrEx>
          <w:tblLook w:val="04A0" w:firstRow="1" w:lastRow="0" w:firstColumn="1" w:lastColumn="0" w:noHBand="0" w:noVBand="1"/>
        </w:tblPrEx>
        <w:trPr>
          <w:gridAfter w:val="1"/>
          <w:wAfter w:w="3544" w:type="dxa"/>
        </w:trPr>
        <w:tc>
          <w:tcPr>
            <w:tcW w:w="10915" w:type="dxa"/>
            <w:gridSpan w:val="9"/>
            <w:shd w:val="clear" w:color="auto" w:fill="auto"/>
          </w:tcPr>
          <w:p w14:paraId="36DB98E3" w14:textId="77777777" w:rsidR="00C314B0" w:rsidRPr="009B6A70" w:rsidRDefault="00C314B0" w:rsidP="00C314B0">
            <w:pPr>
              <w:ind w:right="-6"/>
              <w:jc w:val="center"/>
              <w:rPr>
                <w:spacing w:val="-10"/>
                <w:sz w:val="28"/>
                <w:szCs w:val="28"/>
              </w:rPr>
            </w:pPr>
            <w:r w:rsidRPr="009B6A70">
              <w:rPr>
                <w:spacing w:val="-10"/>
                <w:sz w:val="28"/>
                <w:szCs w:val="28"/>
              </w:rPr>
              <w:t>Задания</w:t>
            </w:r>
          </w:p>
        </w:tc>
      </w:tr>
      <w:tr w:rsidR="00C314B0" w:rsidRPr="001F3E5C" w14:paraId="29B34B15" w14:textId="77777777" w:rsidTr="00C314B0">
        <w:tblPrEx>
          <w:tblLook w:val="04A0" w:firstRow="1" w:lastRow="0" w:firstColumn="1" w:lastColumn="0" w:noHBand="0" w:noVBand="1"/>
        </w:tblPrEx>
        <w:trPr>
          <w:gridAfter w:val="1"/>
          <w:wAfter w:w="3544" w:type="dxa"/>
        </w:trPr>
        <w:tc>
          <w:tcPr>
            <w:tcW w:w="643" w:type="dxa"/>
            <w:gridSpan w:val="2"/>
          </w:tcPr>
          <w:p w14:paraId="0ABB143E" w14:textId="77777777" w:rsidR="00C314B0" w:rsidRPr="00E11CBF" w:rsidRDefault="00C314B0" w:rsidP="00C314B0">
            <w:pPr>
              <w:ind w:right="-6"/>
              <w:rPr>
                <w:sz w:val="28"/>
                <w:szCs w:val="28"/>
              </w:rPr>
            </w:pPr>
            <w:r>
              <w:rPr>
                <w:sz w:val="28"/>
                <w:szCs w:val="28"/>
              </w:rPr>
              <w:t>5</w:t>
            </w:r>
          </w:p>
        </w:tc>
        <w:tc>
          <w:tcPr>
            <w:tcW w:w="4460" w:type="dxa"/>
            <w:gridSpan w:val="2"/>
          </w:tcPr>
          <w:p w14:paraId="46044A2B" w14:textId="77777777" w:rsidR="00C314B0" w:rsidRPr="00E11CBF" w:rsidRDefault="00C314B0" w:rsidP="00C314B0">
            <w:pPr>
              <w:ind w:right="-6"/>
              <w:rPr>
                <w:sz w:val="28"/>
                <w:szCs w:val="28"/>
              </w:rPr>
            </w:pPr>
            <w:r w:rsidRPr="00E11CBF">
              <w:rPr>
                <w:sz w:val="28"/>
                <w:szCs w:val="28"/>
              </w:rPr>
              <w:t>Продукция сельского хозяйства в сельскохозяйственных организациях, %</w:t>
            </w:r>
          </w:p>
        </w:tc>
        <w:tc>
          <w:tcPr>
            <w:tcW w:w="1134" w:type="dxa"/>
          </w:tcPr>
          <w:p w14:paraId="2D9E1D94" w14:textId="77777777" w:rsidR="00C314B0" w:rsidRPr="00567715" w:rsidRDefault="00C314B0" w:rsidP="00C314B0">
            <w:pPr>
              <w:ind w:right="-6"/>
              <w:jc w:val="center"/>
              <w:rPr>
                <w:i/>
                <w:sz w:val="28"/>
                <w:szCs w:val="28"/>
              </w:rPr>
            </w:pPr>
            <w:r w:rsidRPr="00567715">
              <w:rPr>
                <w:i/>
                <w:sz w:val="28"/>
                <w:szCs w:val="28"/>
              </w:rPr>
              <w:t>10</w:t>
            </w:r>
            <w:r>
              <w:rPr>
                <w:i/>
                <w:sz w:val="28"/>
                <w:szCs w:val="28"/>
              </w:rPr>
              <w:t>8</w:t>
            </w:r>
            <w:r w:rsidRPr="00567715">
              <w:rPr>
                <w:i/>
                <w:sz w:val="28"/>
                <w:szCs w:val="28"/>
              </w:rPr>
              <w:t>,0</w:t>
            </w:r>
          </w:p>
        </w:tc>
        <w:tc>
          <w:tcPr>
            <w:tcW w:w="1134" w:type="dxa"/>
          </w:tcPr>
          <w:p w14:paraId="25E174F5" w14:textId="77777777" w:rsidR="00C314B0" w:rsidRPr="00567715" w:rsidRDefault="00C314B0" w:rsidP="00C314B0">
            <w:pPr>
              <w:ind w:right="-6"/>
              <w:jc w:val="center"/>
              <w:rPr>
                <w:i/>
                <w:sz w:val="28"/>
                <w:szCs w:val="28"/>
              </w:rPr>
            </w:pPr>
            <w:r>
              <w:rPr>
                <w:i/>
                <w:sz w:val="28"/>
                <w:szCs w:val="28"/>
              </w:rPr>
              <w:t>103,0</w:t>
            </w:r>
          </w:p>
        </w:tc>
        <w:tc>
          <w:tcPr>
            <w:tcW w:w="1276" w:type="dxa"/>
            <w:tcBorders>
              <w:bottom w:val="single" w:sz="4" w:space="0" w:color="auto"/>
            </w:tcBorders>
            <w:shd w:val="clear" w:color="auto" w:fill="0D0D0D" w:themeFill="text1" w:themeFillTint="F2"/>
          </w:tcPr>
          <w:p w14:paraId="5550ABB3" w14:textId="77777777" w:rsidR="00C314B0" w:rsidRPr="00062F7B" w:rsidRDefault="00C314B0" w:rsidP="00C314B0">
            <w:pPr>
              <w:ind w:right="-6"/>
              <w:jc w:val="center"/>
              <w:rPr>
                <w:sz w:val="28"/>
                <w:szCs w:val="28"/>
              </w:rPr>
            </w:pPr>
            <w:r>
              <w:rPr>
                <w:sz w:val="28"/>
                <w:szCs w:val="28"/>
              </w:rPr>
              <w:t>88,0</w:t>
            </w:r>
          </w:p>
        </w:tc>
        <w:tc>
          <w:tcPr>
            <w:tcW w:w="992" w:type="dxa"/>
            <w:tcBorders>
              <w:bottom w:val="single" w:sz="4" w:space="0" w:color="auto"/>
            </w:tcBorders>
            <w:shd w:val="clear" w:color="auto" w:fill="0D0D0D" w:themeFill="text1" w:themeFillTint="F2"/>
          </w:tcPr>
          <w:p w14:paraId="12D7E3EC" w14:textId="77777777" w:rsidR="00C314B0" w:rsidRPr="009B6A70" w:rsidRDefault="00C314B0" w:rsidP="00C314B0">
            <w:pPr>
              <w:ind w:right="-6"/>
              <w:jc w:val="center"/>
              <w:rPr>
                <w:sz w:val="28"/>
                <w:szCs w:val="28"/>
              </w:rPr>
            </w:pPr>
            <w:r>
              <w:rPr>
                <w:sz w:val="28"/>
                <w:szCs w:val="28"/>
              </w:rPr>
              <w:t>97,9</w:t>
            </w:r>
          </w:p>
        </w:tc>
        <w:tc>
          <w:tcPr>
            <w:tcW w:w="1276" w:type="dxa"/>
            <w:tcBorders>
              <w:bottom w:val="single" w:sz="4" w:space="0" w:color="auto"/>
            </w:tcBorders>
          </w:tcPr>
          <w:p w14:paraId="7F4F8BCE" w14:textId="77777777" w:rsidR="00C314B0" w:rsidRPr="009B6A70" w:rsidRDefault="00C314B0" w:rsidP="00C314B0">
            <w:pPr>
              <w:ind w:right="-6"/>
              <w:jc w:val="center"/>
              <w:rPr>
                <w:sz w:val="28"/>
                <w:szCs w:val="28"/>
              </w:rPr>
            </w:pPr>
            <w:r>
              <w:rPr>
                <w:sz w:val="28"/>
                <w:szCs w:val="28"/>
              </w:rPr>
              <w:t>19</w:t>
            </w:r>
          </w:p>
        </w:tc>
      </w:tr>
      <w:tr w:rsidR="00C314B0" w:rsidRPr="001F3E5C" w14:paraId="68FB97B5" w14:textId="77777777" w:rsidTr="00C314B0">
        <w:tblPrEx>
          <w:tblLook w:val="04A0" w:firstRow="1" w:lastRow="0" w:firstColumn="1" w:lastColumn="0" w:noHBand="0" w:noVBand="1"/>
        </w:tblPrEx>
        <w:trPr>
          <w:gridAfter w:val="1"/>
          <w:wAfter w:w="3544" w:type="dxa"/>
        </w:trPr>
        <w:tc>
          <w:tcPr>
            <w:tcW w:w="643" w:type="dxa"/>
            <w:gridSpan w:val="2"/>
          </w:tcPr>
          <w:p w14:paraId="5E54382C" w14:textId="77777777" w:rsidR="00C314B0" w:rsidRPr="00E11CBF" w:rsidRDefault="00C314B0" w:rsidP="00C314B0">
            <w:pPr>
              <w:ind w:right="-6"/>
              <w:rPr>
                <w:sz w:val="28"/>
                <w:szCs w:val="28"/>
              </w:rPr>
            </w:pPr>
            <w:r>
              <w:rPr>
                <w:sz w:val="28"/>
                <w:szCs w:val="28"/>
              </w:rPr>
              <w:t>6</w:t>
            </w:r>
          </w:p>
        </w:tc>
        <w:tc>
          <w:tcPr>
            <w:tcW w:w="4460" w:type="dxa"/>
            <w:gridSpan w:val="2"/>
          </w:tcPr>
          <w:p w14:paraId="5FFBDE21" w14:textId="77777777" w:rsidR="00C314B0" w:rsidRPr="00E11CBF" w:rsidRDefault="00C314B0" w:rsidP="00C314B0">
            <w:pPr>
              <w:ind w:right="-6"/>
              <w:rPr>
                <w:sz w:val="28"/>
                <w:szCs w:val="28"/>
              </w:rPr>
            </w:pPr>
            <w:r w:rsidRPr="00E11CBF">
              <w:rPr>
                <w:sz w:val="28"/>
                <w:szCs w:val="28"/>
              </w:rPr>
              <w:t xml:space="preserve">Розничный товарооборот, % </w:t>
            </w:r>
            <w:r>
              <w:rPr>
                <w:sz w:val="28"/>
                <w:szCs w:val="28"/>
              </w:rPr>
              <w:t>(млн.руб.)</w:t>
            </w:r>
          </w:p>
        </w:tc>
        <w:tc>
          <w:tcPr>
            <w:tcW w:w="1134" w:type="dxa"/>
          </w:tcPr>
          <w:p w14:paraId="5C857247" w14:textId="77777777" w:rsidR="00C314B0" w:rsidRPr="00567715" w:rsidRDefault="00C314B0" w:rsidP="00C314B0">
            <w:pPr>
              <w:ind w:right="-6"/>
              <w:jc w:val="center"/>
              <w:rPr>
                <w:i/>
                <w:sz w:val="28"/>
                <w:szCs w:val="28"/>
              </w:rPr>
            </w:pPr>
            <w:r>
              <w:rPr>
                <w:i/>
                <w:sz w:val="28"/>
                <w:szCs w:val="28"/>
              </w:rPr>
              <w:t>103,0</w:t>
            </w:r>
          </w:p>
        </w:tc>
        <w:tc>
          <w:tcPr>
            <w:tcW w:w="1134" w:type="dxa"/>
          </w:tcPr>
          <w:p w14:paraId="067DE2EA" w14:textId="77777777" w:rsidR="00C314B0" w:rsidRPr="00567715" w:rsidRDefault="00C314B0" w:rsidP="00C314B0">
            <w:pPr>
              <w:ind w:right="-6"/>
              <w:jc w:val="center"/>
              <w:rPr>
                <w:i/>
                <w:sz w:val="28"/>
                <w:szCs w:val="28"/>
              </w:rPr>
            </w:pPr>
            <w:r>
              <w:rPr>
                <w:i/>
                <w:sz w:val="28"/>
                <w:szCs w:val="28"/>
              </w:rPr>
              <w:t>102,4</w:t>
            </w:r>
          </w:p>
        </w:tc>
        <w:tc>
          <w:tcPr>
            <w:tcW w:w="1276" w:type="dxa"/>
            <w:tcBorders>
              <w:bottom w:val="single" w:sz="4" w:space="0" w:color="auto"/>
            </w:tcBorders>
            <w:shd w:val="clear" w:color="auto" w:fill="A6A6A6" w:themeFill="background1" w:themeFillShade="A6"/>
          </w:tcPr>
          <w:p w14:paraId="2676EBAC" w14:textId="77777777" w:rsidR="00C314B0" w:rsidRPr="00062F7B" w:rsidRDefault="00C314B0" w:rsidP="00C314B0">
            <w:pPr>
              <w:ind w:right="-6"/>
              <w:jc w:val="center"/>
              <w:rPr>
                <w:sz w:val="28"/>
                <w:szCs w:val="28"/>
              </w:rPr>
            </w:pPr>
            <w:r w:rsidRPr="00062F7B">
              <w:rPr>
                <w:sz w:val="28"/>
                <w:szCs w:val="28"/>
              </w:rPr>
              <w:t>10</w:t>
            </w:r>
            <w:r>
              <w:rPr>
                <w:sz w:val="28"/>
                <w:szCs w:val="28"/>
              </w:rPr>
              <w:t>0</w:t>
            </w:r>
            <w:r w:rsidRPr="00062F7B">
              <w:rPr>
                <w:sz w:val="28"/>
                <w:szCs w:val="28"/>
              </w:rPr>
              <w:t>,</w:t>
            </w:r>
            <w:r>
              <w:rPr>
                <w:sz w:val="28"/>
                <w:szCs w:val="28"/>
              </w:rPr>
              <w:t>7</w:t>
            </w:r>
            <w:r w:rsidRPr="00062F7B">
              <w:rPr>
                <w:sz w:val="28"/>
                <w:szCs w:val="28"/>
              </w:rPr>
              <w:t xml:space="preserve"> (</w:t>
            </w:r>
            <w:r>
              <w:rPr>
                <w:sz w:val="28"/>
                <w:szCs w:val="28"/>
              </w:rPr>
              <w:t>39,1</w:t>
            </w:r>
            <w:r w:rsidRPr="00062F7B">
              <w:rPr>
                <w:sz w:val="28"/>
                <w:szCs w:val="28"/>
              </w:rPr>
              <w:t>)</w:t>
            </w:r>
          </w:p>
        </w:tc>
        <w:tc>
          <w:tcPr>
            <w:tcW w:w="992" w:type="dxa"/>
            <w:tcBorders>
              <w:bottom w:val="single" w:sz="4" w:space="0" w:color="auto"/>
            </w:tcBorders>
            <w:shd w:val="clear" w:color="auto" w:fill="A6A6A6" w:themeFill="background1" w:themeFillShade="A6"/>
          </w:tcPr>
          <w:p w14:paraId="3B3BF5F5" w14:textId="77777777" w:rsidR="00C314B0" w:rsidRPr="009B6A70" w:rsidRDefault="00C314B0" w:rsidP="00C314B0">
            <w:pPr>
              <w:ind w:right="-6"/>
              <w:jc w:val="center"/>
              <w:rPr>
                <w:sz w:val="28"/>
                <w:szCs w:val="28"/>
              </w:rPr>
            </w:pPr>
            <w:r w:rsidRPr="009B6A70">
              <w:rPr>
                <w:sz w:val="28"/>
                <w:szCs w:val="28"/>
              </w:rPr>
              <w:t>101,</w:t>
            </w:r>
            <w:r>
              <w:rPr>
                <w:sz w:val="28"/>
                <w:szCs w:val="28"/>
              </w:rPr>
              <w:t>5</w:t>
            </w:r>
          </w:p>
        </w:tc>
        <w:tc>
          <w:tcPr>
            <w:tcW w:w="1276" w:type="dxa"/>
            <w:tcBorders>
              <w:bottom w:val="single" w:sz="4" w:space="0" w:color="auto"/>
            </w:tcBorders>
          </w:tcPr>
          <w:p w14:paraId="065794FE" w14:textId="77777777" w:rsidR="00C314B0" w:rsidRPr="009B6A70" w:rsidRDefault="00C314B0" w:rsidP="00C314B0">
            <w:pPr>
              <w:ind w:right="-6"/>
              <w:jc w:val="center"/>
              <w:rPr>
                <w:sz w:val="28"/>
                <w:szCs w:val="28"/>
              </w:rPr>
            </w:pPr>
            <w:r>
              <w:rPr>
                <w:sz w:val="28"/>
                <w:szCs w:val="28"/>
              </w:rPr>
              <w:t>13</w:t>
            </w:r>
          </w:p>
        </w:tc>
      </w:tr>
      <w:tr w:rsidR="00C314B0" w:rsidRPr="001F3E5C" w14:paraId="04AABEB1" w14:textId="77777777" w:rsidTr="00C314B0">
        <w:tblPrEx>
          <w:tblLook w:val="04A0" w:firstRow="1" w:lastRow="0" w:firstColumn="1" w:lastColumn="0" w:noHBand="0" w:noVBand="1"/>
        </w:tblPrEx>
        <w:trPr>
          <w:gridAfter w:val="1"/>
          <w:wAfter w:w="3544" w:type="dxa"/>
        </w:trPr>
        <w:tc>
          <w:tcPr>
            <w:tcW w:w="643" w:type="dxa"/>
            <w:gridSpan w:val="2"/>
          </w:tcPr>
          <w:p w14:paraId="16F7E6E1" w14:textId="77777777" w:rsidR="00C314B0" w:rsidRPr="00E11CBF" w:rsidRDefault="00C314B0" w:rsidP="00C314B0">
            <w:pPr>
              <w:shd w:val="clear" w:color="auto" w:fill="FFFFFF"/>
              <w:ind w:right="-5"/>
              <w:rPr>
                <w:sz w:val="28"/>
                <w:szCs w:val="28"/>
              </w:rPr>
            </w:pPr>
            <w:r>
              <w:rPr>
                <w:sz w:val="28"/>
                <w:szCs w:val="28"/>
              </w:rPr>
              <w:t>7</w:t>
            </w:r>
          </w:p>
        </w:tc>
        <w:tc>
          <w:tcPr>
            <w:tcW w:w="4460" w:type="dxa"/>
            <w:gridSpan w:val="2"/>
          </w:tcPr>
          <w:p w14:paraId="3F60FD56" w14:textId="77777777" w:rsidR="00C314B0" w:rsidRPr="00E11CBF" w:rsidRDefault="00C314B0" w:rsidP="00C314B0">
            <w:pPr>
              <w:shd w:val="clear" w:color="auto" w:fill="FFFFFF"/>
              <w:ind w:right="-5"/>
              <w:rPr>
                <w:sz w:val="28"/>
                <w:szCs w:val="28"/>
              </w:rPr>
            </w:pPr>
            <w:r w:rsidRPr="00E11CBF">
              <w:rPr>
                <w:sz w:val="28"/>
                <w:szCs w:val="28"/>
              </w:rPr>
              <w:t>Товарооборот общественного питания, %</w:t>
            </w:r>
            <w:r>
              <w:rPr>
                <w:sz w:val="28"/>
                <w:szCs w:val="28"/>
              </w:rPr>
              <w:t xml:space="preserve"> (млн.руб.)</w:t>
            </w:r>
          </w:p>
        </w:tc>
        <w:tc>
          <w:tcPr>
            <w:tcW w:w="1134" w:type="dxa"/>
          </w:tcPr>
          <w:p w14:paraId="06E39D8B" w14:textId="77777777" w:rsidR="00C314B0" w:rsidRPr="00567715" w:rsidRDefault="00C314B0" w:rsidP="00C314B0">
            <w:pPr>
              <w:ind w:right="-6"/>
              <w:jc w:val="center"/>
              <w:rPr>
                <w:i/>
                <w:spacing w:val="-10"/>
                <w:sz w:val="28"/>
                <w:szCs w:val="28"/>
              </w:rPr>
            </w:pPr>
            <w:r>
              <w:rPr>
                <w:i/>
                <w:spacing w:val="-10"/>
                <w:sz w:val="28"/>
                <w:szCs w:val="28"/>
              </w:rPr>
              <w:t>103,0</w:t>
            </w:r>
          </w:p>
        </w:tc>
        <w:tc>
          <w:tcPr>
            <w:tcW w:w="1134" w:type="dxa"/>
          </w:tcPr>
          <w:p w14:paraId="651F940B" w14:textId="77777777" w:rsidR="00C314B0" w:rsidRPr="00567715" w:rsidRDefault="00C314B0" w:rsidP="00C314B0">
            <w:pPr>
              <w:ind w:right="-6"/>
              <w:jc w:val="center"/>
              <w:rPr>
                <w:i/>
                <w:spacing w:val="-10"/>
                <w:sz w:val="28"/>
                <w:szCs w:val="28"/>
              </w:rPr>
            </w:pPr>
            <w:r>
              <w:rPr>
                <w:i/>
                <w:spacing w:val="-10"/>
                <w:sz w:val="28"/>
                <w:szCs w:val="28"/>
              </w:rPr>
              <w:t>101,0</w:t>
            </w:r>
          </w:p>
        </w:tc>
        <w:tc>
          <w:tcPr>
            <w:tcW w:w="1276" w:type="dxa"/>
            <w:tcBorders>
              <w:bottom w:val="single" w:sz="4" w:space="0" w:color="auto"/>
            </w:tcBorders>
            <w:shd w:val="clear" w:color="auto" w:fill="auto"/>
          </w:tcPr>
          <w:p w14:paraId="077F4CD5" w14:textId="77777777" w:rsidR="00C314B0" w:rsidRPr="00863F6E" w:rsidRDefault="00C314B0" w:rsidP="00C314B0">
            <w:pPr>
              <w:ind w:right="-6"/>
              <w:jc w:val="center"/>
              <w:rPr>
                <w:spacing w:val="-10"/>
                <w:sz w:val="28"/>
                <w:szCs w:val="28"/>
              </w:rPr>
            </w:pPr>
            <w:r w:rsidRPr="00863F6E">
              <w:rPr>
                <w:spacing w:val="-10"/>
                <w:sz w:val="28"/>
                <w:szCs w:val="28"/>
              </w:rPr>
              <w:t>107,7</w:t>
            </w:r>
          </w:p>
          <w:p w14:paraId="39B32AE5" w14:textId="77777777" w:rsidR="00C314B0" w:rsidRPr="00863F6E" w:rsidRDefault="00C314B0" w:rsidP="00C314B0">
            <w:pPr>
              <w:ind w:right="-6"/>
              <w:jc w:val="center"/>
              <w:rPr>
                <w:spacing w:val="-10"/>
                <w:sz w:val="28"/>
                <w:szCs w:val="28"/>
              </w:rPr>
            </w:pPr>
            <w:r w:rsidRPr="00863F6E">
              <w:rPr>
                <w:spacing w:val="-10"/>
                <w:sz w:val="28"/>
                <w:szCs w:val="28"/>
              </w:rPr>
              <w:t>(</w:t>
            </w:r>
            <w:r>
              <w:rPr>
                <w:spacing w:val="-10"/>
                <w:sz w:val="28"/>
                <w:szCs w:val="28"/>
              </w:rPr>
              <w:t>1,6</w:t>
            </w:r>
            <w:r w:rsidRPr="00863F6E">
              <w:rPr>
                <w:spacing w:val="-10"/>
                <w:sz w:val="28"/>
                <w:szCs w:val="28"/>
              </w:rPr>
              <w:t>)</w:t>
            </w:r>
          </w:p>
        </w:tc>
        <w:tc>
          <w:tcPr>
            <w:tcW w:w="992" w:type="dxa"/>
            <w:tcBorders>
              <w:bottom w:val="single" w:sz="4" w:space="0" w:color="auto"/>
            </w:tcBorders>
            <w:shd w:val="clear" w:color="auto" w:fill="0D0D0D" w:themeFill="text1" w:themeFillTint="F2"/>
          </w:tcPr>
          <w:p w14:paraId="298170C7" w14:textId="77777777" w:rsidR="00C314B0" w:rsidRPr="009B6A70" w:rsidRDefault="00C314B0" w:rsidP="00C314B0">
            <w:pPr>
              <w:ind w:right="-6"/>
              <w:jc w:val="center"/>
              <w:rPr>
                <w:spacing w:val="-10"/>
                <w:sz w:val="28"/>
                <w:szCs w:val="28"/>
              </w:rPr>
            </w:pPr>
            <w:r>
              <w:rPr>
                <w:spacing w:val="-10"/>
                <w:sz w:val="28"/>
                <w:szCs w:val="28"/>
              </w:rPr>
              <w:t>84,3</w:t>
            </w:r>
          </w:p>
        </w:tc>
        <w:tc>
          <w:tcPr>
            <w:tcW w:w="1276" w:type="dxa"/>
            <w:tcBorders>
              <w:bottom w:val="single" w:sz="4" w:space="0" w:color="auto"/>
            </w:tcBorders>
          </w:tcPr>
          <w:p w14:paraId="65D0571C" w14:textId="77777777" w:rsidR="00C314B0" w:rsidRPr="009B6A70" w:rsidRDefault="00C314B0" w:rsidP="00C314B0">
            <w:pPr>
              <w:ind w:right="-6"/>
              <w:jc w:val="center"/>
              <w:rPr>
                <w:spacing w:val="-10"/>
                <w:sz w:val="28"/>
                <w:szCs w:val="28"/>
              </w:rPr>
            </w:pPr>
            <w:r>
              <w:rPr>
                <w:spacing w:val="-10"/>
                <w:sz w:val="28"/>
                <w:szCs w:val="28"/>
              </w:rPr>
              <w:t>2</w:t>
            </w:r>
          </w:p>
        </w:tc>
      </w:tr>
      <w:tr w:rsidR="00C314B0" w:rsidRPr="001F3E5C" w14:paraId="2CE5AFC7" w14:textId="77777777" w:rsidTr="00C314B0">
        <w:tblPrEx>
          <w:tblLook w:val="04A0" w:firstRow="1" w:lastRow="0" w:firstColumn="1" w:lastColumn="0" w:noHBand="0" w:noVBand="1"/>
        </w:tblPrEx>
        <w:trPr>
          <w:gridAfter w:val="1"/>
          <w:wAfter w:w="3544" w:type="dxa"/>
          <w:trHeight w:val="717"/>
        </w:trPr>
        <w:tc>
          <w:tcPr>
            <w:tcW w:w="643" w:type="dxa"/>
            <w:gridSpan w:val="2"/>
          </w:tcPr>
          <w:p w14:paraId="256246E6" w14:textId="77777777" w:rsidR="00C314B0" w:rsidRDefault="00C314B0" w:rsidP="00C314B0">
            <w:pPr>
              <w:shd w:val="clear" w:color="auto" w:fill="FFFFFF"/>
              <w:ind w:right="-5"/>
              <w:rPr>
                <w:sz w:val="28"/>
                <w:szCs w:val="28"/>
              </w:rPr>
            </w:pPr>
            <w:r>
              <w:rPr>
                <w:sz w:val="28"/>
                <w:szCs w:val="28"/>
              </w:rPr>
              <w:t>8</w:t>
            </w:r>
          </w:p>
        </w:tc>
        <w:tc>
          <w:tcPr>
            <w:tcW w:w="4460" w:type="dxa"/>
            <w:gridSpan w:val="2"/>
          </w:tcPr>
          <w:p w14:paraId="46469AAE" w14:textId="77777777" w:rsidR="00C314B0" w:rsidRPr="00280870" w:rsidRDefault="00C314B0" w:rsidP="00C314B0">
            <w:pPr>
              <w:ind w:right="-6"/>
              <w:rPr>
                <w:sz w:val="28"/>
                <w:szCs w:val="28"/>
              </w:rPr>
            </w:pPr>
            <w:r w:rsidRPr="00280870">
              <w:rPr>
                <w:sz w:val="28"/>
                <w:szCs w:val="28"/>
              </w:rPr>
              <w:t>Ввод в эксплуатацию жилых домов, кв. метров</w:t>
            </w:r>
            <w:r>
              <w:rPr>
                <w:sz w:val="28"/>
                <w:szCs w:val="28"/>
              </w:rPr>
              <w:t xml:space="preserve"> (% от годового задания)</w:t>
            </w:r>
          </w:p>
        </w:tc>
        <w:tc>
          <w:tcPr>
            <w:tcW w:w="2268" w:type="dxa"/>
            <w:gridSpan w:val="2"/>
          </w:tcPr>
          <w:p w14:paraId="1DA8D6BC" w14:textId="77777777" w:rsidR="00C314B0" w:rsidRPr="00431744" w:rsidRDefault="00C314B0" w:rsidP="00C314B0">
            <w:pPr>
              <w:ind w:right="-6"/>
              <w:jc w:val="center"/>
              <w:rPr>
                <w:sz w:val="26"/>
                <w:szCs w:val="26"/>
              </w:rPr>
            </w:pPr>
            <w:r>
              <w:rPr>
                <w:i/>
                <w:sz w:val="28"/>
                <w:szCs w:val="28"/>
              </w:rPr>
              <w:t>13 030</w:t>
            </w:r>
          </w:p>
        </w:tc>
        <w:tc>
          <w:tcPr>
            <w:tcW w:w="1276" w:type="dxa"/>
            <w:tcBorders>
              <w:bottom w:val="single" w:sz="4" w:space="0" w:color="auto"/>
            </w:tcBorders>
            <w:shd w:val="clear" w:color="auto" w:fill="auto"/>
          </w:tcPr>
          <w:p w14:paraId="7142B5BF" w14:textId="77777777" w:rsidR="00C314B0" w:rsidRDefault="00C314B0" w:rsidP="00C314B0">
            <w:pPr>
              <w:ind w:right="-6"/>
              <w:jc w:val="center"/>
              <w:rPr>
                <w:sz w:val="28"/>
                <w:szCs w:val="28"/>
              </w:rPr>
            </w:pPr>
            <w:r>
              <w:rPr>
                <w:sz w:val="28"/>
                <w:szCs w:val="28"/>
              </w:rPr>
              <w:t>7 317</w:t>
            </w:r>
          </w:p>
          <w:p w14:paraId="27435D38" w14:textId="77777777" w:rsidR="00C314B0" w:rsidRPr="00431744" w:rsidRDefault="00C314B0" w:rsidP="00C314B0">
            <w:pPr>
              <w:ind w:right="-6"/>
              <w:jc w:val="center"/>
              <w:rPr>
                <w:sz w:val="28"/>
                <w:szCs w:val="28"/>
              </w:rPr>
            </w:pPr>
            <w:r>
              <w:rPr>
                <w:sz w:val="28"/>
                <w:szCs w:val="28"/>
              </w:rPr>
              <w:t>(56,2)</w:t>
            </w:r>
          </w:p>
        </w:tc>
        <w:tc>
          <w:tcPr>
            <w:tcW w:w="992" w:type="dxa"/>
            <w:tcBorders>
              <w:bottom w:val="single" w:sz="4" w:space="0" w:color="auto"/>
            </w:tcBorders>
          </w:tcPr>
          <w:p w14:paraId="5E5BF87F" w14:textId="77777777" w:rsidR="00C314B0" w:rsidRDefault="00C314B0" w:rsidP="00C314B0">
            <w:pPr>
              <w:ind w:left="-108" w:right="-6"/>
              <w:jc w:val="center"/>
              <w:rPr>
                <w:sz w:val="28"/>
                <w:szCs w:val="28"/>
              </w:rPr>
            </w:pPr>
            <w:r>
              <w:rPr>
                <w:sz w:val="28"/>
                <w:szCs w:val="28"/>
              </w:rPr>
              <w:t>224657</w:t>
            </w:r>
          </w:p>
          <w:p w14:paraId="09590119" w14:textId="77777777" w:rsidR="00C314B0" w:rsidRPr="00095F73" w:rsidRDefault="00C314B0" w:rsidP="00C314B0">
            <w:pPr>
              <w:ind w:left="-108" w:right="-6"/>
              <w:jc w:val="center"/>
              <w:rPr>
                <w:sz w:val="28"/>
                <w:szCs w:val="28"/>
              </w:rPr>
            </w:pPr>
            <w:r>
              <w:rPr>
                <w:sz w:val="28"/>
                <w:szCs w:val="28"/>
              </w:rPr>
              <w:t>(46,3)</w:t>
            </w:r>
          </w:p>
        </w:tc>
        <w:tc>
          <w:tcPr>
            <w:tcW w:w="1276" w:type="dxa"/>
            <w:tcBorders>
              <w:bottom w:val="single" w:sz="4" w:space="0" w:color="auto"/>
            </w:tcBorders>
          </w:tcPr>
          <w:p w14:paraId="368BD135" w14:textId="77777777" w:rsidR="00C314B0" w:rsidRPr="009B6A70" w:rsidRDefault="00C314B0" w:rsidP="00C314B0">
            <w:pPr>
              <w:ind w:right="-6"/>
              <w:jc w:val="center"/>
              <w:rPr>
                <w:sz w:val="28"/>
                <w:szCs w:val="28"/>
              </w:rPr>
            </w:pPr>
            <w:r>
              <w:rPr>
                <w:sz w:val="28"/>
                <w:szCs w:val="28"/>
              </w:rPr>
              <w:t>5</w:t>
            </w:r>
          </w:p>
        </w:tc>
      </w:tr>
      <w:tr w:rsidR="00C314B0" w:rsidRPr="001F3E5C" w14:paraId="394FE33C" w14:textId="77777777" w:rsidTr="00C314B0">
        <w:tblPrEx>
          <w:tblLook w:val="04A0" w:firstRow="1" w:lastRow="0" w:firstColumn="1" w:lastColumn="0" w:noHBand="0" w:noVBand="1"/>
        </w:tblPrEx>
        <w:trPr>
          <w:gridAfter w:val="1"/>
          <w:wAfter w:w="3544" w:type="dxa"/>
          <w:trHeight w:val="717"/>
        </w:trPr>
        <w:tc>
          <w:tcPr>
            <w:tcW w:w="643" w:type="dxa"/>
            <w:gridSpan w:val="2"/>
          </w:tcPr>
          <w:p w14:paraId="029530C0" w14:textId="77777777" w:rsidR="00C314B0" w:rsidRPr="00485CC5" w:rsidRDefault="00C314B0" w:rsidP="00C314B0">
            <w:pPr>
              <w:shd w:val="clear" w:color="auto" w:fill="FFFFFF"/>
              <w:ind w:right="-5"/>
              <w:rPr>
                <w:sz w:val="28"/>
                <w:szCs w:val="28"/>
              </w:rPr>
            </w:pPr>
            <w:r>
              <w:rPr>
                <w:sz w:val="28"/>
                <w:szCs w:val="28"/>
              </w:rPr>
              <w:t>9</w:t>
            </w:r>
          </w:p>
        </w:tc>
        <w:tc>
          <w:tcPr>
            <w:tcW w:w="4460" w:type="dxa"/>
            <w:gridSpan w:val="2"/>
          </w:tcPr>
          <w:p w14:paraId="307BE5DB" w14:textId="77777777" w:rsidR="00C314B0" w:rsidRPr="00485CC5" w:rsidRDefault="00C314B0" w:rsidP="00C314B0">
            <w:pPr>
              <w:ind w:right="-6"/>
              <w:rPr>
                <w:sz w:val="28"/>
                <w:szCs w:val="28"/>
              </w:rPr>
            </w:pPr>
            <w:r>
              <w:rPr>
                <w:sz w:val="28"/>
                <w:szCs w:val="28"/>
              </w:rPr>
              <w:t>Количество многодетных семей, для которых введены в эксплуатацию жилые помещения, единиц</w:t>
            </w:r>
          </w:p>
        </w:tc>
        <w:tc>
          <w:tcPr>
            <w:tcW w:w="2268" w:type="dxa"/>
            <w:gridSpan w:val="2"/>
          </w:tcPr>
          <w:p w14:paraId="1C2DCD91" w14:textId="77777777" w:rsidR="00C314B0" w:rsidRPr="00567715" w:rsidRDefault="00C314B0" w:rsidP="00C314B0">
            <w:pPr>
              <w:ind w:right="-6"/>
              <w:jc w:val="center"/>
              <w:rPr>
                <w:i/>
                <w:sz w:val="28"/>
                <w:szCs w:val="28"/>
              </w:rPr>
            </w:pPr>
            <w:r>
              <w:rPr>
                <w:i/>
                <w:sz w:val="28"/>
                <w:szCs w:val="28"/>
              </w:rPr>
              <w:t>40</w:t>
            </w:r>
          </w:p>
        </w:tc>
        <w:tc>
          <w:tcPr>
            <w:tcW w:w="1276" w:type="dxa"/>
            <w:tcBorders>
              <w:bottom w:val="single" w:sz="4" w:space="0" w:color="auto"/>
            </w:tcBorders>
            <w:shd w:val="clear" w:color="auto" w:fill="auto"/>
          </w:tcPr>
          <w:p w14:paraId="2433F757" w14:textId="77777777" w:rsidR="00C314B0" w:rsidRDefault="00C314B0" w:rsidP="00C314B0">
            <w:pPr>
              <w:ind w:right="-6"/>
              <w:jc w:val="center"/>
            </w:pPr>
            <w:r>
              <w:t>5</w:t>
            </w:r>
          </w:p>
        </w:tc>
        <w:tc>
          <w:tcPr>
            <w:tcW w:w="992" w:type="dxa"/>
            <w:tcBorders>
              <w:bottom w:val="single" w:sz="4" w:space="0" w:color="auto"/>
            </w:tcBorders>
          </w:tcPr>
          <w:p w14:paraId="78A478E7" w14:textId="77777777" w:rsidR="00C314B0" w:rsidRPr="009B6A70" w:rsidRDefault="00C314B0" w:rsidP="00C314B0">
            <w:pPr>
              <w:ind w:right="-6"/>
              <w:jc w:val="center"/>
              <w:rPr>
                <w:sz w:val="28"/>
                <w:szCs w:val="28"/>
              </w:rPr>
            </w:pPr>
            <w:r>
              <w:rPr>
                <w:sz w:val="28"/>
                <w:szCs w:val="28"/>
              </w:rPr>
              <w:t>1006</w:t>
            </w:r>
          </w:p>
        </w:tc>
        <w:tc>
          <w:tcPr>
            <w:tcW w:w="1276" w:type="dxa"/>
            <w:tcBorders>
              <w:bottom w:val="single" w:sz="4" w:space="0" w:color="auto"/>
            </w:tcBorders>
          </w:tcPr>
          <w:p w14:paraId="58BF2DE1" w14:textId="77777777" w:rsidR="00C314B0" w:rsidRPr="009B6A70" w:rsidRDefault="00C314B0" w:rsidP="00C314B0">
            <w:pPr>
              <w:ind w:right="-6"/>
              <w:jc w:val="center"/>
              <w:rPr>
                <w:sz w:val="28"/>
                <w:szCs w:val="28"/>
              </w:rPr>
            </w:pPr>
            <w:r>
              <w:rPr>
                <w:sz w:val="28"/>
                <w:szCs w:val="28"/>
              </w:rPr>
              <w:t>16</w:t>
            </w:r>
          </w:p>
        </w:tc>
      </w:tr>
      <w:tr w:rsidR="00C314B0" w:rsidRPr="001F3E5C" w14:paraId="0D1E3352" w14:textId="77777777" w:rsidTr="00C314B0">
        <w:tblPrEx>
          <w:tblLook w:val="04A0" w:firstRow="1" w:lastRow="0" w:firstColumn="1" w:lastColumn="0" w:noHBand="0" w:noVBand="1"/>
        </w:tblPrEx>
        <w:trPr>
          <w:gridAfter w:val="1"/>
          <w:wAfter w:w="3544" w:type="dxa"/>
          <w:trHeight w:val="717"/>
        </w:trPr>
        <w:tc>
          <w:tcPr>
            <w:tcW w:w="643" w:type="dxa"/>
            <w:gridSpan w:val="2"/>
          </w:tcPr>
          <w:p w14:paraId="48CD4E1C" w14:textId="77777777" w:rsidR="00C314B0" w:rsidRPr="00485CC5" w:rsidRDefault="00C314B0" w:rsidP="00C314B0">
            <w:pPr>
              <w:shd w:val="clear" w:color="auto" w:fill="FFFFFF"/>
              <w:ind w:right="-5"/>
              <w:rPr>
                <w:sz w:val="28"/>
                <w:szCs w:val="28"/>
              </w:rPr>
            </w:pPr>
            <w:r>
              <w:rPr>
                <w:sz w:val="28"/>
                <w:szCs w:val="28"/>
              </w:rPr>
              <w:t>10</w:t>
            </w:r>
          </w:p>
        </w:tc>
        <w:tc>
          <w:tcPr>
            <w:tcW w:w="4460" w:type="dxa"/>
            <w:gridSpan w:val="2"/>
          </w:tcPr>
          <w:p w14:paraId="073A75CC" w14:textId="77777777" w:rsidR="00C314B0" w:rsidRPr="00485CC5" w:rsidRDefault="00C314B0" w:rsidP="00C314B0">
            <w:pPr>
              <w:ind w:right="-6"/>
              <w:rPr>
                <w:sz w:val="28"/>
                <w:szCs w:val="28"/>
              </w:rPr>
            </w:pPr>
            <w:r>
              <w:rPr>
                <w:sz w:val="28"/>
                <w:szCs w:val="28"/>
              </w:rPr>
              <w:t>Энергосбережение, %</w:t>
            </w:r>
          </w:p>
        </w:tc>
        <w:tc>
          <w:tcPr>
            <w:tcW w:w="1134" w:type="dxa"/>
          </w:tcPr>
          <w:p w14:paraId="68C5BC9E" w14:textId="77777777" w:rsidR="00C314B0" w:rsidRPr="00567715" w:rsidRDefault="00C314B0" w:rsidP="00C314B0">
            <w:pPr>
              <w:ind w:right="-6"/>
              <w:jc w:val="center"/>
              <w:rPr>
                <w:i/>
                <w:sz w:val="28"/>
                <w:szCs w:val="28"/>
              </w:rPr>
            </w:pPr>
            <w:r>
              <w:rPr>
                <w:i/>
                <w:sz w:val="28"/>
                <w:szCs w:val="28"/>
              </w:rPr>
              <w:t>-3,0</w:t>
            </w:r>
          </w:p>
        </w:tc>
        <w:tc>
          <w:tcPr>
            <w:tcW w:w="1134" w:type="dxa"/>
          </w:tcPr>
          <w:p w14:paraId="04E1EB5E" w14:textId="77777777" w:rsidR="00C314B0" w:rsidRPr="0054485F" w:rsidRDefault="00C314B0" w:rsidP="00C314B0">
            <w:pPr>
              <w:ind w:right="-6"/>
              <w:jc w:val="center"/>
              <w:rPr>
                <w:i/>
                <w:sz w:val="28"/>
                <w:szCs w:val="28"/>
                <w:vertAlign w:val="superscript"/>
              </w:rPr>
            </w:pPr>
            <w:r>
              <w:rPr>
                <w:i/>
                <w:sz w:val="28"/>
                <w:szCs w:val="28"/>
              </w:rPr>
              <w:t>-2,0</w:t>
            </w:r>
            <w:r>
              <w:rPr>
                <w:i/>
                <w:sz w:val="28"/>
                <w:szCs w:val="28"/>
                <w:vertAlign w:val="superscript"/>
              </w:rPr>
              <w:t>1</w:t>
            </w:r>
          </w:p>
        </w:tc>
        <w:tc>
          <w:tcPr>
            <w:tcW w:w="1276" w:type="dxa"/>
            <w:tcBorders>
              <w:bottom w:val="single" w:sz="4" w:space="0" w:color="auto"/>
            </w:tcBorders>
            <w:shd w:val="clear" w:color="auto" w:fill="auto"/>
          </w:tcPr>
          <w:p w14:paraId="6A0F3330" w14:textId="77777777" w:rsidR="00C314B0" w:rsidRPr="0054485F" w:rsidRDefault="00C314B0" w:rsidP="00C314B0">
            <w:pPr>
              <w:ind w:right="-6"/>
              <w:jc w:val="center"/>
              <w:rPr>
                <w:vertAlign w:val="superscript"/>
              </w:rPr>
            </w:pPr>
            <w:r>
              <w:t>-2,2</w:t>
            </w:r>
            <w:r>
              <w:rPr>
                <w:vertAlign w:val="superscript"/>
              </w:rPr>
              <w:t>1</w:t>
            </w:r>
          </w:p>
        </w:tc>
        <w:tc>
          <w:tcPr>
            <w:tcW w:w="992" w:type="dxa"/>
            <w:tcBorders>
              <w:bottom w:val="single" w:sz="4" w:space="0" w:color="auto"/>
            </w:tcBorders>
          </w:tcPr>
          <w:p w14:paraId="642BA18F" w14:textId="77777777" w:rsidR="00C314B0" w:rsidRPr="00033CA9" w:rsidRDefault="00C314B0" w:rsidP="00C314B0">
            <w:pPr>
              <w:ind w:right="-6"/>
              <w:jc w:val="center"/>
              <w:rPr>
                <w:sz w:val="28"/>
                <w:szCs w:val="28"/>
                <w:vertAlign w:val="superscript"/>
              </w:rPr>
            </w:pPr>
            <w:r>
              <w:rPr>
                <w:sz w:val="28"/>
                <w:szCs w:val="28"/>
              </w:rPr>
              <w:t>-7,6</w:t>
            </w:r>
            <w:r>
              <w:rPr>
                <w:sz w:val="28"/>
                <w:szCs w:val="28"/>
                <w:vertAlign w:val="superscript"/>
              </w:rPr>
              <w:t>1</w:t>
            </w:r>
          </w:p>
        </w:tc>
        <w:tc>
          <w:tcPr>
            <w:tcW w:w="1276" w:type="dxa"/>
            <w:tcBorders>
              <w:bottom w:val="single" w:sz="4" w:space="0" w:color="auto"/>
            </w:tcBorders>
          </w:tcPr>
          <w:p w14:paraId="78E1E514" w14:textId="77777777" w:rsidR="00C314B0" w:rsidRPr="009B6A70" w:rsidRDefault="00C314B0" w:rsidP="00C314B0">
            <w:pPr>
              <w:ind w:right="-6"/>
              <w:jc w:val="center"/>
              <w:rPr>
                <w:sz w:val="28"/>
                <w:szCs w:val="28"/>
              </w:rPr>
            </w:pPr>
            <w:r>
              <w:rPr>
                <w:sz w:val="28"/>
                <w:szCs w:val="28"/>
              </w:rPr>
              <w:t>-</w:t>
            </w:r>
          </w:p>
        </w:tc>
      </w:tr>
      <w:tr w:rsidR="00C314B0" w:rsidRPr="001F3E5C" w14:paraId="717E4922" w14:textId="77777777" w:rsidTr="00C314B0">
        <w:tblPrEx>
          <w:tblLook w:val="04A0" w:firstRow="1" w:lastRow="0" w:firstColumn="1" w:lastColumn="0" w:noHBand="0" w:noVBand="1"/>
        </w:tblPrEx>
        <w:trPr>
          <w:gridAfter w:val="1"/>
          <w:wAfter w:w="3544" w:type="dxa"/>
          <w:trHeight w:val="717"/>
        </w:trPr>
        <w:tc>
          <w:tcPr>
            <w:tcW w:w="643" w:type="dxa"/>
            <w:gridSpan w:val="2"/>
          </w:tcPr>
          <w:p w14:paraId="5AA3786D" w14:textId="77777777" w:rsidR="00C314B0" w:rsidRPr="00485CC5" w:rsidRDefault="00C314B0" w:rsidP="00C314B0">
            <w:pPr>
              <w:shd w:val="clear" w:color="auto" w:fill="FFFFFF"/>
              <w:ind w:right="-5"/>
              <w:rPr>
                <w:sz w:val="28"/>
                <w:szCs w:val="28"/>
              </w:rPr>
            </w:pPr>
            <w:r>
              <w:rPr>
                <w:sz w:val="28"/>
                <w:szCs w:val="28"/>
              </w:rPr>
              <w:lastRenderedPageBreak/>
              <w:t>11</w:t>
            </w:r>
          </w:p>
        </w:tc>
        <w:tc>
          <w:tcPr>
            <w:tcW w:w="4460" w:type="dxa"/>
            <w:gridSpan w:val="2"/>
          </w:tcPr>
          <w:p w14:paraId="4C4FCACF" w14:textId="77777777" w:rsidR="00C314B0" w:rsidRPr="00485CC5" w:rsidRDefault="00C314B0" w:rsidP="00C314B0">
            <w:pPr>
              <w:ind w:right="-6"/>
              <w:rPr>
                <w:sz w:val="28"/>
                <w:szCs w:val="28"/>
              </w:rPr>
            </w:pPr>
            <w:r w:rsidRPr="00485CC5">
              <w:rPr>
                <w:sz w:val="28"/>
                <w:szCs w:val="28"/>
              </w:rPr>
              <w:t xml:space="preserve">Число вновь созданных организаций, единиц </w:t>
            </w:r>
          </w:p>
        </w:tc>
        <w:tc>
          <w:tcPr>
            <w:tcW w:w="1134" w:type="dxa"/>
          </w:tcPr>
          <w:p w14:paraId="2C243F8B" w14:textId="77777777" w:rsidR="00C314B0" w:rsidRPr="00567715" w:rsidRDefault="00C314B0" w:rsidP="00C314B0">
            <w:pPr>
              <w:ind w:right="-6"/>
              <w:jc w:val="center"/>
              <w:rPr>
                <w:i/>
                <w:sz w:val="28"/>
                <w:szCs w:val="28"/>
              </w:rPr>
            </w:pPr>
            <w:r w:rsidRPr="00567715">
              <w:rPr>
                <w:i/>
                <w:sz w:val="28"/>
                <w:szCs w:val="28"/>
              </w:rPr>
              <w:t>8</w:t>
            </w:r>
          </w:p>
        </w:tc>
        <w:tc>
          <w:tcPr>
            <w:tcW w:w="1134" w:type="dxa"/>
          </w:tcPr>
          <w:p w14:paraId="05A670E5" w14:textId="77777777" w:rsidR="00C314B0" w:rsidRPr="00567715" w:rsidRDefault="00C314B0" w:rsidP="00C314B0">
            <w:pPr>
              <w:ind w:right="-6"/>
              <w:jc w:val="center"/>
              <w:rPr>
                <w:i/>
                <w:sz w:val="28"/>
                <w:szCs w:val="28"/>
              </w:rPr>
            </w:pPr>
            <w:r>
              <w:rPr>
                <w:i/>
                <w:sz w:val="28"/>
                <w:szCs w:val="28"/>
              </w:rPr>
              <w:t>3</w:t>
            </w:r>
          </w:p>
        </w:tc>
        <w:tc>
          <w:tcPr>
            <w:tcW w:w="1276" w:type="dxa"/>
            <w:tcBorders>
              <w:bottom w:val="single" w:sz="4" w:space="0" w:color="auto"/>
            </w:tcBorders>
            <w:shd w:val="clear" w:color="auto" w:fill="auto"/>
          </w:tcPr>
          <w:p w14:paraId="5D45B9E9" w14:textId="77777777" w:rsidR="00C314B0" w:rsidRPr="00062F7B" w:rsidRDefault="00C314B0" w:rsidP="00C314B0">
            <w:pPr>
              <w:ind w:right="-6"/>
              <w:jc w:val="center"/>
            </w:pPr>
            <w:r>
              <w:t>4</w:t>
            </w:r>
          </w:p>
        </w:tc>
        <w:tc>
          <w:tcPr>
            <w:tcW w:w="992" w:type="dxa"/>
            <w:tcBorders>
              <w:bottom w:val="single" w:sz="4" w:space="0" w:color="auto"/>
            </w:tcBorders>
            <w:shd w:val="clear" w:color="auto" w:fill="A6A6A6" w:themeFill="background1" w:themeFillShade="A6"/>
          </w:tcPr>
          <w:p w14:paraId="56FA0CBD" w14:textId="77777777" w:rsidR="00C314B0" w:rsidRPr="009B6A70" w:rsidRDefault="00C314B0" w:rsidP="00C314B0">
            <w:pPr>
              <w:ind w:right="-6"/>
              <w:jc w:val="center"/>
              <w:rPr>
                <w:sz w:val="28"/>
                <w:szCs w:val="28"/>
              </w:rPr>
            </w:pPr>
            <w:r>
              <w:rPr>
                <w:sz w:val="28"/>
                <w:szCs w:val="28"/>
              </w:rPr>
              <w:t>335</w:t>
            </w:r>
          </w:p>
        </w:tc>
        <w:tc>
          <w:tcPr>
            <w:tcW w:w="1276" w:type="dxa"/>
            <w:tcBorders>
              <w:bottom w:val="single" w:sz="4" w:space="0" w:color="auto"/>
            </w:tcBorders>
          </w:tcPr>
          <w:p w14:paraId="51C79A7B" w14:textId="77777777" w:rsidR="00C314B0" w:rsidRPr="009B6A70" w:rsidRDefault="00C314B0" w:rsidP="00C314B0">
            <w:pPr>
              <w:ind w:right="-6"/>
              <w:jc w:val="center"/>
              <w:rPr>
                <w:sz w:val="28"/>
                <w:szCs w:val="28"/>
              </w:rPr>
            </w:pPr>
            <w:r>
              <w:rPr>
                <w:sz w:val="28"/>
                <w:szCs w:val="28"/>
              </w:rPr>
              <w:t>12-19</w:t>
            </w:r>
          </w:p>
        </w:tc>
      </w:tr>
      <w:tr w:rsidR="00C314B0" w:rsidRPr="001F3E5C" w14:paraId="6C3C6D6D" w14:textId="77777777" w:rsidTr="00C314B0">
        <w:tblPrEx>
          <w:tblLook w:val="04A0" w:firstRow="1" w:lastRow="0" w:firstColumn="1" w:lastColumn="0" w:noHBand="0" w:noVBand="1"/>
        </w:tblPrEx>
        <w:trPr>
          <w:gridAfter w:val="1"/>
          <w:wAfter w:w="3544" w:type="dxa"/>
        </w:trPr>
        <w:tc>
          <w:tcPr>
            <w:tcW w:w="643" w:type="dxa"/>
            <w:gridSpan w:val="2"/>
          </w:tcPr>
          <w:p w14:paraId="14C87F23" w14:textId="77777777" w:rsidR="00C314B0" w:rsidRPr="00485CC5" w:rsidRDefault="00C314B0" w:rsidP="00C314B0">
            <w:pPr>
              <w:ind w:right="-6"/>
              <w:rPr>
                <w:sz w:val="28"/>
                <w:szCs w:val="28"/>
              </w:rPr>
            </w:pPr>
            <w:r>
              <w:rPr>
                <w:sz w:val="28"/>
                <w:szCs w:val="28"/>
              </w:rPr>
              <w:t>12</w:t>
            </w:r>
          </w:p>
        </w:tc>
        <w:tc>
          <w:tcPr>
            <w:tcW w:w="4460" w:type="dxa"/>
            <w:gridSpan w:val="2"/>
          </w:tcPr>
          <w:p w14:paraId="6AC216D6" w14:textId="77777777" w:rsidR="00C314B0" w:rsidRPr="00485CC5" w:rsidRDefault="00C314B0" w:rsidP="00C314B0">
            <w:pPr>
              <w:ind w:right="-6"/>
              <w:rPr>
                <w:sz w:val="28"/>
                <w:szCs w:val="28"/>
              </w:rPr>
            </w:pPr>
            <w:r w:rsidRPr="00485CC5">
              <w:rPr>
                <w:sz w:val="28"/>
                <w:szCs w:val="28"/>
              </w:rPr>
              <w:t xml:space="preserve">в том числе в производственной сфере (секции </w:t>
            </w:r>
            <w:r w:rsidRPr="00485CC5">
              <w:rPr>
                <w:sz w:val="28"/>
                <w:szCs w:val="28"/>
                <w:lang w:val="en-US"/>
              </w:rPr>
              <w:t>A</w:t>
            </w:r>
            <w:r w:rsidRPr="00485CC5">
              <w:rPr>
                <w:sz w:val="28"/>
                <w:szCs w:val="28"/>
              </w:rPr>
              <w:t>-</w:t>
            </w:r>
            <w:r w:rsidRPr="00485CC5">
              <w:rPr>
                <w:sz w:val="28"/>
                <w:szCs w:val="28"/>
                <w:lang w:val="en-US"/>
              </w:rPr>
              <w:t>F</w:t>
            </w:r>
            <w:r w:rsidRPr="00485CC5">
              <w:rPr>
                <w:sz w:val="28"/>
                <w:szCs w:val="28"/>
              </w:rPr>
              <w:t>), единиц</w:t>
            </w:r>
          </w:p>
        </w:tc>
        <w:tc>
          <w:tcPr>
            <w:tcW w:w="1134" w:type="dxa"/>
          </w:tcPr>
          <w:p w14:paraId="32F307A1" w14:textId="77777777" w:rsidR="00C314B0" w:rsidRPr="00567715" w:rsidRDefault="00C314B0" w:rsidP="00C314B0">
            <w:pPr>
              <w:ind w:right="-6"/>
              <w:jc w:val="center"/>
              <w:rPr>
                <w:i/>
                <w:sz w:val="28"/>
                <w:szCs w:val="28"/>
              </w:rPr>
            </w:pPr>
            <w:r>
              <w:rPr>
                <w:i/>
                <w:sz w:val="28"/>
                <w:szCs w:val="28"/>
              </w:rPr>
              <w:t>3</w:t>
            </w:r>
          </w:p>
        </w:tc>
        <w:tc>
          <w:tcPr>
            <w:tcW w:w="1134" w:type="dxa"/>
          </w:tcPr>
          <w:p w14:paraId="307876F1" w14:textId="77777777" w:rsidR="00C314B0" w:rsidRPr="00567715" w:rsidRDefault="00C314B0" w:rsidP="00C314B0">
            <w:pPr>
              <w:ind w:right="-6"/>
              <w:jc w:val="center"/>
              <w:rPr>
                <w:i/>
                <w:sz w:val="28"/>
                <w:szCs w:val="28"/>
              </w:rPr>
            </w:pPr>
            <w:r>
              <w:rPr>
                <w:i/>
                <w:sz w:val="28"/>
                <w:szCs w:val="28"/>
              </w:rPr>
              <w:t>1</w:t>
            </w:r>
          </w:p>
        </w:tc>
        <w:tc>
          <w:tcPr>
            <w:tcW w:w="1276" w:type="dxa"/>
            <w:tcBorders>
              <w:bottom w:val="single" w:sz="4" w:space="0" w:color="auto"/>
            </w:tcBorders>
            <w:shd w:val="clear" w:color="auto" w:fill="auto"/>
          </w:tcPr>
          <w:p w14:paraId="1877D205" w14:textId="77777777" w:rsidR="00C314B0" w:rsidRPr="009E4C9B" w:rsidRDefault="00C314B0" w:rsidP="00C314B0">
            <w:pPr>
              <w:ind w:right="-6"/>
              <w:jc w:val="center"/>
              <w:rPr>
                <w:sz w:val="28"/>
                <w:szCs w:val="28"/>
              </w:rPr>
            </w:pPr>
            <w:r>
              <w:rPr>
                <w:sz w:val="28"/>
                <w:szCs w:val="28"/>
              </w:rPr>
              <w:t>1</w:t>
            </w:r>
          </w:p>
        </w:tc>
        <w:tc>
          <w:tcPr>
            <w:tcW w:w="992" w:type="dxa"/>
            <w:tcBorders>
              <w:bottom w:val="single" w:sz="4" w:space="0" w:color="auto"/>
            </w:tcBorders>
          </w:tcPr>
          <w:p w14:paraId="47C0D4D2" w14:textId="77777777" w:rsidR="00C314B0" w:rsidRPr="009B6A70" w:rsidRDefault="00C314B0" w:rsidP="00C314B0">
            <w:pPr>
              <w:ind w:right="-6"/>
              <w:jc w:val="center"/>
              <w:rPr>
                <w:sz w:val="28"/>
                <w:szCs w:val="28"/>
              </w:rPr>
            </w:pPr>
            <w:r>
              <w:rPr>
                <w:sz w:val="28"/>
                <w:szCs w:val="28"/>
              </w:rPr>
              <w:t>118</w:t>
            </w:r>
          </w:p>
        </w:tc>
        <w:tc>
          <w:tcPr>
            <w:tcW w:w="1276" w:type="dxa"/>
            <w:tcBorders>
              <w:bottom w:val="single" w:sz="4" w:space="0" w:color="auto"/>
            </w:tcBorders>
          </w:tcPr>
          <w:p w14:paraId="4BB14F4F" w14:textId="77777777" w:rsidR="00C314B0" w:rsidRPr="009B6A70" w:rsidRDefault="00C314B0" w:rsidP="00C314B0">
            <w:pPr>
              <w:ind w:right="-6"/>
              <w:jc w:val="center"/>
              <w:rPr>
                <w:sz w:val="28"/>
                <w:szCs w:val="28"/>
              </w:rPr>
            </w:pPr>
            <w:r>
              <w:rPr>
                <w:sz w:val="28"/>
                <w:szCs w:val="28"/>
              </w:rPr>
              <w:t>8</w:t>
            </w:r>
          </w:p>
        </w:tc>
      </w:tr>
      <w:tr w:rsidR="00C314B0" w:rsidRPr="001F3E5C" w14:paraId="4B0EABB5" w14:textId="77777777" w:rsidTr="00C314B0">
        <w:tblPrEx>
          <w:tblLook w:val="04A0" w:firstRow="1" w:lastRow="0" w:firstColumn="1" w:lastColumn="0" w:noHBand="0" w:noVBand="1"/>
        </w:tblPrEx>
        <w:trPr>
          <w:gridAfter w:val="1"/>
          <w:wAfter w:w="3544" w:type="dxa"/>
          <w:trHeight w:val="332"/>
        </w:trPr>
        <w:tc>
          <w:tcPr>
            <w:tcW w:w="643" w:type="dxa"/>
            <w:gridSpan w:val="2"/>
            <w:vMerge w:val="restart"/>
          </w:tcPr>
          <w:p w14:paraId="653EE5BB" w14:textId="77777777" w:rsidR="00C314B0" w:rsidRPr="00BD6752" w:rsidRDefault="00C314B0" w:rsidP="00C314B0">
            <w:pPr>
              <w:ind w:right="-108"/>
              <w:jc w:val="center"/>
              <w:rPr>
                <w:sz w:val="28"/>
                <w:szCs w:val="28"/>
              </w:rPr>
            </w:pPr>
            <w:r w:rsidRPr="00BD6752">
              <w:rPr>
                <w:sz w:val="28"/>
                <w:szCs w:val="28"/>
              </w:rPr>
              <w:t>№ п\п</w:t>
            </w:r>
          </w:p>
        </w:tc>
        <w:tc>
          <w:tcPr>
            <w:tcW w:w="4460" w:type="dxa"/>
            <w:gridSpan w:val="2"/>
            <w:vMerge w:val="restart"/>
            <w:vAlign w:val="center"/>
          </w:tcPr>
          <w:p w14:paraId="39002FF2" w14:textId="77777777" w:rsidR="00C314B0" w:rsidRPr="00BD6752" w:rsidRDefault="00C314B0" w:rsidP="00C314B0">
            <w:pPr>
              <w:ind w:right="-6"/>
              <w:jc w:val="center"/>
              <w:rPr>
                <w:sz w:val="28"/>
                <w:szCs w:val="28"/>
              </w:rPr>
            </w:pPr>
            <w:r w:rsidRPr="00BD6752">
              <w:rPr>
                <w:sz w:val="28"/>
                <w:szCs w:val="28"/>
              </w:rPr>
              <w:t>Показатель</w:t>
            </w:r>
          </w:p>
        </w:tc>
        <w:tc>
          <w:tcPr>
            <w:tcW w:w="2268" w:type="dxa"/>
            <w:gridSpan w:val="2"/>
          </w:tcPr>
          <w:p w14:paraId="573C17CD" w14:textId="77777777" w:rsidR="00C314B0" w:rsidRPr="00BD6752" w:rsidRDefault="00C314B0" w:rsidP="00C314B0">
            <w:pPr>
              <w:ind w:right="-6"/>
              <w:jc w:val="center"/>
              <w:rPr>
                <w:i/>
                <w:sz w:val="28"/>
                <w:szCs w:val="28"/>
              </w:rPr>
            </w:pPr>
            <w:r w:rsidRPr="00BD6752">
              <w:rPr>
                <w:i/>
                <w:sz w:val="28"/>
                <w:szCs w:val="28"/>
              </w:rPr>
              <w:t>Прогноз</w:t>
            </w:r>
          </w:p>
        </w:tc>
        <w:tc>
          <w:tcPr>
            <w:tcW w:w="1276" w:type="dxa"/>
            <w:vMerge w:val="restart"/>
          </w:tcPr>
          <w:p w14:paraId="3769F8DA" w14:textId="77777777" w:rsidR="00C314B0" w:rsidRPr="00567715" w:rsidRDefault="00C314B0" w:rsidP="00C314B0">
            <w:pPr>
              <w:ind w:right="-6"/>
              <w:jc w:val="center"/>
              <w:rPr>
                <w:sz w:val="28"/>
                <w:szCs w:val="28"/>
              </w:rPr>
            </w:pPr>
            <w:r>
              <w:rPr>
                <w:sz w:val="28"/>
                <w:szCs w:val="28"/>
              </w:rPr>
              <w:t xml:space="preserve">Факт </w:t>
            </w:r>
            <w:r w:rsidRPr="00567715">
              <w:rPr>
                <w:sz w:val="28"/>
                <w:szCs w:val="28"/>
              </w:rPr>
              <w:t>январь-</w:t>
            </w:r>
            <w:r>
              <w:rPr>
                <w:sz w:val="28"/>
                <w:szCs w:val="28"/>
              </w:rPr>
              <w:t>июнь</w:t>
            </w:r>
          </w:p>
          <w:p w14:paraId="777C93D1" w14:textId="77777777" w:rsidR="00C314B0" w:rsidRPr="00BD6752" w:rsidRDefault="00C314B0" w:rsidP="00C314B0">
            <w:pPr>
              <w:ind w:right="-6"/>
              <w:jc w:val="center"/>
              <w:rPr>
                <w:sz w:val="28"/>
                <w:szCs w:val="28"/>
              </w:rPr>
            </w:pPr>
            <w:r w:rsidRPr="00567715">
              <w:rPr>
                <w:sz w:val="28"/>
                <w:szCs w:val="28"/>
              </w:rPr>
              <w:t>20</w:t>
            </w:r>
            <w:r>
              <w:rPr>
                <w:sz w:val="28"/>
                <w:szCs w:val="28"/>
              </w:rPr>
              <w:t>20</w:t>
            </w:r>
            <w:r w:rsidRPr="00567715">
              <w:rPr>
                <w:sz w:val="28"/>
                <w:szCs w:val="28"/>
              </w:rPr>
              <w:t xml:space="preserve"> года</w:t>
            </w:r>
          </w:p>
        </w:tc>
        <w:tc>
          <w:tcPr>
            <w:tcW w:w="992" w:type="dxa"/>
            <w:vMerge w:val="restart"/>
          </w:tcPr>
          <w:p w14:paraId="013FA3DA" w14:textId="77777777" w:rsidR="00C314B0" w:rsidRPr="00BD6752" w:rsidRDefault="00C314B0" w:rsidP="00C314B0">
            <w:pPr>
              <w:ind w:right="-6"/>
              <w:jc w:val="center"/>
              <w:rPr>
                <w:sz w:val="28"/>
                <w:szCs w:val="28"/>
              </w:rPr>
            </w:pPr>
            <w:r w:rsidRPr="00BD6752">
              <w:rPr>
                <w:sz w:val="28"/>
                <w:szCs w:val="28"/>
              </w:rPr>
              <w:t>Областной показатель</w:t>
            </w:r>
          </w:p>
        </w:tc>
        <w:tc>
          <w:tcPr>
            <w:tcW w:w="1276" w:type="dxa"/>
            <w:vMerge w:val="restart"/>
          </w:tcPr>
          <w:p w14:paraId="017D9D78" w14:textId="77777777" w:rsidR="00C314B0" w:rsidRPr="00BD6752" w:rsidRDefault="00C314B0" w:rsidP="00C314B0">
            <w:pPr>
              <w:ind w:right="-6"/>
              <w:jc w:val="center"/>
              <w:rPr>
                <w:sz w:val="28"/>
                <w:szCs w:val="28"/>
              </w:rPr>
            </w:pPr>
            <w:r w:rsidRPr="00BD6752">
              <w:rPr>
                <w:sz w:val="28"/>
                <w:szCs w:val="28"/>
              </w:rPr>
              <w:t>Место среди районов</w:t>
            </w:r>
          </w:p>
        </w:tc>
      </w:tr>
      <w:tr w:rsidR="00C314B0" w:rsidRPr="001F3E5C" w14:paraId="289D7B17" w14:textId="77777777" w:rsidTr="00C314B0">
        <w:tblPrEx>
          <w:tblLook w:val="04A0" w:firstRow="1" w:lastRow="0" w:firstColumn="1" w:lastColumn="0" w:noHBand="0" w:noVBand="1"/>
        </w:tblPrEx>
        <w:trPr>
          <w:gridAfter w:val="1"/>
          <w:wAfter w:w="3544" w:type="dxa"/>
          <w:trHeight w:val="990"/>
        </w:trPr>
        <w:tc>
          <w:tcPr>
            <w:tcW w:w="643" w:type="dxa"/>
            <w:gridSpan w:val="2"/>
            <w:vMerge/>
          </w:tcPr>
          <w:p w14:paraId="0CDE1D0D" w14:textId="77777777" w:rsidR="00C314B0" w:rsidRPr="001F3E5C" w:rsidRDefault="00C314B0" w:rsidP="00C314B0">
            <w:pPr>
              <w:ind w:right="-108"/>
              <w:jc w:val="center"/>
              <w:rPr>
                <w:color w:val="FF0000"/>
                <w:sz w:val="28"/>
                <w:szCs w:val="28"/>
              </w:rPr>
            </w:pPr>
          </w:p>
        </w:tc>
        <w:tc>
          <w:tcPr>
            <w:tcW w:w="4460" w:type="dxa"/>
            <w:gridSpan w:val="2"/>
            <w:vMerge/>
          </w:tcPr>
          <w:p w14:paraId="400D423B" w14:textId="77777777" w:rsidR="00C314B0" w:rsidRPr="001F3E5C" w:rsidRDefault="00C314B0" w:rsidP="00C314B0">
            <w:pPr>
              <w:ind w:right="-6"/>
              <w:jc w:val="center"/>
              <w:rPr>
                <w:color w:val="FF0000"/>
                <w:sz w:val="28"/>
                <w:szCs w:val="28"/>
              </w:rPr>
            </w:pPr>
          </w:p>
        </w:tc>
        <w:tc>
          <w:tcPr>
            <w:tcW w:w="1134" w:type="dxa"/>
          </w:tcPr>
          <w:p w14:paraId="57B2A859" w14:textId="77777777" w:rsidR="00C314B0" w:rsidRPr="00BD6752" w:rsidRDefault="00C314B0" w:rsidP="00C314B0">
            <w:pPr>
              <w:jc w:val="center"/>
              <w:rPr>
                <w:i/>
                <w:sz w:val="28"/>
                <w:szCs w:val="28"/>
              </w:rPr>
            </w:pPr>
            <w:r w:rsidRPr="00BD6752">
              <w:rPr>
                <w:i/>
                <w:sz w:val="28"/>
                <w:szCs w:val="28"/>
              </w:rPr>
              <w:t>20</w:t>
            </w:r>
            <w:r>
              <w:rPr>
                <w:i/>
                <w:sz w:val="28"/>
                <w:szCs w:val="28"/>
              </w:rPr>
              <w:t>20</w:t>
            </w:r>
          </w:p>
          <w:p w14:paraId="7BF15324" w14:textId="77777777" w:rsidR="00C314B0" w:rsidRPr="00BD6752" w:rsidRDefault="00C314B0" w:rsidP="00C314B0">
            <w:pPr>
              <w:jc w:val="center"/>
              <w:rPr>
                <w:sz w:val="28"/>
                <w:szCs w:val="28"/>
              </w:rPr>
            </w:pPr>
            <w:r w:rsidRPr="00BD6752">
              <w:rPr>
                <w:i/>
                <w:sz w:val="28"/>
                <w:szCs w:val="28"/>
              </w:rPr>
              <w:t xml:space="preserve"> год</w:t>
            </w:r>
          </w:p>
        </w:tc>
        <w:tc>
          <w:tcPr>
            <w:tcW w:w="1134" w:type="dxa"/>
          </w:tcPr>
          <w:p w14:paraId="740F9319" w14:textId="77777777" w:rsidR="00C314B0" w:rsidRPr="00BD6752" w:rsidRDefault="00C314B0" w:rsidP="00C314B0">
            <w:pPr>
              <w:jc w:val="center"/>
              <w:rPr>
                <w:i/>
                <w:sz w:val="28"/>
                <w:szCs w:val="28"/>
              </w:rPr>
            </w:pPr>
            <w:r w:rsidRPr="00BD6752">
              <w:rPr>
                <w:i/>
                <w:sz w:val="28"/>
                <w:szCs w:val="28"/>
              </w:rPr>
              <w:t>январь-</w:t>
            </w:r>
            <w:r>
              <w:rPr>
                <w:i/>
                <w:sz w:val="28"/>
                <w:szCs w:val="28"/>
              </w:rPr>
              <w:t>июнь</w:t>
            </w:r>
          </w:p>
          <w:p w14:paraId="148B0C36" w14:textId="77777777" w:rsidR="00C314B0" w:rsidRPr="00BD6752" w:rsidRDefault="00C314B0" w:rsidP="00C314B0">
            <w:pPr>
              <w:jc w:val="center"/>
              <w:rPr>
                <w:i/>
                <w:sz w:val="28"/>
                <w:szCs w:val="28"/>
              </w:rPr>
            </w:pPr>
            <w:r w:rsidRPr="00BD6752">
              <w:rPr>
                <w:i/>
                <w:sz w:val="28"/>
                <w:szCs w:val="28"/>
              </w:rPr>
              <w:t>20</w:t>
            </w:r>
            <w:r>
              <w:rPr>
                <w:i/>
                <w:sz w:val="28"/>
                <w:szCs w:val="28"/>
              </w:rPr>
              <w:t>20</w:t>
            </w:r>
            <w:r w:rsidRPr="00BD6752">
              <w:rPr>
                <w:i/>
                <w:sz w:val="28"/>
                <w:szCs w:val="28"/>
              </w:rPr>
              <w:t xml:space="preserve"> г.</w:t>
            </w:r>
          </w:p>
        </w:tc>
        <w:tc>
          <w:tcPr>
            <w:tcW w:w="1276" w:type="dxa"/>
            <w:vMerge/>
          </w:tcPr>
          <w:p w14:paraId="35603D46" w14:textId="77777777" w:rsidR="00C314B0" w:rsidRPr="001F3E5C" w:rsidRDefault="00C314B0" w:rsidP="00C314B0">
            <w:pPr>
              <w:ind w:right="-6"/>
              <w:jc w:val="center"/>
              <w:rPr>
                <w:color w:val="FF0000"/>
                <w:sz w:val="28"/>
                <w:szCs w:val="28"/>
              </w:rPr>
            </w:pPr>
          </w:p>
        </w:tc>
        <w:tc>
          <w:tcPr>
            <w:tcW w:w="992" w:type="dxa"/>
            <w:vMerge/>
          </w:tcPr>
          <w:p w14:paraId="481B6F1C" w14:textId="77777777" w:rsidR="00C314B0" w:rsidRPr="001F3E5C" w:rsidRDefault="00C314B0" w:rsidP="00C314B0">
            <w:pPr>
              <w:ind w:right="-6"/>
              <w:jc w:val="center"/>
              <w:rPr>
                <w:color w:val="FF0000"/>
                <w:sz w:val="28"/>
                <w:szCs w:val="28"/>
              </w:rPr>
            </w:pPr>
          </w:p>
        </w:tc>
        <w:tc>
          <w:tcPr>
            <w:tcW w:w="1276" w:type="dxa"/>
            <w:vMerge/>
          </w:tcPr>
          <w:p w14:paraId="5F82665A" w14:textId="77777777" w:rsidR="00C314B0" w:rsidRPr="001F3E5C" w:rsidRDefault="00C314B0" w:rsidP="00C314B0">
            <w:pPr>
              <w:ind w:right="-6"/>
              <w:jc w:val="center"/>
              <w:rPr>
                <w:color w:val="FF0000"/>
                <w:sz w:val="28"/>
                <w:szCs w:val="28"/>
              </w:rPr>
            </w:pPr>
          </w:p>
        </w:tc>
      </w:tr>
      <w:tr w:rsidR="00C314B0" w:rsidRPr="001F3E5C" w14:paraId="75B5C7BA" w14:textId="77777777" w:rsidTr="007C7ADC">
        <w:tblPrEx>
          <w:tblLook w:val="04A0" w:firstRow="1" w:lastRow="0" w:firstColumn="1" w:lastColumn="0" w:noHBand="0" w:noVBand="1"/>
        </w:tblPrEx>
        <w:trPr>
          <w:gridAfter w:val="1"/>
          <w:wAfter w:w="3544" w:type="dxa"/>
        </w:trPr>
        <w:tc>
          <w:tcPr>
            <w:tcW w:w="643" w:type="dxa"/>
            <w:gridSpan w:val="2"/>
          </w:tcPr>
          <w:p w14:paraId="3C87E684" w14:textId="77777777" w:rsidR="00C314B0" w:rsidRPr="00FB35FA" w:rsidRDefault="00C314B0" w:rsidP="00C314B0">
            <w:pPr>
              <w:shd w:val="clear" w:color="auto" w:fill="FFFFFF"/>
              <w:ind w:right="-5"/>
              <w:rPr>
                <w:sz w:val="28"/>
                <w:szCs w:val="28"/>
              </w:rPr>
            </w:pPr>
            <w:r>
              <w:rPr>
                <w:sz w:val="28"/>
                <w:szCs w:val="28"/>
              </w:rPr>
              <w:t>13</w:t>
            </w:r>
          </w:p>
        </w:tc>
        <w:tc>
          <w:tcPr>
            <w:tcW w:w="4460" w:type="dxa"/>
            <w:gridSpan w:val="2"/>
          </w:tcPr>
          <w:p w14:paraId="44A32288" w14:textId="77777777" w:rsidR="00C314B0" w:rsidRPr="00BE14CF" w:rsidRDefault="00C314B0" w:rsidP="00C314B0">
            <w:pPr>
              <w:shd w:val="clear" w:color="auto" w:fill="FFFFFF"/>
              <w:ind w:right="-5"/>
              <w:rPr>
                <w:sz w:val="28"/>
                <w:szCs w:val="28"/>
              </w:rPr>
            </w:pPr>
            <w:r w:rsidRPr="00BE14CF">
              <w:rPr>
                <w:sz w:val="28"/>
                <w:szCs w:val="28"/>
              </w:rPr>
              <w:t>Снижение уровня затрат подведомственных организаций, %</w:t>
            </w:r>
          </w:p>
        </w:tc>
        <w:tc>
          <w:tcPr>
            <w:tcW w:w="1134" w:type="dxa"/>
          </w:tcPr>
          <w:p w14:paraId="4170874F" w14:textId="77777777" w:rsidR="00C314B0" w:rsidRPr="00567715" w:rsidRDefault="00C314B0" w:rsidP="00C314B0">
            <w:pPr>
              <w:ind w:right="-6"/>
              <w:jc w:val="center"/>
              <w:rPr>
                <w:i/>
                <w:spacing w:val="-10"/>
                <w:sz w:val="28"/>
                <w:szCs w:val="28"/>
                <w:vertAlign w:val="superscript"/>
              </w:rPr>
            </w:pPr>
            <w:r w:rsidRPr="00567715">
              <w:rPr>
                <w:i/>
                <w:spacing w:val="-10"/>
                <w:sz w:val="28"/>
                <w:szCs w:val="28"/>
              </w:rPr>
              <w:t>-1</w:t>
            </w:r>
            <w:r>
              <w:rPr>
                <w:i/>
                <w:spacing w:val="-10"/>
                <w:sz w:val="28"/>
                <w:szCs w:val="28"/>
              </w:rPr>
              <w:t>,5</w:t>
            </w:r>
          </w:p>
        </w:tc>
        <w:tc>
          <w:tcPr>
            <w:tcW w:w="1134" w:type="dxa"/>
          </w:tcPr>
          <w:p w14:paraId="1503BB9E" w14:textId="77777777" w:rsidR="00C314B0" w:rsidRPr="009E4C9B" w:rsidRDefault="00C314B0" w:rsidP="00C314B0">
            <w:pPr>
              <w:ind w:right="-6"/>
              <w:jc w:val="center"/>
              <w:rPr>
                <w:spacing w:val="-10"/>
                <w:sz w:val="28"/>
                <w:szCs w:val="28"/>
                <w:vertAlign w:val="superscript"/>
              </w:rPr>
            </w:pPr>
            <w:r w:rsidRPr="009E4C9B">
              <w:rPr>
                <w:spacing w:val="-10"/>
                <w:sz w:val="28"/>
                <w:szCs w:val="28"/>
              </w:rPr>
              <w:t>-</w:t>
            </w:r>
            <w:r>
              <w:rPr>
                <w:spacing w:val="-10"/>
                <w:sz w:val="28"/>
                <w:szCs w:val="28"/>
              </w:rPr>
              <w:t>0</w:t>
            </w:r>
            <w:r w:rsidRPr="009E4C9B">
              <w:rPr>
                <w:spacing w:val="-10"/>
                <w:sz w:val="28"/>
                <w:szCs w:val="28"/>
              </w:rPr>
              <w:t>,</w:t>
            </w:r>
            <w:r>
              <w:rPr>
                <w:spacing w:val="-10"/>
                <w:sz w:val="28"/>
                <w:szCs w:val="28"/>
              </w:rPr>
              <w:t>5</w:t>
            </w:r>
            <w:r w:rsidRPr="009E4C9B">
              <w:rPr>
                <w:spacing w:val="-10"/>
                <w:sz w:val="28"/>
                <w:szCs w:val="28"/>
                <w:vertAlign w:val="superscript"/>
              </w:rPr>
              <w:t>1</w:t>
            </w:r>
          </w:p>
        </w:tc>
        <w:tc>
          <w:tcPr>
            <w:tcW w:w="1276" w:type="dxa"/>
            <w:tcBorders>
              <w:bottom w:val="single" w:sz="4" w:space="0" w:color="auto"/>
            </w:tcBorders>
            <w:shd w:val="clear" w:color="auto" w:fill="auto"/>
          </w:tcPr>
          <w:p w14:paraId="4B414EAD" w14:textId="77777777" w:rsidR="00C314B0" w:rsidRPr="009E4C9B" w:rsidRDefault="00C314B0" w:rsidP="00C314B0">
            <w:pPr>
              <w:ind w:right="-6"/>
              <w:jc w:val="center"/>
              <w:rPr>
                <w:spacing w:val="-10"/>
                <w:sz w:val="28"/>
                <w:szCs w:val="28"/>
                <w:vertAlign w:val="superscript"/>
              </w:rPr>
            </w:pPr>
            <w:r>
              <w:rPr>
                <w:spacing w:val="-10"/>
                <w:sz w:val="28"/>
                <w:szCs w:val="28"/>
              </w:rPr>
              <w:t>-0</w:t>
            </w:r>
            <w:r w:rsidRPr="009E4C9B">
              <w:rPr>
                <w:spacing w:val="-10"/>
                <w:sz w:val="28"/>
                <w:szCs w:val="28"/>
              </w:rPr>
              <w:t>,</w:t>
            </w:r>
            <w:r>
              <w:rPr>
                <w:spacing w:val="-10"/>
                <w:sz w:val="28"/>
                <w:szCs w:val="28"/>
              </w:rPr>
              <w:t>5</w:t>
            </w:r>
            <w:r w:rsidRPr="009E4C9B">
              <w:rPr>
                <w:spacing w:val="-10"/>
                <w:sz w:val="28"/>
                <w:szCs w:val="28"/>
                <w:vertAlign w:val="superscript"/>
              </w:rPr>
              <w:t>1</w:t>
            </w:r>
          </w:p>
        </w:tc>
        <w:tc>
          <w:tcPr>
            <w:tcW w:w="992" w:type="dxa"/>
            <w:tcBorders>
              <w:bottom w:val="single" w:sz="4" w:space="0" w:color="auto"/>
            </w:tcBorders>
            <w:shd w:val="clear" w:color="auto" w:fill="A6A6A6" w:themeFill="background1" w:themeFillShade="A6"/>
          </w:tcPr>
          <w:p w14:paraId="2374181E" w14:textId="77777777" w:rsidR="00C314B0" w:rsidRPr="00CB6B8A" w:rsidRDefault="00C314B0" w:rsidP="00C314B0">
            <w:pPr>
              <w:ind w:right="-6"/>
              <w:jc w:val="center"/>
              <w:rPr>
                <w:spacing w:val="-10"/>
                <w:sz w:val="28"/>
                <w:szCs w:val="28"/>
                <w:vertAlign w:val="superscript"/>
              </w:rPr>
            </w:pPr>
            <w:r>
              <w:rPr>
                <w:spacing w:val="-10"/>
                <w:sz w:val="28"/>
                <w:szCs w:val="28"/>
              </w:rPr>
              <w:t>+0,3</w:t>
            </w:r>
            <w:r>
              <w:rPr>
                <w:spacing w:val="-10"/>
                <w:sz w:val="28"/>
                <w:szCs w:val="28"/>
                <w:vertAlign w:val="superscript"/>
              </w:rPr>
              <w:t>1</w:t>
            </w:r>
          </w:p>
        </w:tc>
        <w:tc>
          <w:tcPr>
            <w:tcW w:w="1276" w:type="dxa"/>
            <w:tcBorders>
              <w:bottom w:val="single" w:sz="4" w:space="0" w:color="auto"/>
            </w:tcBorders>
          </w:tcPr>
          <w:p w14:paraId="37CE0580" w14:textId="77777777" w:rsidR="00C314B0" w:rsidRPr="00F32E45" w:rsidRDefault="00C314B0" w:rsidP="00C314B0">
            <w:pPr>
              <w:ind w:right="-6"/>
              <w:jc w:val="center"/>
              <w:rPr>
                <w:i/>
                <w:spacing w:val="-10"/>
                <w:sz w:val="28"/>
                <w:szCs w:val="28"/>
              </w:rPr>
            </w:pPr>
            <w:r w:rsidRPr="00F32E45">
              <w:rPr>
                <w:i/>
                <w:spacing w:val="-10"/>
                <w:sz w:val="28"/>
                <w:szCs w:val="28"/>
              </w:rPr>
              <w:t>12</w:t>
            </w:r>
          </w:p>
        </w:tc>
      </w:tr>
      <w:tr w:rsidR="00C314B0" w:rsidRPr="001F3E5C" w14:paraId="1B6F6086" w14:textId="77777777" w:rsidTr="00C314B0">
        <w:tblPrEx>
          <w:tblLook w:val="04A0" w:firstRow="1" w:lastRow="0" w:firstColumn="1" w:lastColumn="0" w:noHBand="0" w:noVBand="1"/>
        </w:tblPrEx>
        <w:trPr>
          <w:gridAfter w:val="1"/>
          <w:wAfter w:w="3544" w:type="dxa"/>
        </w:trPr>
        <w:tc>
          <w:tcPr>
            <w:tcW w:w="643" w:type="dxa"/>
            <w:gridSpan w:val="2"/>
            <w:tcBorders>
              <w:top w:val="single" w:sz="4" w:space="0" w:color="auto"/>
              <w:left w:val="single" w:sz="4" w:space="0" w:color="auto"/>
              <w:bottom w:val="single" w:sz="4" w:space="0" w:color="auto"/>
              <w:right w:val="single" w:sz="4" w:space="0" w:color="auto"/>
            </w:tcBorders>
          </w:tcPr>
          <w:p w14:paraId="59BC2EAB" w14:textId="77777777" w:rsidR="00C314B0" w:rsidRPr="00280870" w:rsidRDefault="00C314B0" w:rsidP="00C314B0">
            <w:pPr>
              <w:ind w:right="-6"/>
              <w:rPr>
                <w:sz w:val="28"/>
                <w:szCs w:val="28"/>
              </w:rPr>
            </w:pPr>
            <w:r>
              <w:rPr>
                <w:sz w:val="28"/>
                <w:szCs w:val="28"/>
              </w:rPr>
              <w:t>14</w:t>
            </w:r>
          </w:p>
        </w:tc>
        <w:tc>
          <w:tcPr>
            <w:tcW w:w="4460" w:type="dxa"/>
            <w:gridSpan w:val="2"/>
            <w:tcBorders>
              <w:top w:val="single" w:sz="4" w:space="0" w:color="auto"/>
              <w:left w:val="single" w:sz="4" w:space="0" w:color="auto"/>
              <w:bottom w:val="single" w:sz="4" w:space="0" w:color="auto"/>
              <w:right w:val="single" w:sz="4" w:space="0" w:color="auto"/>
            </w:tcBorders>
          </w:tcPr>
          <w:p w14:paraId="235738F4" w14:textId="77777777" w:rsidR="00C314B0" w:rsidRPr="00280870" w:rsidRDefault="00C314B0" w:rsidP="00C314B0">
            <w:pPr>
              <w:ind w:right="-6"/>
              <w:rPr>
                <w:sz w:val="28"/>
                <w:szCs w:val="28"/>
              </w:rPr>
            </w:pPr>
            <w:r>
              <w:rPr>
                <w:sz w:val="28"/>
                <w:szCs w:val="28"/>
              </w:rPr>
              <w:t>Индекс физического объема, %</w:t>
            </w:r>
          </w:p>
        </w:tc>
        <w:tc>
          <w:tcPr>
            <w:tcW w:w="2268" w:type="dxa"/>
            <w:gridSpan w:val="2"/>
            <w:tcBorders>
              <w:top w:val="single" w:sz="4" w:space="0" w:color="auto"/>
              <w:left w:val="single" w:sz="4" w:space="0" w:color="auto"/>
              <w:bottom w:val="single" w:sz="4" w:space="0" w:color="auto"/>
              <w:right w:val="single" w:sz="4" w:space="0" w:color="auto"/>
            </w:tcBorders>
          </w:tcPr>
          <w:p w14:paraId="6430B285" w14:textId="77777777" w:rsidR="00C314B0" w:rsidRPr="00431744" w:rsidRDefault="00C314B0" w:rsidP="00C314B0">
            <w:pPr>
              <w:ind w:right="-6"/>
              <w:jc w:val="center"/>
              <w:rPr>
                <w:i/>
                <w:sz w:val="28"/>
                <w:szCs w:val="28"/>
              </w:rPr>
            </w:pPr>
            <w:r>
              <w:rPr>
                <w:i/>
                <w:sz w:val="28"/>
                <w:szCs w:val="28"/>
              </w:rPr>
              <w:t>105,8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D75E7" w14:textId="77777777" w:rsidR="00C314B0" w:rsidRPr="00431744" w:rsidRDefault="00C314B0" w:rsidP="00C314B0">
            <w:pPr>
              <w:ind w:right="-6"/>
              <w:jc w:val="center"/>
              <w:rPr>
                <w:sz w:val="26"/>
                <w:szCs w:val="26"/>
              </w:rPr>
            </w:pPr>
            <w:r>
              <w:rPr>
                <w:sz w:val="26"/>
                <w:szCs w:val="26"/>
              </w:rPr>
              <w:t>112,0</w:t>
            </w:r>
          </w:p>
        </w:tc>
        <w:tc>
          <w:tcPr>
            <w:tcW w:w="992"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FE0F3BD" w14:textId="77777777" w:rsidR="00C314B0" w:rsidRPr="00431744" w:rsidRDefault="00C314B0" w:rsidP="00C314B0">
            <w:pPr>
              <w:ind w:right="-6"/>
              <w:jc w:val="center"/>
              <w:rPr>
                <w:sz w:val="28"/>
                <w:szCs w:val="28"/>
              </w:rPr>
            </w:pPr>
            <w:r>
              <w:rPr>
                <w:sz w:val="28"/>
                <w:szCs w:val="28"/>
              </w:rPr>
              <w:t>94,5</w:t>
            </w:r>
          </w:p>
        </w:tc>
        <w:tc>
          <w:tcPr>
            <w:tcW w:w="1276" w:type="dxa"/>
            <w:tcBorders>
              <w:top w:val="single" w:sz="4" w:space="0" w:color="auto"/>
              <w:left w:val="single" w:sz="4" w:space="0" w:color="auto"/>
              <w:bottom w:val="single" w:sz="4" w:space="0" w:color="auto"/>
              <w:right w:val="single" w:sz="4" w:space="0" w:color="auto"/>
            </w:tcBorders>
          </w:tcPr>
          <w:p w14:paraId="33F364D0" w14:textId="77777777" w:rsidR="00C314B0" w:rsidRPr="00095F73" w:rsidRDefault="00C314B0" w:rsidP="00C314B0">
            <w:pPr>
              <w:ind w:right="-6"/>
              <w:jc w:val="center"/>
              <w:rPr>
                <w:sz w:val="28"/>
                <w:szCs w:val="28"/>
              </w:rPr>
            </w:pPr>
            <w:r>
              <w:rPr>
                <w:sz w:val="28"/>
                <w:szCs w:val="28"/>
              </w:rPr>
              <w:t>8</w:t>
            </w:r>
          </w:p>
        </w:tc>
      </w:tr>
    </w:tbl>
    <w:p w14:paraId="1AD6A9CE" w14:textId="77777777" w:rsidR="00C314B0" w:rsidRPr="00C35E2E" w:rsidRDefault="00C314B0" w:rsidP="00C314B0">
      <w:pPr>
        <w:widowControl w:val="0"/>
        <w:shd w:val="clear" w:color="auto" w:fill="FFFFFF"/>
        <w:autoSpaceDE w:val="0"/>
        <w:autoSpaceDN w:val="0"/>
        <w:adjustRightInd w:val="0"/>
        <w:spacing w:before="10"/>
        <w:rPr>
          <w:sz w:val="26"/>
          <w:szCs w:val="26"/>
        </w:rPr>
      </w:pPr>
      <w:r w:rsidRPr="00C35E2E">
        <w:rPr>
          <w:sz w:val="26"/>
          <w:szCs w:val="26"/>
          <w:vertAlign w:val="superscript"/>
        </w:rPr>
        <w:t>1</w:t>
      </w:r>
      <w:r w:rsidRPr="00C35E2E">
        <w:rPr>
          <w:sz w:val="26"/>
          <w:szCs w:val="26"/>
        </w:rPr>
        <w:t>-январь-</w:t>
      </w:r>
      <w:r>
        <w:rPr>
          <w:sz w:val="26"/>
          <w:szCs w:val="26"/>
        </w:rPr>
        <w:t>март</w:t>
      </w:r>
      <w:r w:rsidRPr="00C35E2E">
        <w:rPr>
          <w:sz w:val="26"/>
          <w:szCs w:val="26"/>
        </w:rPr>
        <w:t xml:space="preserve"> 20</w:t>
      </w:r>
      <w:r>
        <w:rPr>
          <w:sz w:val="26"/>
          <w:szCs w:val="26"/>
        </w:rPr>
        <w:t>20</w:t>
      </w:r>
      <w:r w:rsidRPr="00C35E2E">
        <w:rPr>
          <w:sz w:val="26"/>
          <w:szCs w:val="26"/>
        </w:rPr>
        <w:t xml:space="preserve"> года</w:t>
      </w:r>
    </w:p>
    <w:p w14:paraId="383D155C" w14:textId="77777777" w:rsidR="00C314B0" w:rsidRPr="00C35E2E" w:rsidRDefault="00C314B0" w:rsidP="00C314B0">
      <w:pPr>
        <w:widowControl w:val="0"/>
        <w:shd w:val="clear" w:color="auto" w:fill="FFFFFF"/>
        <w:autoSpaceDE w:val="0"/>
        <w:autoSpaceDN w:val="0"/>
        <w:adjustRightInd w:val="0"/>
        <w:spacing w:before="10"/>
        <w:rPr>
          <w:spacing w:val="-6"/>
          <w:sz w:val="26"/>
          <w:szCs w:val="26"/>
        </w:rPr>
      </w:pPr>
      <w:r w:rsidRPr="00C35E2E">
        <w:rPr>
          <w:sz w:val="26"/>
          <w:szCs w:val="26"/>
          <w:vertAlign w:val="superscript"/>
        </w:rPr>
        <w:t>2</w:t>
      </w:r>
      <w:r w:rsidRPr="00C35E2E">
        <w:rPr>
          <w:sz w:val="26"/>
          <w:szCs w:val="26"/>
        </w:rPr>
        <w:t>-январь-</w:t>
      </w:r>
      <w:r>
        <w:rPr>
          <w:sz w:val="26"/>
          <w:szCs w:val="26"/>
        </w:rPr>
        <w:t>май</w:t>
      </w:r>
      <w:r w:rsidRPr="00C35E2E">
        <w:rPr>
          <w:sz w:val="26"/>
          <w:szCs w:val="26"/>
        </w:rPr>
        <w:t xml:space="preserve"> 20</w:t>
      </w:r>
      <w:r>
        <w:rPr>
          <w:sz w:val="26"/>
          <w:szCs w:val="26"/>
        </w:rPr>
        <w:t>20</w:t>
      </w:r>
      <w:r w:rsidRPr="00C35E2E">
        <w:rPr>
          <w:sz w:val="26"/>
          <w:szCs w:val="26"/>
        </w:rPr>
        <w:t xml:space="preserve"> года</w:t>
      </w:r>
    </w:p>
    <w:p w14:paraId="1A6935E1" w14:textId="77777777" w:rsidR="008A3BD3" w:rsidRPr="00F009E9" w:rsidRDefault="008A3BD3" w:rsidP="00EC004C">
      <w:pPr>
        <w:widowControl w:val="0"/>
        <w:shd w:val="clear" w:color="auto" w:fill="FFFFFF"/>
        <w:autoSpaceDE w:val="0"/>
        <w:autoSpaceDN w:val="0"/>
        <w:adjustRightInd w:val="0"/>
        <w:spacing w:before="10"/>
        <w:rPr>
          <w:rFonts w:eastAsia="Times New Roman" w:cs="Times New Roman"/>
          <w:color w:val="FF0000"/>
          <w:szCs w:val="30"/>
          <w:lang w:eastAsia="ru-RU"/>
        </w:rPr>
        <w:sectPr w:rsidR="008A3BD3" w:rsidRPr="00F009E9" w:rsidSect="00185688">
          <w:pgSz w:w="11906" w:h="16838"/>
          <w:pgMar w:top="1134" w:right="850" w:bottom="1134" w:left="1701" w:header="709" w:footer="709" w:gutter="0"/>
          <w:cols w:space="708"/>
          <w:docGrid w:linePitch="408"/>
        </w:sectPr>
      </w:pPr>
    </w:p>
    <w:p w14:paraId="5144A8D7" w14:textId="77777777" w:rsidR="00BF0186" w:rsidRPr="009B64D9" w:rsidRDefault="00BF0186" w:rsidP="00A119F4">
      <w:pPr>
        <w:tabs>
          <w:tab w:val="left" w:pos="142"/>
        </w:tabs>
        <w:ind w:firstLine="709"/>
        <w:jc w:val="both"/>
        <w:rPr>
          <w:rFonts w:eastAsia="Calibri" w:cs="Times New Roman"/>
          <w:bCs/>
          <w:szCs w:val="30"/>
        </w:rPr>
      </w:pPr>
      <w:r w:rsidRPr="009B64D9">
        <w:rPr>
          <w:rFonts w:cs="Times New Roman"/>
          <w:szCs w:val="30"/>
        </w:rPr>
        <w:lastRenderedPageBreak/>
        <w:t>По итогам работы за январь-</w:t>
      </w:r>
      <w:r w:rsidR="00C314B0" w:rsidRPr="009B64D9">
        <w:rPr>
          <w:rFonts w:cs="Times New Roman"/>
          <w:szCs w:val="30"/>
        </w:rPr>
        <w:t>июнь</w:t>
      </w:r>
      <w:r w:rsidRPr="009B64D9">
        <w:rPr>
          <w:rFonts w:cs="Times New Roman"/>
          <w:szCs w:val="30"/>
        </w:rPr>
        <w:t xml:space="preserve"> 20</w:t>
      </w:r>
      <w:r w:rsidR="00100208" w:rsidRPr="009B64D9">
        <w:rPr>
          <w:rFonts w:cs="Times New Roman"/>
          <w:szCs w:val="30"/>
        </w:rPr>
        <w:t>20</w:t>
      </w:r>
      <w:r w:rsidRPr="009B64D9">
        <w:rPr>
          <w:rFonts w:cs="Times New Roman"/>
          <w:szCs w:val="30"/>
        </w:rPr>
        <w:t xml:space="preserve"> года </w:t>
      </w:r>
      <w:r w:rsidRPr="009B64D9">
        <w:rPr>
          <w:rFonts w:eastAsia="Calibri" w:cs="Times New Roman"/>
          <w:szCs w:val="30"/>
        </w:rPr>
        <w:t xml:space="preserve">из </w:t>
      </w:r>
      <w:r w:rsidR="00C314B0" w:rsidRPr="009B64D9">
        <w:rPr>
          <w:rFonts w:eastAsia="Calibri" w:cs="Times New Roman"/>
          <w:szCs w:val="30"/>
        </w:rPr>
        <w:t>1</w:t>
      </w:r>
      <w:r w:rsidR="00C11D0A">
        <w:rPr>
          <w:rFonts w:eastAsia="Calibri" w:cs="Times New Roman"/>
          <w:szCs w:val="30"/>
        </w:rPr>
        <w:t>3</w:t>
      </w:r>
      <w:r w:rsidR="00100208" w:rsidRPr="009B64D9">
        <w:rPr>
          <w:rFonts w:eastAsia="Calibri" w:cs="Times New Roman"/>
          <w:szCs w:val="30"/>
        </w:rPr>
        <w:t xml:space="preserve"> </w:t>
      </w:r>
      <w:r w:rsidR="00D23159" w:rsidRPr="009B64D9">
        <w:rPr>
          <w:rFonts w:eastAsia="Calibri" w:cs="Times New Roman"/>
          <w:szCs w:val="30"/>
        </w:rPr>
        <w:t xml:space="preserve">доведенных </w:t>
      </w:r>
      <w:r w:rsidRPr="009B64D9">
        <w:rPr>
          <w:rFonts w:eastAsia="Calibri" w:cs="Times New Roman"/>
          <w:bCs/>
          <w:szCs w:val="30"/>
        </w:rPr>
        <w:t>показателей прогноза и</w:t>
      </w:r>
      <w:r w:rsidR="00193E08" w:rsidRPr="009B64D9">
        <w:rPr>
          <w:rFonts w:eastAsia="Calibri" w:cs="Times New Roman"/>
          <w:bCs/>
          <w:szCs w:val="30"/>
        </w:rPr>
        <w:t xml:space="preserve"> прогнозных</w:t>
      </w:r>
      <w:r w:rsidRPr="009B64D9">
        <w:rPr>
          <w:rFonts w:eastAsia="Calibri" w:cs="Times New Roman"/>
          <w:bCs/>
          <w:szCs w:val="30"/>
        </w:rPr>
        <w:t xml:space="preserve"> заданий, </w:t>
      </w:r>
      <w:r w:rsidR="00FD05E2" w:rsidRPr="009B64D9">
        <w:rPr>
          <w:rFonts w:eastAsia="Calibri" w:cs="Times New Roman"/>
          <w:bCs/>
          <w:szCs w:val="30"/>
        </w:rPr>
        <w:t xml:space="preserve">утвержденных решениями Гомельского областного исполнительного комитета от </w:t>
      </w:r>
      <w:r w:rsidR="00100208" w:rsidRPr="009B64D9">
        <w:rPr>
          <w:rFonts w:eastAsia="Calibri" w:cs="Times New Roman"/>
          <w:bCs/>
          <w:szCs w:val="30"/>
        </w:rPr>
        <w:t>22</w:t>
      </w:r>
      <w:r w:rsidR="00FD05E2" w:rsidRPr="009B64D9">
        <w:rPr>
          <w:rFonts w:eastAsia="Calibri" w:cs="Times New Roman"/>
          <w:bCs/>
          <w:szCs w:val="30"/>
        </w:rPr>
        <w:t xml:space="preserve"> января</w:t>
      </w:r>
      <w:r w:rsidR="0066079A" w:rsidRPr="009B64D9">
        <w:rPr>
          <w:rFonts w:eastAsia="Calibri" w:cs="Times New Roman"/>
          <w:bCs/>
          <w:szCs w:val="30"/>
        </w:rPr>
        <w:br/>
      </w:r>
      <w:r w:rsidR="00FD05E2" w:rsidRPr="009B64D9">
        <w:rPr>
          <w:rFonts w:eastAsia="Calibri" w:cs="Times New Roman"/>
          <w:bCs/>
          <w:szCs w:val="30"/>
        </w:rPr>
        <w:t>20</w:t>
      </w:r>
      <w:r w:rsidR="0066079A" w:rsidRPr="009B64D9">
        <w:rPr>
          <w:rFonts w:eastAsia="Calibri" w:cs="Times New Roman"/>
          <w:bCs/>
          <w:szCs w:val="30"/>
        </w:rPr>
        <w:t>20</w:t>
      </w:r>
      <w:r w:rsidR="00FD05E2" w:rsidRPr="009B64D9">
        <w:rPr>
          <w:rFonts w:eastAsia="Calibri" w:cs="Times New Roman"/>
          <w:bCs/>
          <w:szCs w:val="30"/>
        </w:rPr>
        <w:t xml:space="preserve"> года №</w:t>
      </w:r>
      <w:r w:rsidR="0066079A" w:rsidRPr="009B64D9">
        <w:rPr>
          <w:rFonts w:eastAsia="Calibri" w:cs="Times New Roman"/>
          <w:bCs/>
          <w:szCs w:val="30"/>
        </w:rPr>
        <w:t>5</w:t>
      </w:r>
      <w:r w:rsidR="00FD05E2" w:rsidRPr="009B64D9">
        <w:rPr>
          <w:rFonts w:eastAsia="Calibri" w:cs="Times New Roman"/>
          <w:bCs/>
          <w:szCs w:val="30"/>
        </w:rPr>
        <w:t>3 «О показателях прогноза социально-экономического развития Гомельской области на 20</w:t>
      </w:r>
      <w:r w:rsidR="0066079A" w:rsidRPr="009B64D9">
        <w:rPr>
          <w:rFonts w:eastAsia="Calibri" w:cs="Times New Roman"/>
          <w:bCs/>
          <w:szCs w:val="30"/>
        </w:rPr>
        <w:t>20</w:t>
      </w:r>
      <w:r w:rsidR="00FD05E2" w:rsidRPr="009B64D9">
        <w:rPr>
          <w:rFonts w:eastAsia="Calibri" w:cs="Times New Roman"/>
          <w:bCs/>
          <w:szCs w:val="30"/>
        </w:rPr>
        <w:t xml:space="preserve"> год»</w:t>
      </w:r>
      <w:r w:rsidR="002477A8" w:rsidRPr="009B64D9">
        <w:rPr>
          <w:rFonts w:eastAsia="Calibri" w:cs="Times New Roman"/>
          <w:bCs/>
          <w:szCs w:val="30"/>
        </w:rPr>
        <w:t xml:space="preserve"> и решения</w:t>
      </w:r>
      <w:r w:rsidR="00FD05E2" w:rsidRPr="009B64D9">
        <w:rPr>
          <w:rFonts w:eastAsia="Calibri" w:cs="Times New Roman"/>
          <w:bCs/>
          <w:szCs w:val="30"/>
        </w:rPr>
        <w:t xml:space="preserve"> </w:t>
      </w:r>
      <w:r w:rsidR="00FD05E2" w:rsidRPr="009B64D9">
        <w:rPr>
          <w:szCs w:val="30"/>
        </w:rPr>
        <w:t xml:space="preserve">от </w:t>
      </w:r>
      <w:r w:rsidR="00A0622E" w:rsidRPr="009B64D9">
        <w:rPr>
          <w:szCs w:val="30"/>
        </w:rPr>
        <w:t>3</w:t>
      </w:r>
      <w:r w:rsidR="00FD05E2" w:rsidRPr="009B64D9">
        <w:rPr>
          <w:szCs w:val="30"/>
        </w:rPr>
        <w:t xml:space="preserve"> </w:t>
      </w:r>
      <w:r w:rsidR="00F83486" w:rsidRPr="009B64D9">
        <w:rPr>
          <w:szCs w:val="30"/>
        </w:rPr>
        <w:t>февраля</w:t>
      </w:r>
      <w:r w:rsidR="00FD05E2" w:rsidRPr="009B64D9">
        <w:rPr>
          <w:szCs w:val="30"/>
        </w:rPr>
        <w:t xml:space="preserve"> 20</w:t>
      </w:r>
      <w:r w:rsidR="00F83486" w:rsidRPr="009B64D9">
        <w:rPr>
          <w:szCs w:val="30"/>
        </w:rPr>
        <w:t>20</w:t>
      </w:r>
      <w:r w:rsidR="00FD05E2" w:rsidRPr="009B64D9">
        <w:rPr>
          <w:szCs w:val="30"/>
        </w:rPr>
        <w:t>г. № 9</w:t>
      </w:r>
      <w:r w:rsidR="00F83486" w:rsidRPr="009B64D9">
        <w:rPr>
          <w:szCs w:val="30"/>
        </w:rPr>
        <w:t>4</w:t>
      </w:r>
      <w:r w:rsidR="002477A8" w:rsidRPr="009B64D9">
        <w:rPr>
          <w:szCs w:val="30"/>
        </w:rPr>
        <w:t xml:space="preserve"> </w:t>
      </w:r>
      <w:r w:rsidR="00FD05E2" w:rsidRPr="009B64D9">
        <w:rPr>
          <w:szCs w:val="30"/>
        </w:rPr>
        <w:t>«</w:t>
      </w:r>
      <w:r w:rsidR="00A0622E" w:rsidRPr="009B64D9">
        <w:rPr>
          <w:szCs w:val="30"/>
        </w:rPr>
        <w:t>О мера</w:t>
      </w:r>
      <w:r w:rsidR="003F3E58" w:rsidRPr="009B64D9">
        <w:rPr>
          <w:szCs w:val="30"/>
        </w:rPr>
        <w:t>х</w:t>
      </w:r>
      <w:r w:rsidR="00A0622E" w:rsidRPr="009B64D9">
        <w:rPr>
          <w:szCs w:val="30"/>
        </w:rPr>
        <w:t xml:space="preserve"> по выполнению заданий по строительству жилых домов на 2020-2021 годы</w:t>
      </w:r>
      <w:r w:rsidR="00FD05E2" w:rsidRPr="009B64D9">
        <w:rPr>
          <w:szCs w:val="30"/>
        </w:rPr>
        <w:t xml:space="preserve">», обеспечено выполнение </w:t>
      </w:r>
      <w:r w:rsidR="00C11D0A">
        <w:rPr>
          <w:szCs w:val="30"/>
        </w:rPr>
        <w:t>8</w:t>
      </w:r>
      <w:r w:rsidR="00FD05E2" w:rsidRPr="009B64D9">
        <w:rPr>
          <w:szCs w:val="30"/>
        </w:rPr>
        <w:t xml:space="preserve"> показателей </w:t>
      </w:r>
      <w:r w:rsidR="00FD05E2" w:rsidRPr="009B64D9">
        <w:rPr>
          <w:rFonts w:cs="Times New Roman"/>
          <w:szCs w:val="30"/>
        </w:rPr>
        <w:t>(приложение 1 к решению)</w:t>
      </w:r>
      <w:r w:rsidRPr="009B64D9">
        <w:rPr>
          <w:rFonts w:eastAsia="Calibri" w:cs="Times New Roman"/>
          <w:bCs/>
          <w:szCs w:val="30"/>
        </w:rPr>
        <w:t>:</w:t>
      </w:r>
    </w:p>
    <w:p w14:paraId="520E3179" w14:textId="77777777" w:rsidR="00FD05E2" w:rsidRPr="006A5F12" w:rsidRDefault="00FD05E2" w:rsidP="00FD05E2">
      <w:pPr>
        <w:pStyle w:val="af"/>
        <w:numPr>
          <w:ilvl w:val="0"/>
          <w:numId w:val="2"/>
        </w:numPr>
        <w:tabs>
          <w:tab w:val="left" w:pos="142"/>
        </w:tabs>
        <w:ind w:left="0" w:firstLine="709"/>
        <w:jc w:val="both"/>
        <w:rPr>
          <w:rFonts w:eastAsia="Calibri" w:cs="Times New Roman"/>
          <w:bCs/>
          <w:szCs w:val="30"/>
        </w:rPr>
      </w:pPr>
      <w:r w:rsidRPr="009B64D9">
        <w:rPr>
          <w:rFonts w:cs="Times New Roman"/>
          <w:szCs w:val="30"/>
        </w:rPr>
        <w:t>экспорт товаров (без учета республиканских организаций) за январь-</w:t>
      </w:r>
      <w:r w:rsidR="009B64D9" w:rsidRPr="009B64D9">
        <w:rPr>
          <w:rFonts w:cs="Times New Roman"/>
          <w:szCs w:val="30"/>
        </w:rPr>
        <w:t>май</w:t>
      </w:r>
      <w:r w:rsidRPr="009B64D9">
        <w:rPr>
          <w:rFonts w:cs="Times New Roman"/>
          <w:szCs w:val="30"/>
        </w:rPr>
        <w:t xml:space="preserve"> 20</w:t>
      </w:r>
      <w:r w:rsidR="00A95B2F" w:rsidRPr="009B64D9">
        <w:rPr>
          <w:rFonts w:cs="Times New Roman"/>
          <w:szCs w:val="30"/>
        </w:rPr>
        <w:t>20</w:t>
      </w:r>
      <w:r w:rsidRPr="009B64D9">
        <w:rPr>
          <w:rFonts w:cs="Times New Roman"/>
          <w:szCs w:val="30"/>
        </w:rPr>
        <w:t xml:space="preserve"> года – 1</w:t>
      </w:r>
      <w:r w:rsidR="009B64D9" w:rsidRPr="009B64D9">
        <w:rPr>
          <w:rFonts w:cs="Times New Roman"/>
          <w:szCs w:val="30"/>
        </w:rPr>
        <w:t>02</w:t>
      </w:r>
      <w:r w:rsidRPr="009B64D9">
        <w:rPr>
          <w:rFonts w:cs="Times New Roman"/>
          <w:szCs w:val="30"/>
        </w:rPr>
        <w:t>,</w:t>
      </w:r>
      <w:r w:rsidR="009B64D9" w:rsidRPr="009B64D9">
        <w:rPr>
          <w:rFonts w:cs="Times New Roman"/>
          <w:szCs w:val="30"/>
        </w:rPr>
        <w:t>6</w:t>
      </w:r>
      <w:r w:rsidRPr="009B64D9">
        <w:rPr>
          <w:rFonts w:cs="Times New Roman"/>
          <w:szCs w:val="30"/>
        </w:rPr>
        <w:t>% (задание на январь-</w:t>
      </w:r>
      <w:r w:rsidR="009B64D9" w:rsidRPr="009B64D9">
        <w:rPr>
          <w:rFonts w:cs="Times New Roman"/>
          <w:szCs w:val="30"/>
        </w:rPr>
        <w:t>июнь</w:t>
      </w:r>
      <w:r w:rsidRPr="009B64D9">
        <w:rPr>
          <w:rFonts w:cs="Times New Roman"/>
          <w:szCs w:val="30"/>
        </w:rPr>
        <w:t xml:space="preserve"> 20</w:t>
      </w:r>
      <w:r w:rsidR="00A95B2F" w:rsidRPr="009B64D9">
        <w:rPr>
          <w:rFonts w:cs="Times New Roman"/>
          <w:szCs w:val="30"/>
        </w:rPr>
        <w:t>20</w:t>
      </w:r>
      <w:r w:rsidRPr="009B64D9">
        <w:rPr>
          <w:rFonts w:cs="Times New Roman"/>
          <w:szCs w:val="30"/>
        </w:rPr>
        <w:t xml:space="preserve"> года – 10</w:t>
      </w:r>
      <w:r w:rsidR="009B64D9" w:rsidRPr="009B64D9">
        <w:rPr>
          <w:rFonts w:cs="Times New Roman"/>
          <w:szCs w:val="30"/>
        </w:rPr>
        <w:t>2</w:t>
      </w:r>
      <w:r w:rsidRPr="009B64D9">
        <w:rPr>
          <w:rFonts w:cs="Times New Roman"/>
          <w:szCs w:val="30"/>
        </w:rPr>
        <w:t>,</w:t>
      </w:r>
      <w:r w:rsidR="009B64D9" w:rsidRPr="009B64D9">
        <w:rPr>
          <w:rFonts w:cs="Times New Roman"/>
          <w:szCs w:val="30"/>
        </w:rPr>
        <w:t>3</w:t>
      </w:r>
      <w:r w:rsidRPr="009B64D9">
        <w:rPr>
          <w:rFonts w:cs="Times New Roman"/>
          <w:szCs w:val="30"/>
        </w:rPr>
        <w:t>%);</w:t>
      </w:r>
    </w:p>
    <w:p w14:paraId="058CC1FB" w14:textId="77777777" w:rsidR="003F3E58" w:rsidRPr="00D073A4" w:rsidRDefault="003F3E58" w:rsidP="003F3E58">
      <w:pPr>
        <w:pStyle w:val="af"/>
        <w:numPr>
          <w:ilvl w:val="0"/>
          <w:numId w:val="2"/>
        </w:numPr>
        <w:tabs>
          <w:tab w:val="left" w:pos="142"/>
        </w:tabs>
        <w:ind w:left="0" w:firstLine="709"/>
        <w:jc w:val="both"/>
        <w:rPr>
          <w:szCs w:val="30"/>
        </w:rPr>
      </w:pPr>
      <w:r w:rsidRPr="00D073A4">
        <w:rPr>
          <w:rFonts w:eastAsia="Calibri" w:cs="Times New Roman"/>
          <w:bCs/>
          <w:szCs w:val="30"/>
        </w:rPr>
        <w:t>товарооборот общественного питания</w:t>
      </w:r>
      <w:r w:rsidR="00881A2B" w:rsidRPr="00D073A4">
        <w:rPr>
          <w:rFonts w:eastAsia="Calibri" w:cs="Times New Roman"/>
          <w:bCs/>
          <w:szCs w:val="30"/>
        </w:rPr>
        <w:t xml:space="preserve"> за январь-</w:t>
      </w:r>
      <w:r w:rsidR="00D073A4" w:rsidRPr="00D073A4">
        <w:rPr>
          <w:rFonts w:eastAsia="Calibri" w:cs="Times New Roman"/>
          <w:bCs/>
          <w:szCs w:val="30"/>
        </w:rPr>
        <w:t>июнь</w:t>
      </w:r>
      <w:r w:rsidR="00881A2B" w:rsidRPr="00D073A4">
        <w:rPr>
          <w:rFonts w:eastAsia="Calibri" w:cs="Times New Roman"/>
          <w:bCs/>
          <w:szCs w:val="30"/>
        </w:rPr>
        <w:t xml:space="preserve"> 2020 г.</w:t>
      </w:r>
      <w:r w:rsidRPr="00D073A4">
        <w:rPr>
          <w:rFonts w:eastAsia="Calibri" w:cs="Times New Roman"/>
          <w:bCs/>
          <w:szCs w:val="30"/>
        </w:rPr>
        <w:t xml:space="preserve"> – </w:t>
      </w:r>
      <w:r w:rsidR="00881A2B" w:rsidRPr="00D073A4">
        <w:rPr>
          <w:rFonts w:eastAsia="Calibri" w:cs="Times New Roman"/>
          <w:bCs/>
          <w:szCs w:val="30"/>
        </w:rPr>
        <w:t>1</w:t>
      </w:r>
      <w:r w:rsidR="00D073A4" w:rsidRPr="00D073A4">
        <w:rPr>
          <w:rFonts w:eastAsia="Calibri" w:cs="Times New Roman"/>
          <w:bCs/>
          <w:szCs w:val="30"/>
        </w:rPr>
        <w:t>07</w:t>
      </w:r>
      <w:r w:rsidRPr="00D073A4">
        <w:rPr>
          <w:rFonts w:eastAsia="Calibri" w:cs="Times New Roman"/>
          <w:bCs/>
          <w:szCs w:val="30"/>
        </w:rPr>
        <w:t>,</w:t>
      </w:r>
      <w:r w:rsidR="00D073A4" w:rsidRPr="00D073A4">
        <w:rPr>
          <w:rFonts w:eastAsia="Calibri" w:cs="Times New Roman"/>
          <w:bCs/>
          <w:szCs w:val="30"/>
        </w:rPr>
        <w:t>7</w:t>
      </w:r>
      <w:r w:rsidRPr="00D073A4">
        <w:rPr>
          <w:rFonts w:eastAsia="Calibri" w:cs="Times New Roman"/>
          <w:bCs/>
          <w:szCs w:val="30"/>
        </w:rPr>
        <w:t>% (</w:t>
      </w:r>
      <w:r w:rsidRPr="00D073A4">
        <w:rPr>
          <w:rFonts w:eastAsia="Calibri"/>
          <w:szCs w:val="30"/>
        </w:rPr>
        <w:t>задание на январь-</w:t>
      </w:r>
      <w:r w:rsidR="00D073A4" w:rsidRPr="00D073A4">
        <w:rPr>
          <w:rFonts w:eastAsia="Calibri"/>
          <w:szCs w:val="30"/>
        </w:rPr>
        <w:t>июнь</w:t>
      </w:r>
      <w:r w:rsidRPr="00D073A4">
        <w:rPr>
          <w:rFonts w:eastAsia="Calibri"/>
          <w:szCs w:val="30"/>
        </w:rPr>
        <w:t xml:space="preserve"> 20</w:t>
      </w:r>
      <w:r w:rsidR="00881A2B" w:rsidRPr="00D073A4">
        <w:rPr>
          <w:rFonts w:eastAsia="Calibri"/>
          <w:szCs w:val="30"/>
        </w:rPr>
        <w:t>20</w:t>
      </w:r>
      <w:r w:rsidRPr="00D073A4">
        <w:rPr>
          <w:rFonts w:eastAsia="Calibri"/>
          <w:szCs w:val="30"/>
        </w:rPr>
        <w:t xml:space="preserve"> г. </w:t>
      </w:r>
      <w:r w:rsidR="002477A8" w:rsidRPr="00D073A4">
        <w:rPr>
          <w:rFonts w:eastAsia="Calibri" w:cs="Times New Roman"/>
          <w:bCs/>
          <w:szCs w:val="30"/>
        </w:rPr>
        <w:t>- 10</w:t>
      </w:r>
      <w:r w:rsidR="00A12FD3">
        <w:rPr>
          <w:rFonts w:eastAsia="Calibri" w:cs="Times New Roman"/>
          <w:bCs/>
          <w:szCs w:val="30"/>
        </w:rPr>
        <w:t>1</w:t>
      </w:r>
      <w:r w:rsidR="002477A8" w:rsidRPr="00D073A4">
        <w:rPr>
          <w:rFonts w:eastAsia="Calibri" w:cs="Times New Roman"/>
          <w:bCs/>
          <w:szCs w:val="30"/>
        </w:rPr>
        <w:t>,</w:t>
      </w:r>
      <w:r w:rsidR="00A12FD3">
        <w:rPr>
          <w:rFonts w:eastAsia="Calibri" w:cs="Times New Roman"/>
          <w:bCs/>
          <w:szCs w:val="30"/>
        </w:rPr>
        <w:t>0</w:t>
      </w:r>
      <w:r w:rsidR="002477A8" w:rsidRPr="00D073A4">
        <w:rPr>
          <w:rFonts w:eastAsia="Calibri" w:cs="Times New Roman"/>
          <w:bCs/>
          <w:szCs w:val="30"/>
        </w:rPr>
        <w:t>%);</w:t>
      </w:r>
    </w:p>
    <w:p w14:paraId="03FA778E" w14:textId="77777777" w:rsidR="00B55D6B" w:rsidRPr="006600C1" w:rsidRDefault="00B55D6B" w:rsidP="00B55D6B">
      <w:pPr>
        <w:pStyle w:val="17"/>
        <w:numPr>
          <w:ilvl w:val="0"/>
          <w:numId w:val="2"/>
        </w:numPr>
        <w:tabs>
          <w:tab w:val="left" w:pos="142"/>
        </w:tabs>
        <w:ind w:left="0" w:firstLine="709"/>
        <w:jc w:val="both"/>
        <w:rPr>
          <w:rFonts w:eastAsia="Calibri"/>
          <w:bCs/>
          <w:szCs w:val="30"/>
        </w:rPr>
      </w:pPr>
      <w:r w:rsidRPr="00B55D6B">
        <w:rPr>
          <w:szCs w:val="30"/>
        </w:rPr>
        <w:t>введено в эксплуатацию 7 317 кв.м. жилой площади или 56,2% от годового задания (годовое задание – 13 030 кв.м.)</w:t>
      </w:r>
      <w:r w:rsidR="006600C1">
        <w:rPr>
          <w:szCs w:val="30"/>
        </w:rPr>
        <w:t>;</w:t>
      </w:r>
    </w:p>
    <w:p w14:paraId="3AC92CFF" w14:textId="77777777" w:rsidR="006600C1" w:rsidRDefault="00C11D0A" w:rsidP="00B55D6B">
      <w:pPr>
        <w:pStyle w:val="17"/>
        <w:numPr>
          <w:ilvl w:val="0"/>
          <w:numId w:val="2"/>
        </w:numPr>
        <w:tabs>
          <w:tab w:val="left" w:pos="142"/>
        </w:tabs>
        <w:ind w:left="0" w:firstLine="709"/>
        <w:jc w:val="both"/>
        <w:rPr>
          <w:szCs w:val="30"/>
        </w:rPr>
      </w:pPr>
      <w:r>
        <w:rPr>
          <w:szCs w:val="30"/>
        </w:rPr>
        <w:t>к</w:t>
      </w:r>
      <w:r w:rsidR="006600C1" w:rsidRPr="006600C1">
        <w:rPr>
          <w:szCs w:val="30"/>
        </w:rPr>
        <w:t>оличество многодетных семей, для которых введены в эксплуатацию жилые помещения</w:t>
      </w:r>
      <w:r w:rsidR="006600C1">
        <w:rPr>
          <w:szCs w:val="30"/>
        </w:rPr>
        <w:t xml:space="preserve"> за январь-июнь 2020 - 5</w:t>
      </w:r>
      <w:r w:rsidR="006600C1" w:rsidRPr="006600C1">
        <w:rPr>
          <w:szCs w:val="30"/>
        </w:rPr>
        <w:t xml:space="preserve"> единиц</w:t>
      </w:r>
      <w:r w:rsidR="006600C1">
        <w:rPr>
          <w:szCs w:val="30"/>
        </w:rPr>
        <w:t xml:space="preserve"> или </w:t>
      </w:r>
      <w:r w:rsidR="000E0831">
        <w:rPr>
          <w:szCs w:val="30"/>
        </w:rPr>
        <w:t xml:space="preserve">12,5% от годового задания </w:t>
      </w:r>
      <w:r w:rsidR="006600C1">
        <w:rPr>
          <w:szCs w:val="30"/>
        </w:rPr>
        <w:t>(</w:t>
      </w:r>
      <w:r w:rsidR="000E0831">
        <w:rPr>
          <w:szCs w:val="30"/>
        </w:rPr>
        <w:t>годовое задание – 40 единиц</w:t>
      </w:r>
      <w:r w:rsidR="006600C1">
        <w:rPr>
          <w:szCs w:val="30"/>
        </w:rPr>
        <w:t>)</w:t>
      </w:r>
      <w:r w:rsidR="000E0831">
        <w:rPr>
          <w:szCs w:val="30"/>
        </w:rPr>
        <w:t>;</w:t>
      </w:r>
    </w:p>
    <w:p w14:paraId="52D00522" w14:textId="77777777" w:rsidR="000E0831" w:rsidRPr="006600C1" w:rsidRDefault="000E0831" w:rsidP="00B55D6B">
      <w:pPr>
        <w:pStyle w:val="17"/>
        <w:numPr>
          <w:ilvl w:val="0"/>
          <w:numId w:val="2"/>
        </w:numPr>
        <w:tabs>
          <w:tab w:val="left" w:pos="142"/>
        </w:tabs>
        <w:ind w:left="0" w:firstLine="709"/>
        <w:jc w:val="both"/>
        <w:rPr>
          <w:szCs w:val="30"/>
        </w:rPr>
      </w:pPr>
      <w:r>
        <w:rPr>
          <w:szCs w:val="30"/>
        </w:rPr>
        <w:t xml:space="preserve">энергосбережение </w:t>
      </w:r>
      <w:r w:rsidR="00933D9E">
        <w:rPr>
          <w:szCs w:val="30"/>
        </w:rPr>
        <w:t>за январь-март 2020 года «минус» 2,2 (задание на январь-март 2020</w:t>
      </w:r>
      <w:r w:rsidR="005431FD">
        <w:rPr>
          <w:szCs w:val="30"/>
        </w:rPr>
        <w:t xml:space="preserve"> «минус» 2,0</w:t>
      </w:r>
      <w:r w:rsidR="00933D9E">
        <w:rPr>
          <w:szCs w:val="30"/>
        </w:rPr>
        <w:t>)</w:t>
      </w:r>
      <w:r w:rsidR="005431FD">
        <w:rPr>
          <w:szCs w:val="30"/>
        </w:rPr>
        <w:t>;</w:t>
      </w:r>
    </w:p>
    <w:p w14:paraId="1161C2AB" w14:textId="77777777" w:rsidR="00EB1657" w:rsidRPr="00B55D6B" w:rsidRDefault="00EB1657" w:rsidP="00EB1657">
      <w:pPr>
        <w:pStyle w:val="af"/>
        <w:widowControl w:val="0"/>
        <w:numPr>
          <w:ilvl w:val="0"/>
          <w:numId w:val="2"/>
        </w:numPr>
        <w:tabs>
          <w:tab w:val="left" w:pos="142"/>
        </w:tabs>
        <w:autoSpaceDE w:val="0"/>
        <w:autoSpaceDN w:val="0"/>
        <w:adjustRightInd w:val="0"/>
        <w:ind w:left="0" w:firstLine="709"/>
        <w:jc w:val="both"/>
        <w:rPr>
          <w:szCs w:val="30"/>
        </w:rPr>
      </w:pPr>
      <w:r w:rsidRPr="00B55D6B">
        <w:rPr>
          <w:rFonts w:eastAsia="Calibri" w:cs="Times New Roman"/>
          <w:szCs w:val="30"/>
        </w:rPr>
        <w:t xml:space="preserve">вновь создано </w:t>
      </w:r>
      <w:r w:rsidR="00D073A4" w:rsidRPr="00B55D6B">
        <w:rPr>
          <w:rFonts w:eastAsia="Calibri" w:cs="Times New Roman"/>
          <w:szCs w:val="30"/>
        </w:rPr>
        <w:t>4</w:t>
      </w:r>
      <w:r w:rsidRPr="00B55D6B">
        <w:rPr>
          <w:rFonts w:eastAsia="Calibri" w:cs="Times New Roman"/>
          <w:szCs w:val="30"/>
        </w:rPr>
        <w:t xml:space="preserve"> организаци</w:t>
      </w:r>
      <w:r w:rsidR="00D073A4" w:rsidRPr="00B55D6B">
        <w:rPr>
          <w:rFonts w:eastAsia="Calibri" w:cs="Times New Roman"/>
          <w:szCs w:val="30"/>
        </w:rPr>
        <w:t>и</w:t>
      </w:r>
      <w:r w:rsidRPr="00B55D6B">
        <w:rPr>
          <w:rFonts w:eastAsia="Calibri" w:cs="Times New Roman"/>
          <w:szCs w:val="30"/>
        </w:rPr>
        <w:t xml:space="preserve"> или 1</w:t>
      </w:r>
      <w:r w:rsidR="00D073A4" w:rsidRPr="00B55D6B">
        <w:rPr>
          <w:rFonts w:eastAsia="Calibri" w:cs="Times New Roman"/>
          <w:szCs w:val="30"/>
        </w:rPr>
        <w:t>33</w:t>
      </w:r>
      <w:r w:rsidRPr="00B55D6B">
        <w:rPr>
          <w:rFonts w:eastAsia="Calibri" w:cs="Times New Roman"/>
          <w:szCs w:val="30"/>
        </w:rPr>
        <w:t>,</w:t>
      </w:r>
      <w:r w:rsidR="00D073A4" w:rsidRPr="00B55D6B">
        <w:rPr>
          <w:rFonts w:eastAsia="Calibri" w:cs="Times New Roman"/>
          <w:szCs w:val="30"/>
        </w:rPr>
        <w:t>3</w:t>
      </w:r>
      <w:r w:rsidRPr="00B55D6B">
        <w:rPr>
          <w:rFonts w:eastAsia="Calibri" w:cs="Times New Roman"/>
          <w:szCs w:val="30"/>
        </w:rPr>
        <w:t>% от задания</w:t>
      </w:r>
      <w:r w:rsidRPr="00B55D6B">
        <w:rPr>
          <w:rFonts w:eastAsia="Calibri"/>
          <w:bCs/>
          <w:szCs w:val="30"/>
        </w:rPr>
        <w:t xml:space="preserve"> (задание на</w:t>
      </w:r>
      <w:r w:rsidR="0040102B" w:rsidRPr="00B55D6B">
        <w:rPr>
          <w:rFonts w:eastAsia="Calibri"/>
          <w:bCs/>
          <w:szCs w:val="30"/>
        </w:rPr>
        <w:t xml:space="preserve"> январь-</w:t>
      </w:r>
      <w:r w:rsidR="00D073A4" w:rsidRPr="00B55D6B">
        <w:rPr>
          <w:rFonts w:eastAsia="Calibri"/>
          <w:bCs/>
          <w:szCs w:val="30"/>
        </w:rPr>
        <w:t>июнь</w:t>
      </w:r>
      <w:r w:rsidR="0040102B" w:rsidRPr="00B55D6B">
        <w:rPr>
          <w:rFonts w:eastAsia="Calibri"/>
          <w:bCs/>
          <w:szCs w:val="30"/>
        </w:rPr>
        <w:t xml:space="preserve"> </w:t>
      </w:r>
      <w:r w:rsidRPr="00B55D6B">
        <w:rPr>
          <w:rFonts w:eastAsia="Calibri"/>
          <w:bCs/>
          <w:szCs w:val="30"/>
        </w:rPr>
        <w:t>20</w:t>
      </w:r>
      <w:r w:rsidR="00451EEE" w:rsidRPr="00B55D6B">
        <w:rPr>
          <w:rFonts w:eastAsia="Calibri"/>
          <w:bCs/>
          <w:szCs w:val="30"/>
        </w:rPr>
        <w:t>20</w:t>
      </w:r>
      <w:r w:rsidRPr="00B55D6B">
        <w:rPr>
          <w:rFonts w:eastAsia="Calibri"/>
          <w:bCs/>
          <w:szCs w:val="30"/>
        </w:rPr>
        <w:t xml:space="preserve"> год</w:t>
      </w:r>
      <w:r w:rsidR="00451EEE" w:rsidRPr="00B55D6B">
        <w:rPr>
          <w:rFonts w:eastAsia="Calibri"/>
          <w:bCs/>
          <w:szCs w:val="30"/>
        </w:rPr>
        <w:t>а</w:t>
      </w:r>
      <w:r w:rsidRPr="00B55D6B">
        <w:rPr>
          <w:rFonts w:eastAsia="Calibri"/>
          <w:bCs/>
          <w:szCs w:val="30"/>
        </w:rPr>
        <w:t xml:space="preserve"> – </w:t>
      </w:r>
      <w:r w:rsidR="00D073A4" w:rsidRPr="00B55D6B">
        <w:rPr>
          <w:rFonts w:eastAsia="Calibri"/>
          <w:bCs/>
          <w:szCs w:val="30"/>
        </w:rPr>
        <w:t>3</w:t>
      </w:r>
      <w:r w:rsidRPr="00B55D6B">
        <w:rPr>
          <w:rFonts w:eastAsia="Calibri"/>
          <w:bCs/>
          <w:szCs w:val="30"/>
        </w:rPr>
        <w:t xml:space="preserve"> единиц</w:t>
      </w:r>
      <w:r w:rsidR="00D073A4" w:rsidRPr="00B55D6B">
        <w:rPr>
          <w:rFonts w:eastAsia="Calibri"/>
          <w:bCs/>
          <w:szCs w:val="30"/>
        </w:rPr>
        <w:t>ы</w:t>
      </w:r>
      <w:r w:rsidRPr="00B55D6B">
        <w:rPr>
          <w:rFonts w:eastAsia="Calibri"/>
          <w:bCs/>
          <w:szCs w:val="30"/>
        </w:rPr>
        <w:t>);</w:t>
      </w:r>
    </w:p>
    <w:p w14:paraId="6E75E160" w14:textId="77777777" w:rsidR="00EB1657" w:rsidRPr="005431FD" w:rsidRDefault="00EB1657" w:rsidP="00EB1657">
      <w:pPr>
        <w:pStyle w:val="af"/>
        <w:numPr>
          <w:ilvl w:val="0"/>
          <w:numId w:val="2"/>
        </w:numPr>
        <w:tabs>
          <w:tab w:val="left" w:pos="142"/>
        </w:tabs>
        <w:ind w:left="0" w:firstLine="709"/>
        <w:jc w:val="both"/>
        <w:rPr>
          <w:szCs w:val="30"/>
        </w:rPr>
      </w:pPr>
      <w:r w:rsidRPr="00B55D6B">
        <w:rPr>
          <w:rFonts w:eastAsia="Calibri"/>
          <w:bCs/>
          <w:szCs w:val="30"/>
        </w:rPr>
        <w:t xml:space="preserve">вновь создано </w:t>
      </w:r>
      <w:r w:rsidR="00451EEE" w:rsidRPr="00B55D6B">
        <w:rPr>
          <w:rFonts w:eastAsia="Calibri"/>
          <w:bCs/>
          <w:szCs w:val="30"/>
        </w:rPr>
        <w:t>1</w:t>
      </w:r>
      <w:r w:rsidRPr="00B55D6B">
        <w:rPr>
          <w:rFonts w:eastAsia="Calibri"/>
          <w:bCs/>
          <w:szCs w:val="30"/>
        </w:rPr>
        <w:t xml:space="preserve"> организаци</w:t>
      </w:r>
      <w:r w:rsidR="00451EEE" w:rsidRPr="00B55D6B">
        <w:rPr>
          <w:rFonts w:eastAsia="Calibri"/>
          <w:bCs/>
          <w:szCs w:val="30"/>
        </w:rPr>
        <w:t>я</w:t>
      </w:r>
      <w:r w:rsidRPr="00B55D6B">
        <w:rPr>
          <w:rFonts w:eastAsia="Calibri"/>
          <w:bCs/>
          <w:szCs w:val="30"/>
        </w:rPr>
        <w:t xml:space="preserve"> в производственной сфере или </w:t>
      </w:r>
      <w:r w:rsidR="0040102B" w:rsidRPr="00B55D6B">
        <w:rPr>
          <w:rFonts w:eastAsia="Calibri"/>
          <w:bCs/>
          <w:szCs w:val="30"/>
        </w:rPr>
        <w:t>100</w:t>
      </w:r>
      <w:r w:rsidR="00C55208" w:rsidRPr="00B55D6B">
        <w:rPr>
          <w:rFonts w:eastAsia="Calibri"/>
          <w:bCs/>
          <w:szCs w:val="30"/>
        </w:rPr>
        <w:t>,</w:t>
      </w:r>
      <w:r w:rsidR="0040102B" w:rsidRPr="00B55D6B">
        <w:rPr>
          <w:rFonts w:eastAsia="Calibri"/>
          <w:bCs/>
          <w:szCs w:val="30"/>
        </w:rPr>
        <w:t>0</w:t>
      </w:r>
      <w:r w:rsidRPr="00B55D6B">
        <w:rPr>
          <w:rFonts w:eastAsia="Calibri"/>
          <w:bCs/>
          <w:szCs w:val="30"/>
        </w:rPr>
        <w:t>% от задания (задание на</w:t>
      </w:r>
      <w:r w:rsidR="0040102B" w:rsidRPr="00B55D6B">
        <w:rPr>
          <w:rFonts w:eastAsia="Calibri"/>
          <w:bCs/>
          <w:szCs w:val="30"/>
        </w:rPr>
        <w:t xml:space="preserve"> январь-</w:t>
      </w:r>
      <w:r w:rsidR="00B55D6B" w:rsidRPr="00B55D6B">
        <w:rPr>
          <w:rFonts w:eastAsia="Calibri"/>
          <w:bCs/>
          <w:szCs w:val="30"/>
        </w:rPr>
        <w:t>июнь</w:t>
      </w:r>
      <w:r w:rsidR="00E53B93" w:rsidRPr="00B55D6B">
        <w:rPr>
          <w:rFonts w:eastAsia="Calibri"/>
          <w:bCs/>
          <w:szCs w:val="30"/>
        </w:rPr>
        <w:t xml:space="preserve"> </w:t>
      </w:r>
      <w:r w:rsidRPr="00B55D6B">
        <w:rPr>
          <w:rFonts w:eastAsia="Calibri"/>
          <w:bCs/>
          <w:szCs w:val="30"/>
        </w:rPr>
        <w:t>20</w:t>
      </w:r>
      <w:r w:rsidR="00E53B93" w:rsidRPr="00B55D6B">
        <w:rPr>
          <w:rFonts w:eastAsia="Calibri"/>
          <w:bCs/>
          <w:szCs w:val="30"/>
        </w:rPr>
        <w:t>20</w:t>
      </w:r>
      <w:r w:rsidRPr="00B55D6B">
        <w:rPr>
          <w:rFonts w:eastAsia="Calibri"/>
          <w:bCs/>
          <w:szCs w:val="30"/>
        </w:rPr>
        <w:t xml:space="preserve"> год –</w:t>
      </w:r>
      <w:r w:rsidR="00294CDB" w:rsidRPr="00B55D6B">
        <w:rPr>
          <w:rFonts w:eastAsia="Calibri"/>
          <w:bCs/>
          <w:szCs w:val="30"/>
        </w:rPr>
        <w:t xml:space="preserve"> </w:t>
      </w:r>
      <w:r w:rsidR="0040102B" w:rsidRPr="00B55D6B">
        <w:rPr>
          <w:rFonts w:eastAsia="Calibri"/>
          <w:bCs/>
          <w:szCs w:val="30"/>
        </w:rPr>
        <w:t>1</w:t>
      </w:r>
      <w:r w:rsidRPr="00B55D6B">
        <w:rPr>
          <w:rFonts w:eastAsia="Calibri"/>
          <w:bCs/>
          <w:szCs w:val="30"/>
        </w:rPr>
        <w:t xml:space="preserve"> единиц</w:t>
      </w:r>
      <w:r w:rsidR="0040102B" w:rsidRPr="00B55D6B">
        <w:rPr>
          <w:rFonts w:eastAsia="Calibri"/>
          <w:bCs/>
          <w:szCs w:val="30"/>
        </w:rPr>
        <w:t>а</w:t>
      </w:r>
      <w:r w:rsidR="009C0BF2" w:rsidRPr="00B55D6B">
        <w:rPr>
          <w:rFonts w:eastAsia="Calibri"/>
          <w:bCs/>
          <w:szCs w:val="30"/>
        </w:rPr>
        <w:t>);</w:t>
      </w:r>
    </w:p>
    <w:p w14:paraId="3B54161D" w14:textId="77777777" w:rsidR="005431FD" w:rsidRPr="005431FD" w:rsidRDefault="00C11D0A" w:rsidP="00EB1657">
      <w:pPr>
        <w:pStyle w:val="af"/>
        <w:numPr>
          <w:ilvl w:val="0"/>
          <w:numId w:val="2"/>
        </w:numPr>
        <w:tabs>
          <w:tab w:val="left" w:pos="142"/>
        </w:tabs>
        <w:ind w:left="0" w:firstLine="709"/>
        <w:jc w:val="both"/>
        <w:rPr>
          <w:rFonts w:eastAsia="Calibri"/>
          <w:bCs/>
          <w:szCs w:val="30"/>
        </w:rPr>
      </w:pPr>
      <w:r>
        <w:rPr>
          <w:rFonts w:eastAsia="Calibri"/>
          <w:bCs/>
          <w:szCs w:val="30"/>
        </w:rPr>
        <w:t>с</w:t>
      </w:r>
      <w:r w:rsidR="005431FD" w:rsidRPr="005431FD">
        <w:rPr>
          <w:rFonts w:eastAsia="Calibri"/>
          <w:bCs/>
          <w:szCs w:val="30"/>
        </w:rPr>
        <w:t>нижение уровня затрат подведомственных организаций</w:t>
      </w:r>
      <w:r w:rsidR="005431FD">
        <w:rPr>
          <w:rFonts w:eastAsia="Calibri"/>
          <w:bCs/>
          <w:szCs w:val="30"/>
        </w:rPr>
        <w:t xml:space="preserve"> за январь-март 2020 года «минус» 0,5 (задание за январь-март 2020 год</w:t>
      </w:r>
      <w:r w:rsidR="00C40836">
        <w:rPr>
          <w:rFonts w:eastAsia="Calibri"/>
          <w:bCs/>
          <w:szCs w:val="30"/>
        </w:rPr>
        <w:t>а</w:t>
      </w:r>
      <w:r w:rsidR="005431FD">
        <w:rPr>
          <w:rFonts w:eastAsia="Calibri"/>
          <w:bCs/>
          <w:szCs w:val="30"/>
        </w:rPr>
        <w:t xml:space="preserve"> - «минус» 0,5).</w:t>
      </w:r>
    </w:p>
    <w:p w14:paraId="23E1224A" w14:textId="77777777" w:rsidR="00D17041" w:rsidRPr="005431FD" w:rsidRDefault="00D17041" w:rsidP="006C2C65">
      <w:pPr>
        <w:tabs>
          <w:tab w:val="left" w:pos="142"/>
        </w:tabs>
        <w:ind w:firstLine="709"/>
        <w:jc w:val="both"/>
        <w:rPr>
          <w:rFonts w:eastAsia="Calibri"/>
          <w:bCs/>
          <w:szCs w:val="30"/>
        </w:rPr>
      </w:pPr>
    </w:p>
    <w:p w14:paraId="0EED3CDD" w14:textId="77777777" w:rsidR="006C2C65" w:rsidRPr="008960AF" w:rsidRDefault="006C2C65" w:rsidP="006C2C65">
      <w:pPr>
        <w:tabs>
          <w:tab w:val="left" w:pos="142"/>
        </w:tabs>
        <w:ind w:firstLine="709"/>
        <w:jc w:val="both"/>
        <w:rPr>
          <w:rFonts w:cs="Times New Roman"/>
          <w:szCs w:val="30"/>
        </w:rPr>
      </w:pPr>
      <w:r w:rsidRPr="008960AF">
        <w:rPr>
          <w:rFonts w:eastAsia="Calibri" w:cs="Times New Roman"/>
          <w:bCs/>
          <w:szCs w:val="30"/>
        </w:rPr>
        <w:t>Не выполнен</w:t>
      </w:r>
      <w:r w:rsidR="008960AF" w:rsidRPr="008960AF">
        <w:rPr>
          <w:rFonts w:eastAsia="Calibri" w:cs="Times New Roman"/>
          <w:bCs/>
          <w:szCs w:val="30"/>
        </w:rPr>
        <w:t>ы</w:t>
      </w:r>
      <w:r w:rsidRPr="008960AF">
        <w:rPr>
          <w:rFonts w:eastAsia="Calibri" w:cs="Times New Roman"/>
          <w:bCs/>
          <w:szCs w:val="30"/>
        </w:rPr>
        <w:t xml:space="preserve"> в январе-</w:t>
      </w:r>
      <w:r w:rsidR="008960AF" w:rsidRPr="008960AF">
        <w:rPr>
          <w:rFonts w:eastAsia="Calibri" w:cs="Times New Roman"/>
          <w:bCs/>
          <w:szCs w:val="30"/>
        </w:rPr>
        <w:t>июне</w:t>
      </w:r>
      <w:r w:rsidRPr="008960AF">
        <w:rPr>
          <w:rFonts w:eastAsia="Calibri" w:cs="Times New Roman"/>
          <w:bCs/>
          <w:szCs w:val="30"/>
        </w:rPr>
        <w:t xml:space="preserve"> 20</w:t>
      </w:r>
      <w:r w:rsidR="00E4776D" w:rsidRPr="008960AF">
        <w:rPr>
          <w:rFonts w:eastAsia="Calibri" w:cs="Times New Roman"/>
          <w:bCs/>
          <w:szCs w:val="30"/>
        </w:rPr>
        <w:t>20</w:t>
      </w:r>
      <w:r w:rsidRPr="008960AF">
        <w:rPr>
          <w:rFonts w:eastAsia="Calibri" w:cs="Times New Roman"/>
          <w:bCs/>
          <w:szCs w:val="30"/>
        </w:rPr>
        <w:t xml:space="preserve"> года </w:t>
      </w:r>
      <w:r w:rsidR="008960AF" w:rsidRPr="008960AF">
        <w:rPr>
          <w:rFonts w:eastAsia="Calibri" w:cs="Times New Roman"/>
          <w:bCs/>
          <w:szCs w:val="30"/>
        </w:rPr>
        <w:t>5</w:t>
      </w:r>
      <w:r w:rsidR="00933D92" w:rsidRPr="008960AF">
        <w:rPr>
          <w:rFonts w:eastAsia="Calibri" w:cs="Times New Roman"/>
          <w:bCs/>
          <w:szCs w:val="30"/>
        </w:rPr>
        <w:t xml:space="preserve"> </w:t>
      </w:r>
      <w:r w:rsidRPr="008960AF">
        <w:rPr>
          <w:rFonts w:eastAsia="Calibri" w:cs="Times New Roman"/>
          <w:bCs/>
          <w:szCs w:val="30"/>
        </w:rPr>
        <w:t>показател</w:t>
      </w:r>
      <w:r w:rsidR="008960AF" w:rsidRPr="008960AF">
        <w:rPr>
          <w:rFonts w:eastAsia="Calibri" w:cs="Times New Roman"/>
          <w:bCs/>
          <w:szCs w:val="30"/>
        </w:rPr>
        <w:t>ей</w:t>
      </w:r>
      <w:r w:rsidRPr="008960AF">
        <w:rPr>
          <w:rFonts w:eastAsia="Calibri" w:cs="Times New Roman"/>
          <w:bCs/>
          <w:szCs w:val="30"/>
        </w:rPr>
        <w:t xml:space="preserve"> прогноза </w:t>
      </w:r>
      <w:r w:rsidRPr="008960AF">
        <w:rPr>
          <w:rFonts w:cs="Times New Roman"/>
          <w:szCs w:val="30"/>
        </w:rPr>
        <w:t>(приложение 1 к решению):</w:t>
      </w:r>
    </w:p>
    <w:p w14:paraId="3E44A4CE" w14:textId="77777777" w:rsidR="008960AF" w:rsidRDefault="009B64D9" w:rsidP="00922454">
      <w:pPr>
        <w:pStyle w:val="af"/>
        <w:numPr>
          <w:ilvl w:val="0"/>
          <w:numId w:val="2"/>
        </w:numPr>
        <w:tabs>
          <w:tab w:val="left" w:pos="142"/>
        </w:tabs>
        <w:ind w:left="0" w:firstLine="709"/>
        <w:jc w:val="both"/>
        <w:rPr>
          <w:rFonts w:cs="Times New Roman"/>
          <w:szCs w:val="30"/>
        </w:rPr>
      </w:pPr>
      <w:r w:rsidRPr="006A5F12">
        <w:rPr>
          <w:rFonts w:cs="Times New Roman"/>
          <w:szCs w:val="30"/>
        </w:rPr>
        <w:t>экспорт услуг без учета республиканских организаций за январь-май 2020 года – 34,3% (задание на январь-</w:t>
      </w:r>
      <w:r w:rsidR="006A5F12" w:rsidRPr="006A5F12">
        <w:rPr>
          <w:rFonts w:cs="Times New Roman"/>
          <w:szCs w:val="30"/>
        </w:rPr>
        <w:t>июнь</w:t>
      </w:r>
      <w:r w:rsidRPr="006A5F12">
        <w:rPr>
          <w:rFonts w:cs="Times New Roman"/>
          <w:szCs w:val="30"/>
        </w:rPr>
        <w:t xml:space="preserve"> 2020 года – 10</w:t>
      </w:r>
      <w:r w:rsidR="006A5F12" w:rsidRPr="006A5F12">
        <w:rPr>
          <w:rFonts w:cs="Times New Roman"/>
          <w:szCs w:val="30"/>
        </w:rPr>
        <w:t>2</w:t>
      </w:r>
      <w:r w:rsidRPr="006A5F12">
        <w:rPr>
          <w:rFonts w:cs="Times New Roman"/>
          <w:szCs w:val="30"/>
        </w:rPr>
        <w:t xml:space="preserve">,0%); </w:t>
      </w:r>
    </w:p>
    <w:p w14:paraId="6A73475A" w14:textId="77777777" w:rsidR="00922454" w:rsidRDefault="008960AF" w:rsidP="00922454">
      <w:pPr>
        <w:pStyle w:val="af"/>
        <w:numPr>
          <w:ilvl w:val="0"/>
          <w:numId w:val="2"/>
        </w:numPr>
        <w:tabs>
          <w:tab w:val="left" w:pos="142"/>
        </w:tabs>
        <w:ind w:left="0" w:firstLine="709"/>
        <w:jc w:val="both"/>
        <w:rPr>
          <w:rFonts w:cs="Times New Roman"/>
          <w:szCs w:val="30"/>
        </w:rPr>
      </w:pPr>
      <w:r>
        <w:rPr>
          <w:rFonts w:cs="Times New Roman"/>
          <w:szCs w:val="30"/>
        </w:rPr>
        <w:t>к</w:t>
      </w:r>
      <w:r w:rsidR="00922454" w:rsidRPr="006A5F12">
        <w:rPr>
          <w:rFonts w:cs="Times New Roman"/>
          <w:szCs w:val="30"/>
        </w:rPr>
        <w:t>оличество трудоустроенных граждан на вновь созданные рабочие места за счет создания новых предприятий и производств</w:t>
      </w:r>
      <w:r w:rsidR="00922454">
        <w:rPr>
          <w:rFonts w:cs="Times New Roman"/>
          <w:szCs w:val="30"/>
        </w:rPr>
        <w:t xml:space="preserve"> за январь-март 2020 года – 26 </w:t>
      </w:r>
      <w:r w:rsidR="00922454" w:rsidRPr="006A5F12">
        <w:rPr>
          <w:rFonts w:cs="Times New Roman"/>
          <w:szCs w:val="30"/>
        </w:rPr>
        <w:t>чел.</w:t>
      </w:r>
      <w:r w:rsidR="00922454">
        <w:rPr>
          <w:rFonts w:cs="Times New Roman"/>
          <w:szCs w:val="30"/>
        </w:rPr>
        <w:t xml:space="preserve"> (</w:t>
      </w:r>
      <w:r w:rsidR="00922454" w:rsidRPr="009B64D9">
        <w:rPr>
          <w:rFonts w:cs="Times New Roman"/>
          <w:szCs w:val="30"/>
        </w:rPr>
        <w:t>задание на январь-</w:t>
      </w:r>
      <w:r w:rsidR="00922454">
        <w:rPr>
          <w:rFonts w:cs="Times New Roman"/>
          <w:szCs w:val="30"/>
        </w:rPr>
        <w:t>март</w:t>
      </w:r>
      <w:r w:rsidR="00922454" w:rsidRPr="009B64D9">
        <w:rPr>
          <w:rFonts w:cs="Times New Roman"/>
          <w:szCs w:val="30"/>
        </w:rPr>
        <w:t xml:space="preserve"> 2020 года – </w:t>
      </w:r>
      <w:r w:rsidR="00922454">
        <w:rPr>
          <w:rFonts w:cs="Times New Roman"/>
          <w:szCs w:val="30"/>
        </w:rPr>
        <w:br/>
        <w:t>40 чел.);</w:t>
      </w:r>
    </w:p>
    <w:p w14:paraId="638543B3" w14:textId="77777777" w:rsidR="00922454" w:rsidRPr="006A5F12" w:rsidRDefault="008960AF" w:rsidP="00922454">
      <w:pPr>
        <w:pStyle w:val="af"/>
        <w:numPr>
          <w:ilvl w:val="0"/>
          <w:numId w:val="2"/>
        </w:numPr>
        <w:tabs>
          <w:tab w:val="left" w:pos="142"/>
        </w:tabs>
        <w:ind w:left="0" w:firstLine="709"/>
        <w:jc w:val="both"/>
        <w:rPr>
          <w:rFonts w:cs="Times New Roman"/>
          <w:szCs w:val="30"/>
        </w:rPr>
      </w:pPr>
      <w:r>
        <w:rPr>
          <w:rFonts w:cs="Times New Roman"/>
          <w:szCs w:val="30"/>
        </w:rPr>
        <w:t>о</w:t>
      </w:r>
      <w:r w:rsidR="00922454">
        <w:rPr>
          <w:rFonts w:cs="Times New Roman"/>
          <w:szCs w:val="30"/>
        </w:rPr>
        <w:t>бъем п</w:t>
      </w:r>
      <w:r w:rsidR="00922454" w:rsidRPr="00922454">
        <w:rPr>
          <w:rFonts w:cs="Times New Roman"/>
          <w:szCs w:val="30"/>
        </w:rPr>
        <w:t>рямы</w:t>
      </w:r>
      <w:r w:rsidR="00922454">
        <w:rPr>
          <w:rFonts w:cs="Times New Roman"/>
          <w:szCs w:val="30"/>
        </w:rPr>
        <w:t>х</w:t>
      </w:r>
      <w:r w:rsidR="00922454" w:rsidRPr="00922454">
        <w:rPr>
          <w:rFonts w:cs="Times New Roman"/>
          <w:szCs w:val="30"/>
        </w:rPr>
        <w:t xml:space="preserve"> иностранны</w:t>
      </w:r>
      <w:r w:rsidR="00922454">
        <w:rPr>
          <w:rFonts w:cs="Times New Roman"/>
          <w:szCs w:val="30"/>
        </w:rPr>
        <w:t>х</w:t>
      </w:r>
      <w:r w:rsidR="00922454" w:rsidRPr="00922454">
        <w:rPr>
          <w:rFonts w:cs="Times New Roman"/>
          <w:szCs w:val="30"/>
        </w:rPr>
        <w:t xml:space="preserve"> инвестиции на чистой основе</w:t>
      </w:r>
      <w:r w:rsidR="00922454">
        <w:rPr>
          <w:rFonts w:cs="Times New Roman"/>
          <w:szCs w:val="30"/>
        </w:rPr>
        <w:t xml:space="preserve"> за январь-март 2020 года – 0,0 тыс.долл.США (</w:t>
      </w:r>
      <w:r w:rsidR="00922454" w:rsidRPr="009B64D9">
        <w:rPr>
          <w:rFonts w:cs="Times New Roman"/>
          <w:szCs w:val="30"/>
        </w:rPr>
        <w:t>задание на январь-</w:t>
      </w:r>
      <w:r w:rsidR="00922454">
        <w:rPr>
          <w:rFonts w:cs="Times New Roman"/>
          <w:szCs w:val="30"/>
        </w:rPr>
        <w:t>март</w:t>
      </w:r>
      <w:r w:rsidR="00922454" w:rsidRPr="009B64D9">
        <w:rPr>
          <w:rFonts w:cs="Times New Roman"/>
          <w:szCs w:val="30"/>
        </w:rPr>
        <w:t xml:space="preserve"> 2020 года – </w:t>
      </w:r>
      <w:r w:rsidR="00922454">
        <w:rPr>
          <w:rFonts w:cs="Times New Roman"/>
          <w:szCs w:val="30"/>
        </w:rPr>
        <w:t>600 тыс.долл.США);</w:t>
      </w:r>
    </w:p>
    <w:p w14:paraId="0A831B79" w14:textId="77777777" w:rsidR="00373489" w:rsidRPr="00373489" w:rsidRDefault="00F42010" w:rsidP="00373489">
      <w:pPr>
        <w:pStyle w:val="af"/>
        <w:numPr>
          <w:ilvl w:val="0"/>
          <w:numId w:val="2"/>
        </w:numPr>
        <w:tabs>
          <w:tab w:val="left" w:pos="142"/>
        </w:tabs>
        <w:ind w:left="0" w:firstLine="709"/>
        <w:jc w:val="both"/>
        <w:rPr>
          <w:color w:val="FF0000"/>
          <w:szCs w:val="30"/>
        </w:rPr>
      </w:pPr>
      <w:r w:rsidRPr="00373489">
        <w:rPr>
          <w:szCs w:val="30"/>
        </w:rPr>
        <w:lastRenderedPageBreak/>
        <w:t>продукция сельского хозяйства в сельскохозяйственных организациях</w:t>
      </w:r>
      <w:r w:rsidR="00966530" w:rsidRPr="00373489">
        <w:rPr>
          <w:szCs w:val="30"/>
        </w:rPr>
        <w:t xml:space="preserve"> за январь-</w:t>
      </w:r>
      <w:r w:rsidR="00373489" w:rsidRPr="00373489">
        <w:rPr>
          <w:szCs w:val="30"/>
        </w:rPr>
        <w:t>июнь</w:t>
      </w:r>
      <w:r w:rsidR="00966530" w:rsidRPr="00373489">
        <w:rPr>
          <w:szCs w:val="30"/>
        </w:rPr>
        <w:t xml:space="preserve"> 2020 года</w:t>
      </w:r>
      <w:r w:rsidRPr="00373489">
        <w:rPr>
          <w:szCs w:val="30"/>
        </w:rPr>
        <w:t xml:space="preserve"> – </w:t>
      </w:r>
      <w:r w:rsidR="00373489" w:rsidRPr="00373489">
        <w:rPr>
          <w:szCs w:val="30"/>
        </w:rPr>
        <w:t>88</w:t>
      </w:r>
      <w:r w:rsidRPr="00373489">
        <w:rPr>
          <w:szCs w:val="30"/>
        </w:rPr>
        <w:t>,</w:t>
      </w:r>
      <w:r w:rsidR="00373489" w:rsidRPr="00373489">
        <w:rPr>
          <w:szCs w:val="30"/>
        </w:rPr>
        <w:t>0</w:t>
      </w:r>
      <w:r w:rsidRPr="00373489">
        <w:rPr>
          <w:szCs w:val="30"/>
        </w:rPr>
        <w:t>% (</w:t>
      </w:r>
      <w:r w:rsidR="00231FF6" w:rsidRPr="00373489">
        <w:rPr>
          <w:rFonts w:eastAsia="Calibri"/>
          <w:bCs/>
          <w:szCs w:val="30"/>
        </w:rPr>
        <w:t>прогноз на январь-</w:t>
      </w:r>
      <w:r w:rsidR="00373489" w:rsidRPr="00373489">
        <w:rPr>
          <w:rFonts w:eastAsia="Calibri"/>
          <w:bCs/>
          <w:szCs w:val="30"/>
        </w:rPr>
        <w:t>июнь</w:t>
      </w:r>
      <w:r w:rsidR="00231FF6" w:rsidRPr="00373489">
        <w:rPr>
          <w:rFonts w:eastAsia="Calibri"/>
          <w:bCs/>
          <w:szCs w:val="30"/>
        </w:rPr>
        <w:t xml:space="preserve"> 20</w:t>
      </w:r>
      <w:r w:rsidR="00966530" w:rsidRPr="00373489">
        <w:rPr>
          <w:rFonts w:eastAsia="Calibri"/>
          <w:bCs/>
          <w:szCs w:val="30"/>
        </w:rPr>
        <w:t>20</w:t>
      </w:r>
      <w:r w:rsidR="00231FF6" w:rsidRPr="00373489">
        <w:rPr>
          <w:rFonts w:eastAsia="Calibri"/>
          <w:bCs/>
          <w:szCs w:val="30"/>
        </w:rPr>
        <w:t xml:space="preserve"> г.– </w:t>
      </w:r>
      <w:r w:rsidRPr="00373489">
        <w:rPr>
          <w:szCs w:val="30"/>
        </w:rPr>
        <w:t>10</w:t>
      </w:r>
      <w:r w:rsidR="00373489" w:rsidRPr="00373489">
        <w:rPr>
          <w:szCs w:val="30"/>
        </w:rPr>
        <w:t>3</w:t>
      </w:r>
      <w:r w:rsidRPr="00373489">
        <w:rPr>
          <w:szCs w:val="30"/>
        </w:rPr>
        <w:t>,</w:t>
      </w:r>
      <w:r w:rsidR="00373489" w:rsidRPr="00373489">
        <w:rPr>
          <w:szCs w:val="30"/>
        </w:rPr>
        <w:t>0</w:t>
      </w:r>
      <w:r w:rsidRPr="00373489">
        <w:rPr>
          <w:szCs w:val="30"/>
        </w:rPr>
        <w:t>%)</w:t>
      </w:r>
      <w:r w:rsidR="00373489">
        <w:rPr>
          <w:szCs w:val="30"/>
        </w:rPr>
        <w:t>;</w:t>
      </w:r>
      <w:r w:rsidR="00373489" w:rsidRPr="00373489">
        <w:rPr>
          <w:rFonts w:eastAsia="Calibri"/>
          <w:color w:val="FF0000"/>
          <w:szCs w:val="30"/>
        </w:rPr>
        <w:t xml:space="preserve"> </w:t>
      </w:r>
    </w:p>
    <w:p w14:paraId="62C1A495" w14:textId="77777777" w:rsidR="00B7587F" w:rsidRPr="00FA405E" w:rsidRDefault="00373489" w:rsidP="00B7587F">
      <w:pPr>
        <w:pStyle w:val="af"/>
        <w:numPr>
          <w:ilvl w:val="0"/>
          <w:numId w:val="2"/>
        </w:numPr>
        <w:tabs>
          <w:tab w:val="left" w:pos="142"/>
        </w:tabs>
        <w:ind w:left="0" w:firstLine="709"/>
        <w:jc w:val="both"/>
        <w:rPr>
          <w:szCs w:val="30"/>
        </w:rPr>
      </w:pPr>
      <w:r w:rsidRPr="00FA405E">
        <w:rPr>
          <w:rFonts w:eastAsia="Calibri"/>
          <w:szCs w:val="30"/>
        </w:rPr>
        <w:t>розничный товарооборот за январь-июнь 2020 г. – 100,7% (задание на январь-июнь 2020 г. – 102,4%).</w:t>
      </w:r>
    </w:p>
    <w:p w14:paraId="39D3C7BD" w14:textId="77777777" w:rsidR="00FD5896" w:rsidRPr="00F009E9" w:rsidRDefault="00FD5896" w:rsidP="009A640B">
      <w:pPr>
        <w:pStyle w:val="af"/>
        <w:widowControl w:val="0"/>
        <w:tabs>
          <w:tab w:val="left" w:pos="142"/>
        </w:tabs>
        <w:autoSpaceDE w:val="0"/>
        <w:autoSpaceDN w:val="0"/>
        <w:adjustRightInd w:val="0"/>
        <w:ind w:left="709"/>
        <w:jc w:val="both"/>
        <w:rPr>
          <w:rFonts w:cs="Times New Roman"/>
          <w:b/>
          <w:color w:val="FF0000"/>
          <w:szCs w:val="30"/>
        </w:rPr>
      </w:pPr>
    </w:p>
    <w:p w14:paraId="0CA26ED0" w14:textId="77777777" w:rsidR="00FA405E" w:rsidRPr="00942BC4" w:rsidRDefault="00FA405E" w:rsidP="00FA405E">
      <w:pPr>
        <w:tabs>
          <w:tab w:val="left" w:pos="567"/>
        </w:tabs>
        <w:ind w:firstLine="709"/>
        <w:jc w:val="center"/>
        <w:rPr>
          <w:rFonts w:cs="Times New Roman"/>
          <w:b/>
          <w:color w:val="0D0D0D" w:themeColor="text1" w:themeTint="F2"/>
          <w:szCs w:val="30"/>
        </w:rPr>
      </w:pPr>
      <w:r w:rsidRPr="00942BC4">
        <w:rPr>
          <w:rFonts w:cs="Times New Roman"/>
          <w:b/>
          <w:color w:val="0D0D0D" w:themeColor="text1" w:themeTint="F2"/>
          <w:szCs w:val="30"/>
        </w:rPr>
        <w:t>Внешняя торговля товарами</w:t>
      </w:r>
    </w:p>
    <w:p w14:paraId="4E81CA2C" w14:textId="77777777" w:rsidR="00FA405E" w:rsidRPr="00942BC4" w:rsidRDefault="00FA405E" w:rsidP="00FA405E">
      <w:pPr>
        <w:ind w:firstLine="709"/>
        <w:jc w:val="both"/>
        <w:rPr>
          <w:rFonts w:cs="Times New Roman"/>
          <w:color w:val="0D0D0D" w:themeColor="text1" w:themeTint="F2"/>
          <w:szCs w:val="30"/>
        </w:rPr>
      </w:pPr>
      <w:r w:rsidRPr="00942BC4">
        <w:rPr>
          <w:rFonts w:cs="Times New Roman"/>
          <w:color w:val="0D0D0D" w:themeColor="text1" w:themeTint="F2"/>
          <w:szCs w:val="30"/>
        </w:rPr>
        <w:t>В целом по Петриковскому району за январь-</w:t>
      </w:r>
      <w:r>
        <w:rPr>
          <w:rFonts w:cs="Times New Roman"/>
          <w:color w:val="0D0D0D" w:themeColor="text1" w:themeTint="F2"/>
          <w:szCs w:val="30"/>
        </w:rPr>
        <w:t>май</w:t>
      </w:r>
      <w:r w:rsidRPr="00942BC4">
        <w:rPr>
          <w:rFonts w:cs="Times New Roman"/>
          <w:color w:val="0D0D0D" w:themeColor="text1" w:themeTint="F2"/>
          <w:szCs w:val="30"/>
        </w:rPr>
        <w:t xml:space="preserve"> 2020 года объем внешней торговли товарами составил </w:t>
      </w:r>
      <w:r>
        <w:rPr>
          <w:rFonts w:cs="Times New Roman"/>
          <w:color w:val="0D0D0D" w:themeColor="text1" w:themeTint="F2"/>
          <w:szCs w:val="30"/>
        </w:rPr>
        <w:t>3</w:t>
      </w:r>
      <w:r w:rsidRPr="00942BC4">
        <w:rPr>
          <w:rFonts w:cs="Times New Roman"/>
          <w:color w:val="0D0D0D" w:themeColor="text1" w:themeTint="F2"/>
          <w:szCs w:val="30"/>
        </w:rPr>
        <w:t xml:space="preserve"> млн. </w:t>
      </w:r>
      <w:r>
        <w:rPr>
          <w:rFonts w:cs="Times New Roman"/>
          <w:color w:val="0D0D0D" w:themeColor="text1" w:themeTint="F2"/>
          <w:szCs w:val="30"/>
        </w:rPr>
        <w:t>123</w:t>
      </w:r>
      <w:r w:rsidRPr="00942BC4">
        <w:rPr>
          <w:rFonts w:cs="Times New Roman"/>
          <w:color w:val="0D0D0D" w:themeColor="text1" w:themeTint="F2"/>
          <w:szCs w:val="30"/>
        </w:rPr>
        <w:t xml:space="preserve"> тыс. </w:t>
      </w:r>
      <w:r>
        <w:rPr>
          <w:rFonts w:cs="Times New Roman"/>
          <w:color w:val="0D0D0D" w:themeColor="text1" w:themeTint="F2"/>
          <w:szCs w:val="30"/>
        </w:rPr>
        <w:t>8</w:t>
      </w:r>
      <w:r w:rsidRPr="00942BC4">
        <w:rPr>
          <w:rFonts w:cs="Times New Roman"/>
          <w:color w:val="0D0D0D" w:themeColor="text1" w:themeTint="F2"/>
          <w:szCs w:val="30"/>
        </w:rPr>
        <w:t xml:space="preserve">00 долларов США, в том числе экспорт товаров – </w:t>
      </w:r>
      <w:r>
        <w:rPr>
          <w:rFonts w:cs="Times New Roman"/>
          <w:color w:val="0D0D0D" w:themeColor="text1" w:themeTint="F2"/>
          <w:szCs w:val="30"/>
        </w:rPr>
        <w:t>2</w:t>
      </w:r>
      <w:r w:rsidRPr="00942BC4">
        <w:rPr>
          <w:rFonts w:cs="Times New Roman"/>
          <w:color w:val="0D0D0D" w:themeColor="text1" w:themeTint="F2"/>
          <w:szCs w:val="30"/>
        </w:rPr>
        <w:t xml:space="preserve"> млн. </w:t>
      </w:r>
      <w:r>
        <w:rPr>
          <w:rFonts w:cs="Times New Roman"/>
          <w:color w:val="0D0D0D" w:themeColor="text1" w:themeTint="F2"/>
          <w:szCs w:val="30"/>
        </w:rPr>
        <w:t>975</w:t>
      </w:r>
      <w:r w:rsidRPr="00942BC4">
        <w:rPr>
          <w:rFonts w:cs="Times New Roman"/>
          <w:color w:val="0D0D0D" w:themeColor="text1" w:themeTint="F2"/>
          <w:szCs w:val="30"/>
        </w:rPr>
        <w:t xml:space="preserve"> тыс. </w:t>
      </w:r>
      <w:r>
        <w:rPr>
          <w:rFonts w:cs="Times New Roman"/>
          <w:color w:val="0D0D0D" w:themeColor="text1" w:themeTint="F2"/>
          <w:szCs w:val="30"/>
        </w:rPr>
        <w:t>1</w:t>
      </w:r>
      <w:r w:rsidRPr="00942BC4">
        <w:rPr>
          <w:rFonts w:cs="Times New Roman"/>
          <w:color w:val="0D0D0D" w:themeColor="text1" w:themeTint="F2"/>
          <w:szCs w:val="30"/>
        </w:rPr>
        <w:t xml:space="preserve">00 долларов США или </w:t>
      </w:r>
      <w:r>
        <w:rPr>
          <w:rFonts w:cs="Times New Roman"/>
          <w:color w:val="0D0D0D" w:themeColor="text1" w:themeTint="F2"/>
          <w:szCs w:val="30"/>
        </w:rPr>
        <w:t>99</w:t>
      </w:r>
      <w:r w:rsidRPr="00942BC4">
        <w:rPr>
          <w:rFonts w:cs="Times New Roman"/>
          <w:color w:val="0D0D0D" w:themeColor="text1" w:themeTint="F2"/>
          <w:szCs w:val="30"/>
        </w:rPr>
        <w:t>,0% к аналогичному периоду 2019 года, импорт товаров –</w:t>
      </w:r>
      <w:r w:rsidR="00CE699A">
        <w:rPr>
          <w:rFonts w:cs="Times New Roman"/>
          <w:color w:val="0D0D0D" w:themeColor="text1" w:themeTint="F2"/>
          <w:szCs w:val="30"/>
        </w:rPr>
        <w:br/>
      </w:r>
      <w:r>
        <w:rPr>
          <w:rFonts w:cs="Times New Roman"/>
          <w:color w:val="0D0D0D" w:themeColor="text1" w:themeTint="F2"/>
          <w:szCs w:val="30"/>
        </w:rPr>
        <w:t>148</w:t>
      </w:r>
      <w:r w:rsidRPr="00942BC4">
        <w:rPr>
          <w:rFonts w:cs="Times New Roman"/>
          <w:color w:val="0D0D0D" w:themeColor="text1" w:themeTint="F2"/>
          <w:szCs w:val="30"/>
        </w:rPr>
        <w:t xml:space="preserve"> тыс. </w:t>
      </w:r>
      <w:r>
        <w:rPr>
          <w:rFonts w:cs="Times New Roman"/>
          <w:color w:val="0D0D0D" w:themeColor="text1" w:themeTint="F2"/>
          <w:szCs w:val="30"/>
        </w:rPr>
        <w:t>7</w:t>
      </w:r>
      <w:r w:rsidRPr="00942BC4">
        <w:rPr>
          <w:rFonts w:cs="Times New Roman"/>
          <w:color w:val="0D0D0D" w:themeColor="text1" w:themeTint="F2"/>
          <w:szCs w:val="30"/>
        </w:rPr>
        <w:t xml:space="preserve">00 долларов США. Сальдо положительное – </w:t>
      </w:r>
      <w:r w:rsidR="00CE699A">
        <w:rPr>
          <w:rFonts w:cs="Times New Roman"/>
          <w:color w:val="0D0D0D" w:themeColor="text1" w:themeTint="F2"/>
          <w:szCs w:val="30"/>
        </w:rPr>
        <w:br/>
      </w:r>
      <w:r w:rsidRPr="00942BC4">
        <w:rPr>
          <w:rFonts w:cs="Times New Roman"/>
          <w:color w:val="0D0D0D" w:themeColor="text1" w:themeTint="F2"/>
          <w:szCs w:val="30"/>
        </w:rPr>
        <w:t>+</w:t>
      </w:r>
      <w:r>
        <w:rPr>
          <w:rFonts w:cs="Times New Roman"/>
          <w:color w:val="0D0D0D" w:themeColor="text1" w:themeTint="F2"/>
          <w:szCs w:val="30"/>
        </w:rPr>
        <w:t>2</w:t>
      </w:r>
      <w:r w:rsidRPr="00942BC4">
        <w:rPr>
          <w:rFonts w:cs="Times New Roman"/>
          <w:color w:val="0D0D0D" w:themeColor="text1" w:themeTint="F2"/>
          <w:szCs w:val="30"/>
        </w:rPr>
        <w:t xml:space="preserve"> млн. </w:t>
      </w:r>
      <w:r>
        <w:rPr>
          <w:rFonts w:cs="Times New Roman"/>
          <w:color w:val="0D0D0D" w:themeColor="text1" w:themeTint="F2"/>
          <w:szCs w:val="30"/>
        </w:rPr>
        <w:t>826</w:t>
      </w:r>
      <w:r w:rsidRPr="00942BC4">
        <w:rPr>
          <w:rFonts w:cs="Times New Roman"/>
          <w:color w:val="0D0D0D" w:themeColor="text1" w:themeTint="F2"/>
          <w:szCs w:val="30"/>
        </w:rPr>
        <w:t xml:space="preserve"> тыс. </w:t>
      </w:r>
      <w:r>
        <w:rPr>
          <w:rFonts w:cs="Times New Roman"/>
          <w:color w:val="0D0D0D" w:themeColor="text1" w:themeTint="F2"/>
          <w:szCs w:val="30"/>
        </w:rPr>
        <w:t>4</w:t>
      </w:r>
      <w:r w:rsidRPr="00942BC4">
        <w:rPr>
          <w:rFonts w:cs="Times New Roman"/>
          <w:color w:val="0D0D0D" w:themeColor="text1" w:themeTint="F2"/>
          <w:szCs w:val="30"/>
        </w:rPr>
        <w:t>00 долларов США.</w:t>
      </w:r>
    </w:p>
    <w:p w14:paraId="6435E50E" w14:textId="77777777" w:rsidR="00FA405E" w:rsidRPr="003C0297" w:rsidRDefault="00FA405E" w:rsidP="00FA405E">
      <w:pPr>
        <w:tabs>
          <w:tab w:val="left" w:pos="567"/>
        </w:tabs>
        <w:ind w:firstLine="709"/>
        <w:jc w:val="both"/>
        <w:rPr>
          <w:rFonts w:eastAsia="Calibri" w:cs="Times New Roman"/>
          <w:szCs w:val="30"/>
        </w:rPr>
      </w:pPr>
      <w:r w:rsidRPr="003C0297">
        <w:rPr>
          <w:rFonts w:cs="Times New Roman"/>
          <w:szCs w:val="30"/>
        </w:rPr>
        <w:t>Экспорт товаров по частным организациям за январь-май</w:t>
      </w:r>
      <w:r w:rsidRPr="003C0297">
        <w:rPr>
          <w:rFonts w:cs="Times New Roman"/>
          <w:szCs w:val="30"/>
        </w:rPr>
        <w:br/>
        <w:t>2020 года составил 1 млн</w:t>
      </w:r>
      <w:r>
        <w:rPr>
          <w:rFonts w:cs="Times New Roman"/>
          <w:szCs w:val="30"/>
        </w:rPr>
        <w:t>.</w:t>
      </w:r>
      <w:r w:rsidRPr="003C0297">
        <w:rPr>
          <w:rFonts w:cs="Times New Roman"/>
          <w:szCs w:val="30"/>
        </w:rPr>
        <w:t xml:space="preserve"> 072 тыс. 600 долларов США или 102,6% к аналогичному периоду 2019 года при прогнозе на январь-май</w:t>
      </w:r>
      <w:r w:rsidRPr="003C0297">
        <w:rPr>
          <w:rFonts w:cs="Times New Roman"/>
          <w:szCs w:val="30"/>
        </w:rPr>
        <w:br/>
        <w:t xml:space="preserve">2020 года – 102,3% (1 млн. 069 тыс. 600 долларов США). </w:t>
      </w:r>
      <w:r w:rsidRPr="003C0297">
        <w:rPr>
          <w:rFonts w:eastAsia="Calibri" w:cs="Times New Roman"/>
          <w:szCs w:val="30"/>
        </w:rPr>
        <w:t>Превышение прогноза составило 3 тыс. долларов США.</w:t>
      </w:r>
    </w:p>
    <w:p w14:paraId="02A13995" w14:textId="77777777" w:rsidR="00FA405E" w:rsidRPr="003C0297" w:rsidRDefault="00FA405E" w:rsidP="00FA405E">
      <w:pPr>
        <w:tabs>
          <w:tab w:val="left" w:pos="567"/>
        </w:tabs>
        <w:ind w:firstLine="709"/>
        <w:jc w:val="both"/>
        <w:rPr>
          <w:rFonts w:cs="Times New Roman"/>
          <w:szCs w:val="30"/>
        </w:rPr>
      </w:pPr>
      <w:r w:rsidRPr="003C0297">
        <w:rPr>
          <w:rFonts w:cs="Times New Roman"/>
          <w:szCs w:val="30"/>
        </w:rPr>
        <w:t>Экспорт товаров в Петриковском районе в отчетном периоде осуществляло 9 частных предприятий</w:t>
      </w:r>
      <w:r>
        <w:rPr>
          <w:rFonts w:cs="Times New Roman"/>
          <w:szCs w:val="30"/>
        </w:rPr>
        <w:t xml:space="preserve"> (в </w:t>
      </w:r>
      <w:r w:rsidR="00F4048D">
        <w:rPr>
          <w:rFonts w:cs="Times New Roman"/>
          <w:szCs w:val="30"/>
        </w:rPr>
        <w:t>соответствующем периоде</w:t>
      </w:r>
      <w:r>
        <w:rPr>
          <w:rFonts w:cs="Times New Roman"/>
          <w:szCs w:val="30"/>
        </w:rPr>
        <w:t xml:space="preserve"> 2019 года –</w:t>
      </w:r>
      <w:r w:rsidR="00F4048D">
        <w:rPr>
          <w:rFonts w:cs="Times New Roman"/>
          <w:szCs w:val="30"/>
        </w:rPr>
        <w:t xml:space="preserve"> </w:t>
      </w:r>
      <w:r>
        <w:rPr>
          <w:rFonts w:cs="Times New Roman"/>
          <w:szCs w:val="30"/>
        </w:rPr>
        <w:t>13 предприятий)</w:t>
      </w:r>
      <w:r w:rsidRPr="003C0297">
        <w:rPr>
          <w:rFonts w:cs="Times New Roman"/>
          <w:szCs w:val="30"/>
        </w:rPr>
        <w:t>: ООО «</w:t>
      </w:r>
      <w:proofErr w:type="spellStart"/>
      <w:r w:rsidRPr="003C0297">
        <w:rPr>
          <w:rFonts w:cs="Times New Roman"/>
          <w:szCs w:val="30"/>
        </w:rPr>
        <w:t>Аланторг</w:t>
      </w:r>
      <w:proofErr w:type="spellEnd"/>
      <w:r w:rsidRPr="003C0297">
        <w:rPr>
          <w:rFonts w:cs="Times New Roman"/>
          <w:szCs w:val="30"/>
        </w:rPr>
        <w:t>»,</w:t>
      </w:r>
      <w:r>
        <w:rPr>
          <w:rFonts w:cs="Times New Roman"/>
          <w:szCs w:val="30"/>
        </w:rPr>
        <w:t xml:space="preserve"> </w:t>
      </w:r>
      <w:r w:rsidRPr="003C0297">
        <w:rPr>
          <w:rFonts w:cs="Times New Roman"/>
          <w:szCs w:val="30"/>
        </w:rPr>
        <w:t>ООО «АПЕВПРОМ»,</w:t>
      </w:r>
      <w:r w:rsidR="00CE699A">
        <w:rPr>
          <w:rFonts w:cs="Times New Roman"/>
          <w:szCs w:val="30"/>
        </w:rPr>
        <w:br/>
      </w:r>
      <w:r w:rsidRPr="003C0297">
        <w:rPr>
          <w:rFonts w:cs="Times New Roman"/>
          <w:szCs w:val="30"/>
        </w:rPr>
        <w:t>ООО «</w:t>
      </w:r>
      <w:proofErr w:type="spellStart"/>
      <w:r w:rsidRPr="003C0297">
        <w:rPr>
          <w:rFonts w:cs="Times New Roman"/>
          <w:szCs w:val="30"/>
        </w:rPr>
        <w:t>Экогринпром</w:t>
      </w:r>
      <w:proofErr w:type="spellEnd"/>
      <w:r w:rsidRPr="003C0297">
        <w:rPr>
          <w:rFonts w:cs="Times New Roman"/>
          <w:szCs w:val="30"/>
        </w:rPr>
        <w:t>», ООО «</w:t>
      </w:r>
      <w:proofErr w:type="spellStart"/>
      <w:r w:rsidRPr="003C0297">
        <w:rPr>
          <w:rFonts w:cs="Times New Roman"/>
          <w:szCs w:val="30"/>
        </w:rPr>
        <w:t>Инпетри</w:t>
      </w:r>
      <w:proofErr w:type="spellEnd"/>
      <w:r w:rsidRPr="003C0297">
        <w:rPr>
          <w:rFonts w:cs="Times New Roman"/>
          <w:szCs w:val="30"/>
        </w:rPr>
        <w:t>»,ООО «</w:t>
      </w:r>
      <w:proofErr w:type="spellStart"/>
      <w:r w:rsidRPr="003C0297">
        <w:rPr>
          <w:rFonts w:cs="Times New Roman"/>
          <w:szCs w:val="30"/>
        </w:rPr>
        <w:t>ЛесВнешТорг</w:t>
      </w:r>
      <w:proofErr w:type="spellEnd"/>
      <w:r w:rsidRPr="003C0297">
        <w:rPr>
          <w:rFonts w:cs="Times New Roman"/>
          <w:szCs w:val="30"/>
        </w:rPr>
        <w:t>»,</w:t>
      </w:r>
      <w:r w:rsidR="00CE699A">
        <w:rPr>
          <w:rFonts w:cs="Times New Roman"/>
          <w:szCs w:val="30"/>
        </w:rPr>
        <w:br/>
      </w:r>
      <w:r w:rsidRPr="003C0297">
        <w:rPr>
          <w:rFonts w:cs="Times New Roman"/>
          <w:szCs w:val="30"/>
        </w:rPr>
        <w:t>ООО «</w:t>
      </w:r>
      <w:proofErr w:type="spellStart"/>
      <w:r w:rsidRPr="003C0297">
        <w:rPr>
          <w:rFonts w:cs="Times New Roman"/>
          <w:szCs w:val="30"/>
        </w:rPr>
        <w:t>Элико</w:t>
      </w:r>
      <w:proofErr w:type="spellEnd"/>
      <w:r w:rsidRPr="003C0297">
        <w:rPr>
          <w:rFonts w:cs="Times New Roman"/>
          <w:szCs w:val="30"/>
        </w:rPr>
        <w:t xml:space="preserve"> Транс», ООО «ВИПДРЕВ»,ЧПУП «Белфорст-600»,</w:t>
      </w:r>
      <w:r w:rsidR="00CE699A">
        <w:rPr>
          <w:rFonts w:cs="Times New Roman"/>
          <w:szCs w:val="30"/>
        </w:rPr>
        <w:br/>
      </w:r>
      <w:r w:rsidRPr="003C0297">
        <w:rPr>
          <w:rFonts w:cs="Times New Roman"/>
          <w:szCs w:val="30"/>
        </w:rPr>
        <w:t>ЧПУП «Олимп и К».</w:t>
      </w:r>
      <w:r w:rsidR="00CE699A">
        <w:rPr>
          <w:rFonts w:cs="Times New Roman"/>
          <w:szCs w:val="30"/>
        </w:rPr>
        <w:t xml:space="preserve"> </w:t>
      </w:r>
      <w:r w:rsidR="00F4048D">
        <w:rPr>
          <w:rFonts w:cs="Times New Roman"/>
          <w:szCs w:val="30"/>
        </w:rPr>
        <w:t>Не осуществляют деятельность в 2020 году</w:t>
      </w:r>
      <w:r w:rsidR="00E37F14">
        <w:rPr>
          <w:rFonts w:cs="Times New Roman"/>
          <w:szCs w:val="30"/>
        </w:rPr>
        <w:br/>
      </w:r>
      <w:r w:rsidR="0053437F" w:rsidRPr="009B42D2">
        <w:rPr>
          <w:rFonts w:cs="Times New Roman"/>
          <w:szCs w:val="30"/>
        </w:rPr>
        <w:t>ЧПУП «</w:t>
      </w:r>
      <w:proofErr w:type="spellStart"/>
      <w:r w:rsidR="0053437F" w:rsidRPr="009B42D2">
        <w:rPr>
          <w:rFonts w:cs="Times New Roman"/>
          <w:szCs w:val="30"/>
        </w:rPr>
        <w:t>Альком-Стройлес</w:t>
      </w:r>
      <w:proofErr w:type="spellEnd"/>
      <w:r w:rsidR="0053437F" w:rsidRPr="009B42D2">
        <w:rPr>
          <w:rFonts w:cs="Times New Roman"/>
          <w:szCs w:val="30"/>
        </w:rPr>
        <w:t>», ЧПУП «</w:t>
      </w:r>
      <w:proofErr w:type="spellStart"/>
      <w:r w:rsidR="0053437F" w:rsidRPr="009B42D2">
        <w:rPr>
          <w:rFonts w:cs="Times New Roman"/>
          <w:szCs w:val="30"/>
        </w:rPr>
        <w:t>Новдоск</w:t>
      </w:r>
      <w:proofErr w:type="spellEnd"/>
      <w:r w:rsidR="0053437F" w:rsidRPr="009B42D2">
        <w:rPr>
          <w:rFonts w:cs="Times New Roman"/>
          <w:szCs w:val="30"/>
        </w:rPr>
        <w:t>»,</w:t>
      </w:r>
      <w:r w:rsidR="0053437F" w:rsidRPr="009B42D2">
        <w:rPr>
          <w:rFonts w:cs="Times New Roman"/>
          <w:color w:val="FF0000"/>
          <w:szCs w:val="30"/>
        </w:rPr>
        <w:t xml:space="preserve"> </w:t>
      </w:r>
      <w:r w:rsidR="0053437F" w:rsidRPr="009B42D2">
        <w:rPr>
          <w:rFonts w:cs="Times New Roman"/>
          <w:szCs w:val="30"/>
        </w:rPr>
        <w:t>ЧПУП «</w:t>
      </w:r>
      <w:proofErr w:type="spellStart"/>
      <w:r w:rsidR="0053437F" w:rsidRPr="009B42D2">
        <w:rPr>
          <w:rFonts w:cs="Times New Roman"/>
          <w:szCs w:val="30"/>
        </w:rPr>
        <w:t>Максиком</w:t>
      </w:r>
      <w:proofErr w:type="spellEnd"/>
      <w:r w:rsidR="0053437F" w:rsidRPr="009B42D2">
        <w:rPr>
          <w:rFonts w:cs="Times New Roman"/>
          <w:szCs w:val="30"/>
        </w:rPr>
        <w:t>-С»</w:t>
      </w:r>
      <w:r w:rsidR="00E37F14">
        <w:rPr>
          <w:rFonts w:cs="Times New Roman"/>
          <w:szCs w:val="30"/>
        </w:rPr>
        <w:t xml:space="preserve"> и</w:t>
      </w:r>
      <w:r w:rsidR="0053437F" w:rsidRPr="009B42D2">
        <w:rPr>
          <w:rFonts w:cs="Times New Roman"/>
          <w:szCs w:val="30"/>
        </w:rPr>
        <w:t xml:space="preserve"> ЧПУП «</w:t>
      </w:r>
      <w:proofErr w:type="spellStart"/>
      <w:r w:rsidR="0053437F" w:rsidRPr="009B42D2">
        <w:rPr>
          <w:rFonts w:cs="Times New Roman"/>
          <w:szCs w:val="30"/>
        </w:rPr>
        <w:t>Крекуслес</w:t>
      </w:r>
      <w:proofErr w:type="spellEnd"/>
      <w:r w:rsidR="0053437F" w:rsidRPr="009B42D2">
        <w:rPr>
          <w:rFonts w:cs="Times New Roman"/>
          <w:szCs w:val="30"/>
        </w:rPr>
        <w:t>»</w:t>
      </w:r>
      <w:r w:rsidR="00E37F14">
        <w:rPr>
          <w:rFonts w:cs="Times New Roman"/>
          <w:szCs w:val="30"/>
        </w:rPr>
        <w:t>.</w:t>
      </w:r>
    </w:p>
    <w:p w14:paraId="7E2AC764" w14:textId="77777777" w:rsidR="00FA405E" w:rsidRPr="003C0297" w:rsidRDefault="00FA405E" w:rsidP="00FA405E">
      <w:pPr>
        <w:tabs>
          <w:tab w:val="left" w:pos="567"/>
        </w:tabs>
        <w:ind w:firstLine="709"/>
        <w:jc w:val="both"/>
        <w:rPr>
          <w:rFonts w:cs="Times New Roman"/>
          <w:szCs w:val="30"/>
        </w:rPr>
      </w:pPr>
      <w:r w:rsidRPr="003C0297">
        <w:rPr>
          <w:rFonts w:cs="Times New Roman"/>
          <w:szCs w:val="30"/>
        </w:rPr>
        <w:t>Экспортируемая продукция – дикорастущие ягоды и грибы, пиломатериалы.</w:t>
      </w:r>
    </w:p>
    <w:p w14:paraId="4A30455C" w14:textId="77777777" w:rsidR="00FA405E" w:rsidRPr="003C0297" w:rsidRDefault="00FA405E" w:rsidP="00FA405E">
      <w:pPr>
        <w:tabs>
          <w:tab w:val="left" w:pos="567"/>
        </w:tabs>
        <w:ind w:firstLine="709"/>
        <w:jc w:val="both"/>
        <w:rPr>
          <w:rFonts w:cs="Times New Roman"/>
          <w:szCs w:val="30"/>
        </w:rPr>
      </w:pPr>
      <w:r w:rsidRPr="003C0297">
        <w:rPr>
          <w:rFonts w:cs="Times New Roman"/>
          <w:szCs w:val="30"/>
        </w:rPr>
        <w:t>География поставок –  страны СНГ, ЕС.</w:t>
      </w:r>
    </w:p>
    <w:p w14:paraId="38E1B8E8" w14:textId="77777777" w:rsidR="00FA405E" w:rsidRPr="003C0297" w:rsidRDefault="00FA405E" w:rsidP="00FA405E">
      <w:pPr>
        <w:tabs>
          <w:tab w:val="left" w:pos="567"/>
        </w:tabs>
        <w:ind w:firstLine="709"/>
        <w:jc w:val="both"/>
      </w:pPr>
      <w:r w:rsidRPr="003C0297">
        <w:rPr>
          <w:rFonts w:cs="Times New Roman"/>
          <w:szCs w:val="30"/>
        </w:rPr>
        <w:t>Экспорт товаров в КНР за январь-май 2020 года составил</w:t>
      </w:r>
      <w:r w:rsidRPr="003C0297">
        <w:rPr>
          <w:rFonts w:cs="Times New Roman"/>
          <w:szCs w:val="30"/>
        </w:rPr>
        <w:br/>
        <w:t>82,</w:t>
      </w:r>
      <w:r>
        <w:rPr>
          <w:rFonts w:cs="Times New Roman"/>
          <w:szCs w:val="30"/>
        </w:rPr>
        <w:t>8</w:t>
      </w:r>
      <w:r w:rsidRPr="003C0297">
        <w:rPr>
          <w:rFonts w:cs="Times New Roman"/>
          <w:szCs w:val="30"/>
        </w:rPr>
        <w:t xml:space="preserve"> тыс. долларов США</w:t>
      </w:r>
      <w:r w:rsidR="00E37F14">
        <w:rPr>
          <w:rFonts w:cs="Times New Roman"/>
          <w:szCs w:val="30"/>
        </w:rPr>
        <w:t xml:space="preserve"> или</w:t>
      </w:r>
      <w:r w:rsidRPr="003C0297">
        <w:rPr>
          <w:rFonts w:cs="Times New Roman"/>
          <w:szCs w:val="30"/>
        </w:rPr>
        <w:t xml:space="preserve"> 33,1% от задания на 2020 год (годовое задание –</w:t>
      </w:r>
      <w:r w:rsidRPr="003C0297">
        <w:t xml:space="preserve"> 250 тыс. долларов США).</w:t>
      </w:r>
    </w:p>
    <w:p w14:paraId="467F77FE" w14:textId="77777777" w:rsidR="00FA405E" w:rsidRPr="00E11AB5" w:rsidRDefault="00FA405E" w:rsidP="00FA405E">
      <w:pPr>
        <w:tabs>
          <w:tab w:val="left" w:pos="851"/>
        </w:tabs>
        <w:ind w:firstLine="709"/>
        <w:jc w:val="both"/>
        <w:rPr>
          <w:rFonts w:cs="Times New Roman"/>
          <w:szCs w:val="30"/>
        </w:rPr>
      </w:pPr>
      <w:r w:rsidRPr="003C0297">
        <w:rPr>
          <w:rFonts w:cs="Times New Roman"/>
          <w:szCs w:val="30"/>
        </w:rPr>
        <w:t>Обеспечен прогнозный уровень 4 частными предприятиями</w:t>
      </w:r>
      <w:r w:rsidRPr="00E11AB5">
        <w:rPr>
          <w:rFonts w:cs="Times New Roman"/>
          <w:szCs w:val="30"/>
        </w:rPr>
        <w:t>. Не достигнут уровень 2019 года 5 предприятиями – ООО «</w:t>
      </w:r>
      <w:proofErr w:type="spellStart"/>
      <w:r w:rsidRPr="00E11AB5">
        <w:rPr>
          <w:rFonts w:cs="Times New Roman"/>
          <w:szCs w:val="30"/>
        </w:rPr>
        <w:t>Инпетри</w:t>
      </w:r>
      <w:proofErr w:type="spellEnd"/>
      <w:r w:rsidRPr="00E11AB5">
        <w:rPr>
          <w:rFonts w:cs="Times New Roman"/>
          <w:szCs w:val="30"/>
        </w:rPr>
        <w:t>» (24,2%), ООО «</w:t>
      </w:r>
      <w:proofErr w:type="spellStart"/>
      <w:r w:rsidRPr="00E11AB5">
        <w:rPr>
          <w:rFonts w:cs="Times New Roman"/>
          <w:szCs w:val="30"/>
        </w:rPr>
        <w:t>ЛесВнешТорг</w:t>
      </w:r>
      <w:proofErr w:type="spellEnd"/>
      <w:r w:rsidRPr="00E11AB5">
        <w:rPr>
          <w:rFonts w:cs="Times New Roman"/>
          <w:szCs w:val="30"/>
        </w:rPr>
        <w:t>» (15,9%), ООО «</w:t>
      </w:r>
      <w:proofErr w:type="spellStart"/>
      <w:r w:rsidRPr="00E11AB5">
        <w:rPr>
          <w:rFonts w:cs="Times New Roman"/>
          <w:szCs w:val="30"/>
        </w:rPr>
        <w:t>Элико</w:t>
      </w:r>
      <w:proofErr w:type="spellEnd"/>
      <w:r w:rsidRPr="00E11AB5">
        <w:rPr>
          <w:rFonts w:cs="Times New Roman"/>
          <w:szCs w:val="30"/>
        </w:rPr>
        <w:t xml:space="preserve"> Транс» (78,8%), </w:t>
      </w:r>
      <w:r w:rsidRPr="00E11AB5">
        <w:t xml:space="preserve">ЧПУП «Белфорст-600» </w:t>
      </w:r>
      <w:r w:rsidRPr="00E11AB5">
        <w:rPr>
          <w:rFonts w:cs="Times New Roman"/>
          <w:szCs w:val="30"/>
        </w:rPr>
        <w:t xml:space="preserve">(72,1%), </w:t>
      </w:r>
      <w:r w:rsidRPr="00E11AB5">
        <w:t>ООО «ВИПДРЕВ» (12,7%)</w:t>
      </w:r>
      <w:r w:rsidRPr="00E11AB5">
        <w:rPr>
          <w:rFonts w:cs="Times New Roman"/>
          <w:szCs w:val="30"/>
        </w:rPr>
        <w:t xml:space="preserve">. </w:t>
      </w:r>
    </w:p>
    <w:p w14:paraId="232B31B4" w14:textId="77777777" w:rsidR="00FD5896" w:rsidRPr="00F009E9" w:rsidRDefault="00FD5896" w:rsidP="00676295">
      <w:pPr>
        <w:tabs>
          <w:tab w:val="left" w:pos="567"/>
        </w:tabs>
        <w:ind w:firstLine="709"/>
        <w:jc w:val="center"/>
        <w:rPr>
          <w:rFonts w:cs="Times New Roman"/>
          <w:b/>
          <w:color w:val="FF0000"/>
          <w:szCs w:val="30"/>
        </w:rPr>
      </w:pPr>
    </w:p>
    <w:p w14:paraId="4B1E857B" w14:textId="77777777" w:rsidR="00901D03" w:rsidRPr="009254C5" w:rsidRDefault="00901D03" w:rsidP="00901D03">
      <w:pPr>
        <w:tabs>
          <w:tab w:val="left" w:pos="567"/>
        </w:tabs>
        <w:ind w:firstLine="709"/>
        <w:jc w:val="center"/>
        <w:rPr>
          <w:rFonts w:cs="Times New Roman"/>
          <w:b/>
          <w:szCs w:val="30"/>
        </w:rPr>
      </w:pPr>
      <w:r w:rsidRPr="009254C5">
        <w:rPr>
          <w:rFonts w:cs="Times New Roman"/>
          <w:b/>
          <w:szCs w:val="30"/>
        </w:rPr>
        <w:t>Внешняя торговля услугами</w:t>
      </w:r>
    </w:p>
    <w:p w14:paraId="6CF39746" w14:textId="77777777" w:rsidR="00901D03" w:rsidRPr="009254C5" w:rsidRDefault="00901D03" w:rsidP="00901D03">
      <w:pPr>
        <w:ind w:firstLine="709"/>
        <w:jc w:val="both"/>
        <w:rPr>
          <w:rFonts w:cs="Times New Roman"/>
          <w:szCs w:val="30"/>
        </w:rPr>
      </w:pPr>
      <w:r w:rsidRPr="009254C5">
        <w:rPr>
          <w:rFonts w:cs="Times New Roman"/>
          <w:szCs w:val="30"/>
        </w:rPr>
        <w:t xml:space="preserve">В целом по Петриковскому району за январь-май 2020 года объем внешней торговли услугами составил 131 тыс. 300 долларов США, в том числе экспорт услуг – 126 тыс. 600 долларов США или 57,7% к </w:t>
      </w:r>
      <w:r w:rsidRPr="009254C5">
        <w:rPr>
          <w:rFonts w:cs="Times New Roman"/>
          <w:szCs w:val="30"/>
        </w:rPr>
        <w:lastRenderedPageBreak/>
        <w:t xml:space="preserve">аналогичному периоду 2019 года. Сальдо положительное – </w:t>
      </w:r>
      <w:r w:rsidRPr="009254C5">
        <w:rPr>
          <w:rFonts w:cs="Times New Roman"/>
          <w:szCs w:val="30"/>
        </w:rPr>
        <w:br/>
        <w:t>+121 тыс. 900 долларов США.</w:t>
      </w:r>
    </w:p>
    <w:p w14:paraId="57FF3F3B" w14:textId="77777777" w:rsidR="00901D03" w:rsidRPr="009254C5" w:rsidRDefault="00901D03" w:rsidP="00901D03">
      <w:pPr>
        <w:tabs>
          <w:tab w:val="left" w:pos="567"/>
        </w:tabs>
        <w:ind w:firstLine="709"/>
        <w:jc w:val="both"/>
        <w:rPr>
          <w:rFonts w:eastAsia="Calibri" w:cs="Times New Roman"/>
          <w:szCs w:val="30"/>
        </w:rPr>
      </w:pPr>
      <w:r w:rsidRPr="009254C5">
        <w:rPr>
          <w:rFonts w:cs="Times New Roman"/>
          <w:szCs w:val="30"/>
        </w:rPr>
        <w:t>Экспорт услуг по коммунальным предприятиям и частным организациям за январь-май 2020 года составил</w:t>
      </w:r>
      <w:r>
        <w:rPr>
          <w:rFonts w:cs="Times New Roman"/>
          <w:szCs w:val="30"/>
        </w:rPr>
        <w:t xml:space="preserve"> </w:t>
      </w:r>
      <w:r w:rsidRPr="009254C5">
        <w:rPr>
          <w:rFonts w:cs="Times New Roman"/>
          <w:szCs w:val="30"/>
        </w:rPr>
        <w:br/>
        <w:t>17 тыс. 200 долларов США или 34,3% к аналогичному периоду</w:t>
      </w:r>
      <w:r>
        <w:rPr>
          <w:rFonts w:cs="Times New Roman"/>
          <w:szCs w:val="30"/>
        </w:rPr>
        <w:t xml:space="preserve"> </w:t>
      </w:r>
      <w:r w:rsidRPr="009254C5">
        <w:rPr>
          <w:rFonts w:cs="Times New Roman"/>
          <w:szCs w:val="30"/>
        </w:rPr>
        <w:br/>
        <w:t xml:space="preserve">2019 года при прогнозе на январь-май 2020 года – 102,0% </w:t>
      </w:r>
      <w:r w:rsidRPr="009254C5">
        <w:rPr>
          <w:rFonts w:cs="Times New Roman"/>
          <w:szCs w:val="30"/>
        </w:rPr>
        <w:br/>
        <w:t>(51 тыс. 100 долларов США). Недополучено до прогноза</w:t>
      </w:r>
      <w:r w:rsidRPr="009254C5">
        <w:rPr>
          <w:rFonts w:cs="Times New Roman"/>
          <w:szCs w:val="30"/>
        </w:rPr>
        <w:br/>
      </w:r>
      <w:r w:rsidRPr="009254C5">
        <w:rPr>
          <w:rFonts w:eastAsia="Calibri" w:cs="Times New Roman"/>
          <w:szCs w:val="30"/>
        </w:rPr>
        <w:t>33,9 тыс. долларов США.</w:t>
      </w:r>
    </w:p>
    <w:p w14:paraId="76299C5D" w14:textId="77777777" w:rsidR="00901D03" w:rsidRPr="009254C5" w:rsidRDefault="00901D03" w:rsidP="00901D03">
      <w:pPr>
        <w:tabs>
          <w:tab w:val="left" w:pos="851"/>
        </w:tabs>
        <w:ind w:firstLine="709"/>
        <w:jc w:val="both"/>
        <w:rPr>
          <w:szCs w:val="30"/>
        </w:rPr>
      </w:pPr>
      <w:r w:rsidRPr="009254C5">
        <w:rPr>
          <w:szCs w:val="30"/>
        </w:rPr>
        <w:t>Экспорт услуг в Петриковском районе в январе-мае 2020 года осуществляло 4 организации: КУП «Детский реабилитационно-оздоровительный центр «Птичь», учреждение «Петриковская ЦРБ»,</w:t>
      </w:r>
      <w:r w:rsidRPr="009254C5">
        <w:rPr>
          <w:szCs w:val="30"/>
        </w:rPr>
        <w:br/>
        <w:t xml:space="preserve">ООО «АТОРХ «Торока», КУП «Петриковский </w:t>
      </w:r>
      <w:proofErr w:type="spellStart"/>
      <w:r w:rsidRPr="009254C5">
        <w:rPr>
          <w:szCs w:val="30"/>
        </w:rPr>
        <w:t>райжилкомхоз</w:t>
      </w:r>
      <w:proofErr w:type="spellEnd"/>
      <w:r w:rsidRPr="009254C5">
        <w:rPr>
          <w:szCs w:val="30"/>
        </w:rPr>
        <w:t>».</w:t>
      </w:r>
    </w:p>
    <w:p w14:paraId="35608523" w14:textId="77777777" w:rsidR="00901D03" w:rsidRPr="009254C5" w:rsidRDefault="00901D03" w:rsidP="00901D03">
      <w:pPr>
        <w:ind w:firstLine="709"/>
        <w:jc w:val="both"/>
        <w:rPr>
          <w:rFonts w:cs="Times New Roman"/>
          <w:szCs w:val="30"/>
        </w:rPr>
      </w:pPr>
      <w:r w:rsidRPr="009254C5">
        <w:rPr>
          <w:rFonts w:cs="Times New Roman"/>
          <w:szCs w:val="30"/>
        </w:rPr>
        <w:t>Коммунальными предприятиями и предприятиями без ведомственной подчиненности района в отчетном периоде оказано туристических услуг в размере 16 тыс. 700 долларов США, услуг в области здравоохранения – 500 долларов США.</w:t>
      </w:r>
    </w:p>
    <w:p w14:paraId="52E0522D" w14:textId="77777777" w:rsidR="00901D03" w:rsidRDefault="00901D03" w:rsidP="00901D03">
      <w:pPr>
        <w:ind w:firstLine="709"/>
        <w:jc w:val="both"/>
        <w:rPr>
          <w:rFonts w:cs="Times New Roman"/>
          <w:szCs w:val="30"/>
        </w:rPr>
      </w:pPr>
      <w:r w:rsidRPr="009254C5">
        <w:rPr>
          <w:rFonts w:cs="Times New Roman"/>
          <w:szCs w:val="30"/>
        </w:rPr>
        <w:t xml:space="preserve">Обеспечен прогнозный уровень 1 коммунальным предприятием. </w:t>
      </w:r>
      <w:r w:rsidRPr="00E11AB5">
        <w:rPr>
          <w:rFonts w:cs="Times New Roman"/>
          <w:szCs w:val="30"/>
        </w:rPr>
        <w:t xml:space="preserve">Не достигнут уровень 2019 года </w:t>
      </w:r>
      <w:r>
        <w:rPr>
          <w:rFonts w:cs="Times New Roman"/>
          <w:szCs w:val="30"/>
        </w:rPr>
        <w:t>2</w:t>
      </w:r>
      <w:r w:rsidRPr="00E11AB5">
        <w:rPr>
          <w:rFonts w:cs="Times New Roman"/>
          <w:szCs w:val="30"/>
        </w:rPr>
        <w:t xml:space="preserve"> предприятиями</w:t>
      </w:r>
      <w:r w:rsidRPr="00A42448">
        <w:rPr>
          <w:rFonts w:cs="Times New Roman"/>
          <w:szCs w:val="30"/>
        </w:rPr>
        <w:t>: О</w:t>
      </w:r>
      <w:r w:rsidRPr="00EC3BB4">
        <w:rPr>
          <w:rFonts w:cs="Times New Roman"/>
          <w:szCs w:val="30"/>
        </w:rPr>
        <w:t xml:space="preserve">ОО «АТОРХ «Торока» (3%), КУП </w:t>
      </w:r>
      <w:r w:rsidR="00C32B96">
        <w:rPr>
          <w:rFonts w:cs="Times New Roman"/>
          <w:szCs w:val="30"/>
        </w:rPr>
        <w:t>«</w:t>
      </w:r>
      <w:r w:rsidRPr="00EC3BB4">
        <w:rPr>
          <w:rFonts w:cs="Times New Roman"/>
          <w:szCs w:val="30"/>
        </w:rPr>
        <w:t>ДРОЦ Птичь</w:t>
      </w:r>
      <w:r w:rsidR="00C32B96">
        <w:rPr>
          <w:rFonts w:cs="Times New Roman"/>
          <w:szCs w:val="30"/>
        </w:rPr>
        <w:t>»</w:t>
      </w:r>
      <w:r w:rsidRPr="00EC3BB4">
        <w:rPr>
          <w:rFonts w:cs="Times New Roman"/>
          <w:szCs w:val="30"/>
        </w:rPr>
        <w:t xml:space="preserve"> (98,7%). За январь-май 2020 года осуществляла экспорт услуг 1 организация, не имеющая базы за аналогичный период 2019 года:</w:t>
      </w:r>
      <w:r w:rsidR="00C32B96">
        <w:rPr>
          <w:rFonts w:cs="Times New Roman"/>
          <w:szCs w:val="30"/>
        </w:rPr>
        <w:t xml:space="preserve"> </w:t>
      </w:r>
      <w:r w:rsidRPr="00EC3BB4">
        <w:rPr>
          <w:rFonts w:cs="Times New Roman"/>
          <w:szCs w:val="30"/>
        </w:rPr>
        <w:t xml:space="preserve">КУП «Петриковский </w:t>
      </w:r>
      <w:proofErr w:type="spellStart"/>
      <w:r w:rsidRPr="00EC3BB4">
        <w:rPr>
          <w:rFonts w:cs="Times New Roman"/>
          <w:szCs w:val="30"/>
        </w:rPr>
        <w:t>райжилкомхоз</w:t>
      </w:r>
      <w:proofErr w:type="spellEnd"/>
      <w:r w:rsidRPr="00EC3BB4">
        <w:rPr>
          <w:rFonts w:cs="Times New Roman"/>
          <w:szCs w:val="30"/>
        </w:rPr>
        <w:t>».</w:t>
      </w:r>
    </w:p>
    <w:p w14:paraId="02BD669D" w14:textId="77777777" w:rsidR="00CB3418" w:rsidRPr="00F009E9" w:rsidRDefault="00CB3418" w:rsidP="0022350F">
      <w:pPr>
        <w:widowControl w:val="0"/>
        <w:autoSpaceDE w:val="0"/>
        <w:autoSpaceDN w:val="0"/>
        <w:adjustRightInd w:val="0"/>
        <w:ind w:firstLine="709"/>
        <w:jc w:val="center"/>
        <w:rPr>
          <w:rFonts w:eastAsia="Times New Roman" w:cs="Times New Roman"/>
          <w:b/>
          <w:bCs/>
          <w:color w:val="FF0000"/>
          <w:szCs w:val="30"/>
          <w:lang w:eastAsia="ru-RU"/>
        </w:rPr>
      </w:pPr>
    </w:p>
    <w:p w14:paraId="3716357B" w14:textId="77777777" w:rsidR="00C32B96" w:rsidRPr="00392C1C" w:rsidRDefault="00C32B96" w:rsidP="00C32B96">
      <w:pPr>
        <w:widowControl w:val="0"/>
        <w:autoSpaceDE w:val="0"/>
        <w:autoSpaceDN w:val="0"/>
        <w:adjustRightInd w:val="0"/>
        <w:ind w:firstLine="709"/>
        <w:jc w:val="center"/>
        <w:rPr>
          <w:rFonts w:eastAsia="Times New Roman" w:cs="Times New Roman"/>
          <w:b/>
          <w:bCs/>
          <w:szCs w:val="30"/>
          <w:lang w:eastAsia="ru-RU"/>
        </w:rPr>
      </w:pPr>
      <w:r w:rsidRPr="00392C1C">
        <w:rPr>
          <w:rFonts w:eastAsia="Times New Roman" w:cs="Times New Roman"/>
          <w:b/>
          <w:bCs/>
          <w:szCs w:val="30"/>
          <w:lang w:eastAsia="ru-RU"/>
        </w:rPr>
        <w:t>Развитие предпринимательства</w:t>
      </w:r>
    </w:p>
    <w:p w14:paraId="6A0E7C1C" w14:textId="77777777" w:rsidR="00C32B96" w:rsidRPr="00392C1C" w:rsidRDefault="00C32B96" w:rsidP="00C32B96">
      <w:pPr>
        <w:ind w:firstLine="709"/>
        <w:jc w:val="both"/>
        <w:rPr>
          <w:rFonts w:eastAsia="Calibri" w:cs="Times New Roman"/>
          <w:szCs w:val="30"/>
        </w:rPr>
      </w:pPr>
      <w:r w:rsidRPr="00392C1C">
        <w:rPr>
          <w:rFonts w:eastAsia="Calibri" w:cs="Times New Roman"/>
          <w:szCs w:val="30"/>
        </w:rPr>
        <w:t>По состоянию на 1 июля 2020 года на территории района зарегистрирован 557 субъект предпринимательской деятельности:</w:t>
      </w:r>
      <w:r w:rsidRPr="00392C1C">
        <w:rPr>
          <w:rFonts w:eastAsia="Calibri" w:cs="Times New Roman"/>
          <w:szCs w:val="30"/>
        </w:rPr>
        <w:br/>
        <w:t>419 индивидуальных предпринимателей и 138 юридических лиц.</w:t>
      </w:r>
    </w:p>
    <w:p w14:paraId="48BC3981" w14:textId="77777777" w:rsidR="00C32B96" w:rsidRPr="00392C1C" w:rsidRDefault="00C32B96" w:rsidP="00C32B96">
      <w:pPr>
        <w:ind w:firstLine="709"/>
        <w:jc w:val="both"/>
        <w:rPr>
          <w:szCs w:val="30"/>
        </w:rPr>
      </w:pPr>
      <w:r w:rsidRPr="00392C1C">
        <w:rPr>
          <w:szCs w:val="30"/>
        </w:rPr>
        <w:t>Удельный вес индивидуальных предпринимателей занятых в сфере торговли составляет – 45%, в сфере услуг – 36%, в сфере производства –10%, другие – 9%.</w:t>
      </w:r>
    </w:p>
    <w:p w14:paraId="77F6E2F3" w14:textId="77777777" w:rsidR="00C32B96" w:rsidRPr="00392C1C" w:rsidRDefault="00C32B96" w:rsidP="00C32B96">
      <w:pPr>
        <w:ind w:firstLine="709"/>
        <w:jc w:val="both"/>
        <w:rPr>
          <w:rFonts w:eastAsia="Calibri" w:cs="Times New Roman"/>
          <w:color w:val="FF0000"/>
          <w:szCs w:val="30"/>
        </w:rPr>
      </w:pPr>
      <w:r w:rsidRPr="00392C1C">
        <w:rPr>
          <w:szCs w:val="30"/>
        </w:rPr>
        <w:t>Удельный вес организаций занятых в сфере торговли составляет 30%, в сфере услуг – 19%, в сфере производства и промышленности – 25%, в сфере сельского хозяйства – 22%, другие – 4%.</w:t>
      </w:r>
    </w:p>
    <w:p w14:paraId="556D835B" w14:textId="77777777" w:rsidR="00C32B96" w:rsidRPr="00797824" w:rsidRDefault="00C32B96" w:rsidP="00C32B96">
      <w:pPr>
        <w:ind w:firstLine="709"/>
        <w:jc w:val="both"/>
        <w:rPr>
          <w:rFonts w:eastAsia="Calibri" w:cs="Times New Roman"/>
          <w:szCs w:val="30"/>
        </w:rPr>
      </w:pPr>
      <w:r w:rsidRPr="00392C1C">
        <w:rPr>
          <w:rFonts w:eastAsia="Calibri" w:cs="Times New Roman"/>
          <w:szCs w:val="30"/>
        </w:rPr>
        <w:t>За январь-июнь 2020 года зарегистрирован</w:t>
      </w:r>
      <w:r>
        <w:rPr>
          <w:rFonts w:eastAsia="Calibri" w:cs="Times New Roman"/>
          <w:szCs w:val="30"/>
        </w:rPr>
        <w:t xml:space="preserve"> </w:t>
      </w:r>
      <w:r w:rsidRPr="00797824">
        <w:rPr>
          <w:rFonts w:eastAsia="Calibri" w:cs="Times New Roman"/>
          <w:szCs w:val="30"/>
        </w:rPr>
        <w:t>31 индивидуальны</w:t>
      </w:r>
      <w:r>
        <w:rPr>
          <w:rFonts w:eastAsia="Calibri" w:cs="Times New Roman"/>
          <w:szCs w:val="30"/>
        </w:rPr>
        <w:t>й</w:t>
      </w:r>
      <w:r w:rsidRPr="00797824">
        <w:rPr>
          <w:rFonts w:eastAsia="Calibri" w:cs="Times New Roman"/>
          <w:szCs w:val="30"/>
        </w:rPr>
        <w:t xml:space="preserve"> предпринимател</w:t>
      </w:r>
      <w:r>
        <w:rPr>
          <w:rFonts w:eastAsia="Calibri" w:cs="Times New Roman"/>
          <w:szCs w:val="30"/>
        </w:rPr>
        <w:t>ь</w:t>
      </w:r>
      <w:r w:rsidRPr="00797824">
        <w:rPr>
          <w:rFonts w:eastAsia="Calibri" w:cs="Times New Roman"/>
          <w:szCs w:val="30"/>
        </w:rPr>
        <w:t>,</w:t>
      </w:r>
      <w:r>
        <w:rPr>
          <w:rFonts w:eastAsia="Calibri" w:cs="Times New Roman"/>
          <w:szCs w:val="30"/>
        </w:rPr>
        <w:t xml:space="preserve"> </w:t>
      </w:r>
      <w:r w:rsidRPr="00797824">
        <w:rPr>
          <w:rFonts w:eastAsia="Calibri" w:cs="Times New Roman"/>
          <w:szCs w:val="30"/>
        </w:rPr>
        <w:t>14 индивидуальных предпринимателей подало заявление на прекращение своей деятельности.</w:t>
      </w:r>
    </w:p>
    <w:p w14:paraId="6555164B" w14:textId="77777777" w:rsidR="00C32B96" w:rsidRPr="00797824" w:rsidRDefault="00C32B96" w:rsidP="00C32B96">
      <w:pPr>
        <w:ind w:firstLine="709"/>
        <w:jc w:val="both"/>
        <w:rPr>
          <w:rFonts w:eastAsia="Calibri" w:cs="Times New Roman"/>
          <w:szCs w:val="30"/>
        </w:rPr>
      </w:pPr>
      <w:r w:rsidRPr="00797824">
        <w:rPr>
          <w:rFonts w:eastAsia="Calibri" w:cs="Times New Roman"/>
          <w:szCs w:val="30"/>
        </w:rPr>
        <w:t>На январь-июнь 2020 года Петриковскому району доведено задание по созданию малых предприятий в количестве</w:t>
      </w:r>
      <w:r w:rsidR="009713B2">
        <w:rPr>
          <w:rFonts w:eastAsia="Calibri" w:cs="Times New Roman"/>
          <w:szCs w:val="30"/>
        </w:rPr>
        <w:t xml:space="preserve"> </w:t>
      </w:r>
      <w:r w:rsidRPr="00797824">
        <w:rPr>
          <w:rFonts w:eastAsia="Calibri" w:cs="Times New Roman"/>
          <w:szCs w:val="30"/>
        </w:rPr>
        <w:t>3 единицы или 37,5% от годового задания (годовое задание – 8 единиц), в том числе</w:t>
      </w:r>
      <w:r w:rsidRPr="00797824">
        <w:rPr>
          <w:rFonts w:eastAsia="Calibri" w:cs="Times New Roman"/>
          <w:szCs w:val="30"/>
        </w:rPr>
        <w:br/>
        <w:t>1 единица или 33,3% от годового задания – в производственной сфере (годовое задание – 3 единицы).</w:t>
      </w:r>
    </w:p>
    <w:p w14:paraId="0C452C17" w14:textId="77777777" w:rsidR="00C32B96" w:rsidRPr="00797824" w:rsidRDefault="00C32B96" w:rsidP="00C32B96">
      <w:pPr>
        <w:ind w:firstLine="709"/>
        <w:jc w:val="both"/>
        <w:rPr>
          <w:rFonts w:eastAsia="Calibri" w:cs="Times New Roman"/>
          <w:szCs w:val="30"/>
          <w:lang w:val="be-BY"/>
        </w:rPr>
      </w:pPr>
      <w:r w:rsidRPr="00797824">
        <w:rPr>
          <w:rFonts w:eastAsia="Calibri" w:cs="Times New Roman"/>
          <w:szCs w:val="30"/>
        </w:rPr>
        <w:t>За январь-июнь 2020 года в районе зарегистрировано</w:t>
      </w:r>
      <w:r w:rsidRPr="00797824">
        <w:rPr>
          <w:rFonts w:eastAsia="Calibri" w:cs="Times New Roman"/>
          <w:szCs w:val="30"/>
        </w:rPr>
        <w:br/>
        <w:t xml:space="preserve">4 предприятие или </w:t>
      </w:r>
      <w:r w:rsidR="009713B2">
        <w:rPr>
          <w:rFonts w:eastAsia="Calibri" w:cs="Times New Roman"/>
          <w:szCs w:val="30"/>
        </w:rPr>
        <w:t>133,3</w:t>
      </w:r>
      <w:r w:rsidRPr="00797824">
        <w:rPr>
          <w:rFonts w:eastAsia="Calibri" w:cs="Times New Roman"/>
          <w:szCs w:val="30"/>
          <w:lang w:val="be-BY"/>
        </w:rPr>
        <w:t>% от доведенного задания</w:t>
      </w:r>
      <w:r w:rsidR="009713B2">
        <w:rPr>
          <w:rFonts w:eastAsia="Calibri" w:cs="Times New Roman"/>
          <w:szCs w:val="30"/>
          <w:lang w:val="be-BY"/>
        </w:rPr>
        <w:t xml:space="preserve"> на январь-июнь</w:t>
      </w:r>
      <w:r w:rsidR="009713B2">
        <w:rPr>
          <w:rFonts w:eastAsia="Calibri" w:cs="Times New Roman"/>
          <w:szCs w:val="30"/>
          <w:lang w:val="be-BY"/>
        </w:rPr>
        <w:br/>
      </w:r>
      <w:r w:rsidR="009713B2">
        <w:rPr>
          <w:rFonts w:eastAsia="Calibri" w:cs="Times New Roman"/>
          <w:szCs w:val="30"/>
          <w:lang w:val="be-BY"/>
        </w:rPr>
        <w:lastRenderedPageBreak/>
        <w:t>2020 года</w:t>
      </w:r>
      <w:r w:rsidRPr="00797824">
        <w:rPr>
          <w:rFonts w:eastAsia="Calibri" w:cs="Times New Roman"/>
          <w:szCs w:val="30"/>
          <w:lang w:val="be-BY"/>
        </w:rPr>
        <w:t xml:space="preserve">, в том числе 1 предприятие в производственной сфере или </w:t>
      </w:r>
      <w:r w:rsidR="009713B2">
        <w:rPr>
          <w:rFonts w:eastAsia="Calibri" w:cs="Times New Roman"/>
          <w:szCs w:val="30"/>
          <w:lang w:val="be-BY"/>
        </w:rPr>
        <w:t>100,0</w:t>
      </w:r>
      <w:r w:rsidRPr="00797824">
        <w:rPr>
          <w:rFonts w:eastAsia="Calibri" w:cs="Times New Roman"/>
          <w:szCs w:val="30"/>
          <w:lang w:val="be-BY"/>
        </w:rPr>
        <w:t>% задания</w:t>
      </w:r>
      <w:r w:rsidR="009713B2">
        <w:rPr>
          <w:rFonts w:eastAsia="Calibri" w:cs="Times New Roman"/>
          <w:szCs w:val="30"/>
          <w:lang w:val="be-BY"/>
        </w:rPr>
        <w:t xml:space="preserve"> 1 полугодие 2020 года</w:t>
      </w:r>
      <w:r w:rsidRPr="00797824">
        <w:rPr>
          <w:rFonts w:eastAsia="Calibri" w:cs="Times New Roman"/>
          <w:szCs w:val="30"/>
          <w:lang w:val="be-BY"/>
        </w:rPr>
        <w:t xml:space="preserve">. </w:t>
      </w:r>
    </w:p>
    <w:p w14:paraId="54B936F6" w14:textId="77777777" w:rsidR="00C32B96" w:rsidRPr="00797824" w:rsidRDefault="00C32B96" w:rsidP="00C32B96">
      <w:pPr>
        <w:ind w:firstLine="709"/>
        <w:jc w:val="both"/>
        <w:rPr>
          <w:rFonts w:eastAsia="Times New Roman" w:cs="Times New Roman"/>
          <w:szCs w:val="30"/>
          <w:lang w:eastAsia="ru-RU"/>
        </w:rPr>
      </w:pPr>
      <w:r w:rsidRPr="00797824">
        <w:rPr>
          <w:szCs w:val="30"/>
          <w:lang w:val="be-BY"/>
        </w:rPr>
        <w:t>Организаций, в отношении которых в январе-и</w:t>
      </w:r>
      <w:r>
        <w:rPr>
          <w:szCs w:val="30"/>
          <w:lang w:val="be-BY"/>
        </w:rPr>
        <w:t>ю</w:t>
      </w:r>
      <w:r w:rsidRPr="00797824">
        <w:rPr>
          <w:szCs w:val="30"/>
          <w:lang w:val="be-BY"/>
        </w:rPr>
        <w:t>не 2020 г. начата процедура ликвидации, – 4 единицы, в том числе 3 единиц</w:t>
      </w:r>
      <w:r w:rsidR="006C59B2">
        <w:rPr>
          <w:szCs w:val="30"/>
          <w:lang w:val="be-BY"/>
        </w:rPr>
        <w:t>ы</w:t>
      </w:r>
      <w:r w:rsidRPr="00797824">
        <w:rPr>
          <w:szCs w:val="30"/>
          <w:lang w:val="be-BY"/>
        </w:rPr>
        <w:t xml:space="preserve"> – по решению собственника, 1 единица – по представлению </w:t>
      </w:r>
      <w:r w:rsidRPr="00797824">
        <w:rPr>
          <w:rFonts w:eastAsia="Calibri" w:cs="Times New Roman"/>
          <w:szCs w:val="30"/>
        </w:rPr>
        <w:t xml:space="preserve">управления по работе с плательщиками по Петриковскому району инспекции Министерства по налогам и сборам Республики Беларусь по </w:t>
      </w:r>
      <w:proofErr w:type="spellStart"/>
      <w:r w:rsidRPr="00797824">
        <w:rPr>
          <w:rFonts w:eastAsia="Calibri" w:cs="Times New Roman"/>
          <w:szCs w:val="30"/>
        </w:rPr>
        <w:t>Калинковичскому</w:t>
      </w:r>
      <w:proofErr w:type="spellEnd"/>
      <w:r w:rsidRPr="00797824">
        <w:rPr>
          <w:rFonts w:eastAsia="Calibri" w:cs="Times New Roman"/>
          <w:szCs w:val="30"/>
        </w:rPr>
        <w:t xml:space="preserve"> району</w:t>
      </w:r>
      <w:r w:rsidRPr="00797824">
        <w:rPr>
          <w:szCs w:val="30"/>
          <w:lang w:val="be-BY"/>
        </w:rPr>
        <w:t xml:space="preserve"> о неосуществлении предпринимательской деятельности более 24 месяцев подряд)</w:t>
      </w:r>
      <w:r w:rsidRPr="00797824">
        <w:rPr>
          <w:rFonts w:eastAsia="Calibri" w:cs="Times New Roman"/>
          <w:szCs w:val="30"/>
          <w:lang w:val="be-BY"/>
        </w:rPr>
        <w:t>.</w:t>
      </w:r>
    </w:p>
    <w:p w14:paraId="607E5594" w14:textId="77777777" w:rsidR="00C32B96" w:rsidRPr="00942445" w:rsidRDefault="00C32B96" w:rsidP="00C32B96">
      <w:pPr>
        <w:ind w:firstLine="709"/>
        <w:jc w:val="both"/>
        <w:rPr>
          <w:rFonts w:eastAsia="Calibri" w:cs="Times New Roman"/>
          <w:szCs w:val="30"/>
          <w:lang w:val="be-BY"/>
        </w:rPr>
      </w:pPr>
      <w:r w:rsidRPr="00942445">
        <w:rPr>
          <w:rFonts w:eastAsia="Calibri" w:cs="Times New Roman"/>
          <w:szCs w:val="30"/>
          <w:lang w:val="be-BY"/>
        </w:rPr>
        <w:t xml:space="preserve">Информация о зарегистрированных малых предприятиях за январь-июнь 2020 года: </w:t>
      </w:r>
    </w:p>
    <w:tbl>
      <w:tblPr>
        <w:tblW w:w="9920" w:type="dxa"/>
        <w:jc w:val="center"/>
        <w:tblLook w:val="04A0" w:firstRow="1" w:lastRow="0" w:firstColumn="1" w:lastColumn="0" w:noHBand="0" w:noVBand="1"/>
      </w:tblPr>
      <w:tblGrid>
        <w:gridCol w:w="3398"/>
        <w:gridCol w:w="2042"/>
        <w:gridCol w:w="3052"/>
        <w:gridCol w:w="1428"/>
      </w:tblGrid>
      <w:tr w:rsidR="00C32B96" w:rsidRPr="00942445" w14:paraId="41E9119A" w14:textId="77777777" w:rsidTr="00BC6AF8">
        <w:trPr>
          <w:trHeight w:val="300"/>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60347"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Полное наименование</w:t>
            </w:r>
          </w:p>
        </w:tc>
        <w:tc>
          <w:tcPr>
            <w:tcW w:w="2042" w:type="dxa"/>
            <w:tcBorders>
              <w:top w:val="single" w:sz="4" w:space="0" w:color="000000"/>
              <w:left w:val="nil"/>
              <w:bottom w:val="single" w:sz="4" w:space="0" w:color="000000"/>
              <w:right w:val="single" w:sz="4" w:space="0" w:color="000000"/>
            </w:tcBorders>
            <w:shd w:val="clear" w:color="auto" w:fill="auto"/>
            <w:noWrap/>
            <w:vAlign w:val="center"/>
            <w:hideMark/>
          </w:tcPr>
          <w:p w14:paraId="20D8A5F1"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Адрес</w:t>
            </w:r>
          </w:p>
        </w:tc>
        <w:tc>
          <w:tcPr>
            <w:tcW w:w="3052" w:type="dxa"/>
            <w:tcBorders>
              <w:top w:val="single" w:sz="4" w:space="0" w:color="000000"/>
              <w:left w:val="nil"/>
              <w:bottom w:val="single" w:sz="4" w:space="0" w:color="000000"/>
              <w:right w:val="single" w:sz="4" w:space="0" w:color="000000"/>
            </w:tcBorders>
            <w:shd w:val="clear" w:color="auto" w:fill="auto"/>
            <w:noWrap/>
            <w:vAlign w:val="center"/>
            <w:hideMark/>
          </w:tcPr>
          <w:p w14:paraId="3262DEA6"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Основной вид экономической деятельности</w:t>
            </w:r>
          </w:p>
        </w:tc>
        <w:tc>
          <w:tcPr>
            <w:tcW w:w="1428" w:type="dxa"/>
            <w:tcBorders>
              <w:top w:val="single" w:sz="4" w:space="0" w:color="000000"/>
              <w:left w:val="nil"/>
              <w:bottom w:val="single" w:sz="4" w:space="0" w:color="000000"/>
              <w:right w:val="single" w:sz="4" w:space="0" w:color="000000"/>
            </w:tcBorders>
            <w:shd w:val="clear" w:color="auto" w:fill="auto"/>
            <w:noWrap/>
            <w:vAlign w:val="center"/>
            <w:hideMark/>
          </w:tcPr>
          <w:p w14:paraId="160466D1" w14:textId="77777777" w:rsidR="00C32B96" w:rsidRPr="00942445" w:rsidRDefault="00C32B96" w:rsidP="00BC6AF8">
            <w:pPr>
              <w:ind w:left="-75" w:right="-143"/>
              <w:jc w:val="center"/>
              <w:rPr>
                <w:rFonts w:eastAsia="Times New Roman"/>
                <w:sz w:val="28"/>
                <w:szCs w:val="28"/>
                <w:lang w:eastAsia="ru-RU"/>
              </w:rPr>
            </w:pPr>
            <w:r w:rsidRPr="00942445">
              <w:rPr>
                <w:rFonts w:eastAsia="Times New Roman"/>
                <w:sz w:val="28"/>
                <w:szCs w:val="28"/>
                <w:lang w:eastAsia="ru-RU"/>
              </w:rPr>
              <w:t>Дата создания</w:t>
            </w:r>
          </w:p>
        </w:tc>
      </w:tr>
      <w:tr w:rsidR="00C32B96" w:rsidRPr="00942445" w14:paraId="19CE499C" w14:textId="77777777" w:rsidTr="00BC6AF8">
        <w:trPr>
          <w:trHeight w:val="255"/>
          <w:jc w:val="center"/>
        </w:trPr>
        <w:tc>
          <w:tcPr>
            <w:tcW w:w="3398" w:type="dxa"/>
            <w:tcBorders>
              <w:top w:val="nil"/>
              <w:left w:val="single" w:sz="4" w:space="0" w:color="000000"/>
              <w:bottom w:val="single" w:sz="4" w:space="0" w:color="auto"/>
              <w:right w:val="single" w:sz="4" w:space="0" w:color="000000"/>
            </w:tcBorders>
            <w:shd w:val="clear" w:color="000000" w:fill="FFFFFF"/>
            <w:noWrap/>
            <w:hideMark/>
          </w:tcPr>
          <w:p w14:paraId="25552B32" w14:textId="77777777" w:rsidR="00C32B96" w:rsidRPr="00942445" w:rsidRDefault="006C59B2" w:rsidP="006C59B2">
            <w:pPr>
              <w:rPr>
                <w:rFonts w:eastAsia="Times New Roman"/>
                <w:sz w:val="28"/>
                <w:szCs w:val="28"/>
                <w:lang w:eastAsia="ru-RU"/>
              </w:rPr>
            </w:pPr>
            <w:r>
              <w:rPr>
                <w:rFonts w:eastAsia="Times New Roman"/>
                <w:sz w:val="28"/>
                <w:szCs w:val="28"/>
                <w:lang w:eastAsia="ru-RU"/>
              </w:rPr>
              <w:t xml:space="preserve">1. </w:t>
            </w:r>
            <w:r w:rsidR="00C32B96" w:rsidRPr="00942445">
              <w:rPr>
                <w:rFonts w:eastAsia="Times New Roman"/>
                <w:sz w:val="28"/>
                <w:szCs w:val="28"/>
                <w:lang w:eastAsia="ru-RU"/>
              </w:rPr>
              <w:t xml:space="preserve">Общество с ограниченной ответственностью </w:t>
            </w:r>
            <w:r>
              <w:rPr>
                <w:rFonts w:eastAsia="Times New Roman"/>
                <w:sz w:val="28"/>
                <w:szCs w:val="28"/>
                <w:lang w:eastAsia="ru-RU"/>
              </w:rPr>
              <w:t>«</w:t>
            </w:r>
            <w:proofErr w:type="spellStart"/>
            <w:r w:rsidR="00C32B96" w:rsidRPr="00942445">
              <w:rPr>
                <w:rFonts w:eastAsia="Times New Roman"/>
                <w:sz w:val="28"/>
                <w:szCs w:val="28"/>
                <w:lang w:eastAsia="ru-RU"/>
              </w:rPr>
              <w:t>Стонербилд</w:t>
            </w:r>
            <w:proofErr w:type="spellEnd"/>
            <w:r>
              <w:rPr>
                <w:rFonts w:eastAsia="Times New Roman"/>
                <w:sz w:val="28"/>
                <w:szCs w:val="28"/>
                <w:lang w:eastAsia="ru-RU"/>
              </w:rPr>
              <w:t>»</w:t>
            </w:r>
          </w:p>
        </w:tc>
        <w:tc>
          <w:tcPr>
            <w:tcW w:w="2042" w:type="dxa"/>
            <w:tcBorders>
              <w:top w:val="nil"/>
              <w:left w:val="nil"/>
              <w:bottom w:val="single" w:sz="4" w:space="0" w:color="auto"/>
              <w:right w:val="single" w:sz="4" w:space="0" w:color="000000"/>
            </w:tcBorders>
            <w:shd w:val="clear" w:color="000000" w:fill="FFFFFF"/>
            <w:noWrap/>
            <w:hideMark/>
          </w:tcPr>
          <w:p w14:paraId="4F66E65E"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г.Петриков</w:t>
            </w:r>
          </w:p>
        </w:tc>
        <w:tc>
          <w:tcPr>
            <w:tcW w:w="3052" w:type="dxa"/>
            <w:tcBorders>
              <w:top w:val="nil"/>
              <w:left w:val="nil"/>
              <w:bottom w:val="single" w:sz="4" w:space="0" w:color="auto"/>
              <w:right w:val="single" w:sz="4" w:space="0" w:color="000000"/>
            </w:tcBorders>
            <w:shd w:val="clear" w:color="000000" w:fill="FFFFFF"/>
            <w:noWrap/>
            <w:hideMark/>
          </w:tcPr>
          <w:p w14:paraId="39A08FBF"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Общее строительство зданий</w:t>
            </w:r>
          </w:p>
        </w:tc>
        <w:tc>
          <w:tcPr>
            <w:tcW w:w="1428" w:type="dxa"/>
            <w:tcBorders>
              <w:top w:val="nil"/>
              <w:left w:val="nil"/>
              <w:bottom w:val="single" w:sz="4" w:space="0" w:color="auto"/>
              <w:right w:val="single" w:sz="4" w:space="0" w:color="000000"/>
            </w:tcBorders>
            <w:shd w:val="clear" w:color="000000" w:fill="FFFFFF"/>
            <w:noWrap/>
            <w:hideMark/>
          </w:tcPr>
          <w:p w14:paraId="5FB765EE"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Январь 2020 г.</w:t>
            </w:r>
          </w:p>
        </w:tc>
      </w:tr>
      <w:tr w:rsidR="00C32B96" w:rsidRPr="00942445" w14:paraId="1BFEAD16" w14:textId="77777777" w:rsidTr="00BC6AF8">
        <w:trPr>
          <w:trHeight w:val="255"/>
          <w:jc w:val="center"/>
        </w:trPr>
        <w:tc>
          <w:tcPr>
            <w:tcW w:w="3398" w:type="dxa"/>
            <w:tcBorders>
              <w:top w:val="single" w:sz="4" w:space="0" w:color="auto"/>
              <w:left w:val="single" w:sz="4" w:space="0" w:color="auto"/>
              <w:bottom w:val="single" w:sz="4" w:space="0" w:color="auto"/>
              <w:right w:val="single" w:sz="4" w:space="0" w:color="auto"/>
            </w:tcBorders>
            <w:shd w:val="clear" w:color="000000" w:fill="FFFFFF"/>
            <w:noWrap/>
          </w:tcPr>
          <w:p w14:paraId="19EA999A" w14:textId="77777777" w:rsidR="00C32B96" w:rsidRPr="00942445" w:rsidRDefault="00C32B96" w:rsidP="006C59B2">
            <w:pPr>
              <w:rPr>
                <w:rFonts w:eastAsia="Times New Roman"/>
                <w:sz w:val="28"/>
                <w:szCs w:val="28"/>
                <w:lang w:eastAsia="ru-RU"/>
              </w:rPr>
            </w:pPr>
            <w:r w:rsidRPr="00942445">
              <w:rPr>
                <w:rFonts w:eastAsia="Times New Roman"/>
                <w:sz w:val="28"/>
                <w:szCs w:val="28"/>
                <w:lang w:eastAsia="ru-RU"/>
              </w:rPr>
              <w:t xml:space="preserve">Общество с ограниченной ответственностью </w:t>
            </w:r>
            <w:r w:rsidR="006C59B2">
              <w:rPr>
                <w:rFonts w:eastAsia="Times New Roman"/>
                <w:sz w:val="28"/>
                <w:szCs w:val="28"/>
                <w:lang w:eastAsia="ru-RU"/>
              </w:rPr>
              <w:t>«</w:t>
            </w:r>
            <w:r w:rsidRPr="00942445">
              <w:rPr>
                <w:rFonts w:eastAsia="Times New Roman"/>
                <w:sz w:val="28"/>
                <w:szCs w:val="28"/>
                <w:lang w:eastAsia="ru-RU"/>
              </w:rPr>
              <w:t>ВЕЛЛО МОДЕЛЛА</w:t>
            </w:r>
            <w:r w:rsidR="006C59B2">
              <w:rPr>
                <w:rFonts w:eastAsia="Times New Roman"/>
                <w:sz w:val="28"/>
                <w:szCs w:val="28"/>
                <w:lang w:eastAsia="ru-RU"/>
              </w:rPr>
              <w:t>»</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tcPr>
          <w:p w14:paraId="581357B3"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г.Петриков</w:t>
            </w:r>
          </w:p>
        </w:tc>
        <w:tc>
          <w:tcPr>
            <w:tcW w:w="3052" w:type="dxa"/>
            <w:tcBorders>
              <w:top w:val="single" w:sz="4" w:space="0" w:color="auto"/>
              <w:left w:val="single" w:sz="4" w:space="0" w:color="auto"/>
              <w:bottom w:val="single" w:sz="4" w:space="0" w:color="auto"/>
              <w:right w:val="single" w:sz="4" w:space="0" w:color="auto"/>
            </w:tcBorders>
            <w:shd w:val="clear" w:color="000000" w:fill="FFFFFF"/>
            <w:noWrap/>
          </w:tcPr>
          <w:p w14:paraId="7918550D"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Розничная торговля одеждой в специализированных магазинах</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tcPr>
          <w:p w14:paraId="3583CA8F"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Апрель 2020 г.</w:t>
            </w:r>
          </w:p>
        </w:tc>
      </w:tr>
      <w:tr w:rsidR="00C32B96" w:rsidRPr="00942445" w14:paraId="2728C3C5" w14:textId="77777777" w:rsidTr="00BC6AF8">
        <w:trPr>
          <w:trHeight w:val="255"/>
          <w:jc w:val="center"/>
        </w:trPr>
        <w:tc>
          <w:tcPr>
            <w:tcW w:w="3398" w:type="dxa"/>
            <w:tcBorders>
              <w:top w:val="single" w:sz="4" w:space="0" w:color="auto"/>
              <w:left w:val="single" w:sz="4" w:space="0" w:color="auto"/>
              <w:bottom w:val="single" w:sz="4" w:space="0" w:color="auto"/>
              <w:right w:val="single" w:sz="4" w:space="0" w:color="auto"/>
            </w:tcBorders>
            <w:shd w:val="clear" w:color="000000" w:fill="FFFFFF"/>
            <w:noWrap/>
          </w:tcPr>
          <w:p w14:paraId="1442F65E" w14:textId="77777777" w:rsidR="00C32B96" w:rsidRPr="00942445" w:rsidRDefault="00C32B96" w:rsidP="006C59B2">
            <w:pPr>
              <w:rPr>
                <w:rFonts w:eastAsia="Times New Roman"/>
                <w:sz w:val="28"/>
                <w:szCs w:val="28"/>
                <w:lang w:eastAsia="ru-RU"/>
              </w:rPr>
            </w:pPr>
            <w:r w:rsidRPr="00942445">
              <w:rPr>
                <w:rFonts w:eastAsia="Times New Roman"/>
                <w:sz w:val="28"/>
                <w:szCs w:val="28"/>
                <w:lang w:eastAsia="ru-RU"/>
              </w:rPr>
              <w:t xml:space="preserve">Общество с ограниченной ответственностью </w:t>
            </w:r>
            <w:r w:rsidR="006C59B2">
              <w:rPr>
                <w:rFonts w:eastAsia="Times New Roman"/>
                <w:sz w:val="28"/>
                <w:szCs w:val="28"/>
                <w:lang w:eastAsia="ru-RU"/>
              </w:rPr>
              <w:t>«</w:t>
            </w:r>
            <w:r w:rsidRPr="00942445">
              <w:rPr>
                <w:rFonts w:eastAsia="Times New Roman"/>
                <w:sz w:val="28"/>
                <w:szCs w:val="28"/>
                <w:lang w:eastAsia="ru-RU"/>
              </w:rPr>
              <w:t xml:space="preserve">Софи </w:t>
            </w:r>
            <w:proofErr w:type="spellStart"/>
            <w:r w:rsidRPr="00942445">
              <w:rPr>
                <w:rFonts w:eastAsia="Times New Roman"/>
                <w:sz w:val="28"/>
                <w:szCs w:val="28"/>
                <w:lang w:eastAsia="ru-RU"/>
              </w:rPr>
              <w:t>Сейлз</w:t>
            </w:r>
            <w:proofErr w:type="spellEnd"/>
            <w:r w:rsidR="006C59B2">
              <w:rPr>
                <w:rFonts w:eastAsia="Times New Roman"/>
                <w:sz w:val="28"/>
                <w:szCs w:val="28"/>
                <w:lang w:eastAsia="ru-RU"/>
              </w:rPr>
              <w:t>»</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tcPr>
          <w:p w14:paraId="67F231AA"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г.Петриков</w:t>
            </w:r>
          </w:p>
        </w:tc>
        <w:tc>
          <w:tcPr>
            <w:tcW w:w="3052" w:type="dxa"/>
            <w:tcBorders>
              <w:top w:val="single" w:sz="4" w:space="0" w:color="auto"/>
              <w:left w:val="single" w:sz="4" w:space="0" w:color="auto"/>
              <w:bottom w:val="single" w:sz="4" w:space="0" w:color="auto"/>
              <w:right w:val="single" w:sz="4" w:space="0" w:color="auto"/>
            </w:tcBorders>
            <w:shd w:val="clear" w:color="000000" w:fill="FFFFFF"/>
            <w:noWrap/>
          </w:tcPr>
          <w:p w14:paraId="51682577"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Розничная торговля в неспециализированных магазинах преимущественно продуктами питания, напитками и табачными изделиями</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tcPr>
          <w:p w14:paraId="237236DA"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 xml:space="preserve">Май </w:t>
            </w:r>
          </w:p>
          <w:p w14:paraId="6FAEFCE5"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2020 г.</w:t>
            </w:r>
          </w:p>
        </w:tc>
      </w:tr>
      <w:tr w:rsidR="00C32B96" w:rsidRPr="00942445" w14:paraId="0ED94532" w14:textId="77777777" w:rsidTr="00BC6AF8">
        <w:trPr>
          <w:trHeight w:val="255"/>
          <w:jc w:val="center"/>
        </w:trPr>
        <w:tc>
          <w:tcPr>
            <w:tcW w:w="3398" w:type="dxa"/>
            <w:tcBorders>
              <w:top w:val="single" w:sz="4" w:space="0" w:color="auto"/>
              <w:left w:val="single" w:sz="4" w:space="0" w:color="auto"/>
              <w:bottom w:val="single" w:sz="4" w:space="0" w:color="auto"/>
              <w:right w:val="single" w:sz="4" w:space="0" w:color="auto"/>
            </w:tcBorders>
            <w:shd w:val="clear" w:color="000000" w:fill="FFFFFF"/>
            <w:noWrap/>
          </w:tcPr>
          <w:p w14:paraId="61EB29AA" w14:textId="77777777" w:rsidR="00C32B96" w:rsidRPr="00942445" w:rsidRDefault="00C32B96" w:rsidP="006C59B2">
            <w:pPr>
              <w:rPr>
                <w:rFonts w:eastAsia="Times New Roman"/>
                <w:sz w:val="28"/>
                <w:szCs w:val="28"/>
                <w:lang w:eastAsia="ru-RU"/>
              </w:rPr>
            </w:pPr>
            <w:r w:rsidRPr="00942445">
              <w:rPr>
                <w:rFonts w:eastAsia="Times New Roman"/>
                <w:sz w:val="28"/>
                <w:szCs w:val="28"/>
                <w:lang w:eastAsia="ru-RU"/>
              </w:rPr>
              <w:t xml:space="preserve">Частное торговое унитарное предприятие </w:t>
            </w:r>
            <w:r w:rsidR="006C59B2">
              <w:rPr>
                <w:rFonts w:eastAsia="Times New Roman"/>
                <w:sz w:val="28"/>
                <w:szCs w:val="28"/>
                <w:lang w:eastAsia="ru-RU"/>
              </w:rPr>
              <w:t>«</w:t>
            </w:r>
            <w:r w:rsidRPr="00942445">
              <w:rPr>
                <w:rFonts w:eastAsia="Times New Roman"/>
                <w:sz w:val="28"/>
                <w:szCs w:val="28"/>
                <w:lang w:eastAsia="ru-RU"/>
              </w:rPr>
              <w:t>Дашкевич В.Л.</w:t>
            </w:r>
            <w:r w:rsidR="006C59B2">
              <w:rPr>
                <w:rFonts w:eastAsia="Times New Roman"/>
                <w:sz w:val="28"/>
                <w:szCs w:val="28"/>
                <w:lang w:eastAsia="ru-RU"/>
              </w:rPr>
              <w:t>»</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tcPr>
          <w:p w14:paraId="15AA5B71" w14:textId="77777777" w:rsidR="00C32B96" w:rsidRPr="00942445" w:rsidRDefault="00814C0B" w:rsidP="00814C0B">
            <w:pPr>
              <w:ind w:left="-104" w:right="-54"/>
              <w:jc w:val="center"/>
              <w:rPr>
                <w:rFonts w:eastAsia="Times New Roman"/>
                <w:sz w:val="28"/>
                <w:szCs w:val="28"/>
                <w:lang w:eastAsia="ru-RU"/>
              </w:rPr>
            </w:pPr>
            <w:r>
              <w:rPr>
                <w:rFonts w:eastAsia="Times New Roman"/>
                <w:sz w:val="28"/>
                <w:szCs w:val="28"/>
                <w:lang w:eastAsia="ru-RU"/>
              </w:rPr>
              <w:t>Петриковский район,</w:t>
            </w:r>
            <w:r>
              <w:rPr>
                <w:rFonts w:eastAsia="Times New Roman"/>
                <w:sz w:val="28"/>
                <w:szCs w:val="28"/>
                <w:lang w:eastAsia="ru-RU"/>
              </w:rPr>
              <w:br/>
            </w:r>
            <w:proofErr w:type="spellStart"/>
            <w:r w:rsidR="00C32B96" w:rsidRPr="00942445">
              <w:rPr>
                <w:rFonts w:eastAsia="Times New Roman"/>
                <w:sz w:val="28"/>
                <w:szCs w:val="28"/>
                <w:lang w:eastAsia="ru-RU"/>
              </w:rPr>
              <w:t>аг</w:t>
            </w:r>
            <w:proofErr w:type="spellEnd"/>
            <w:r w:rsidR="00C32B96" w:rsidRPr="00942445">
              <w:rPr>
                <w:rFonts w:eastAsia="Times New Roman"/>
                <w:sz w:val="28"/>
                <w:szCs w:val="28"/>
                <w:lang w:eastAsia="ru-RU"/>
              </w:rPr>
              <w:t xml:space="preserve">. </w:t>
            </w:r>
            <w:proofErr w:type="spellStart"/>
            <w:r w:rsidR="00C32B96" w:rsidRPr="00942445">
              <w:rPr>
                <w:rFonts w:eastAsia="Times New Roman"/>
                <w:sz w:val="28"/>
                <w:szCs w:val="28"/>
                <w:lang w:eastAsia="ru-RU"/>
              </w:rPr>
              <w:t>Челющевичи</w:t>
            </w:r>
            <w:proofErr w:type="spellEnd"/>
          </w:p>
        </w:tc>
        <w:tc>
          <w:tcPr>
            <w:tcW w:w="3052" w:type="dxa"/>
            <w:tcBorders>
              <w:top w:val="single" w:sz="4" w:space="0" w:color="auto"/>
              <w:left w:val="single" w:sz="4" w:space="0" w:color="auto"/>
              <w:bottom w:val="single" w:sz="4" w:space="0" w:color="auto"/>
              <w:right w:val="single" w:sz="4" w:space="0" w:color="auto"/>
            </w:tcBorders>
            <w:shd w:val="clear" w:color="000000" w:fill="FFFFFF"/>
            <w:noWrap/>
          </w:tcPr>
          <w:p w14:paraId="4382BB1E"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Розничная торговля в неспециализированных магазинах преимущественно продуктами питания, напитками и табачными изделиями</w:t>
            </w:r>
          </w:p>
        </w:tc>
        <w:tc>
          <w:tcPr>
            <w:tcW w:w="1428" w:type="dxa"/>
            <w:tcBorders>
              <w:top w:val="single" w:sz="4" w:space="0" w:color="auto"/>
              <w:left w:val="single" w:sz="4" w:space="0" w:color="auto"/>
              <w:bottom w:val="single" w:sz="4" w:space="0" w:color="auto"/>
              <w:right w:val="single" w:sz="4" w:space="0" w:color="auto"/>
            </w:tcBorders>
            <w:shd w:val="clear" w:color="000000" w:fill="FFFFFF"/>
            <w:noWrap/>
          </w:tcPr>
          <w:p w14:paraId="0951492A"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 xml:space="preserve">Май </w:t>
            </w:r>
          </w:p>
          <w:p w14:paraId="0E708CE1" w14:textId="77777777" w:rsidR="00C32B96" w:rsidRPr="00942445" w:rsidRDefault="00C32B96" w:rsidP="00BC6AF8">
            <w:pPr>
              <w:jc w:val="center"/>
              <w:rPr>
                <w:rFonts w:eastAsia="Times New Roman"/>
                <w:sz w:val="28"/>
                <w:szCs w:val="28"/>
                <w:lang w:eastAsia="ru-RU"/>
              </w:rPr>
            </w:pPr>
            <w:r w:rsidRPr="00942445">
              <w:rPr>
                <w:rFonts w:eastAsia="Times New Roman"/>
                <w:sz w:val="28"/>
                <w:szCs w:val="28"/>
                <w:lang w:eastAsia="ru-RU"/>
              </w:rPr>
              <w:t>2020 г.</w:t>
            </w:r>
          </w:p>
        </w:tc>
      </w:tr>
    </w:tbl>
    <w:p w14:paraId="40403E25" w14:textId="77777777" w:rsidR="00C32B96" w:rsidRPr="003C0297" w:rsidRDefault="00C32B96" w:rsidP="00C32B96">
      <w:pPr>
        <w:pStyle w:val="ad"/>
        <w:ind w:firstLine="709"/>
        <w:jc w:val="both"/>
        <w:rPr>
          <w:color w:val="FF0000"/>
          <w:sz w:val="30"/>
          <w:szCs w:val="30"/>
        </w:rPr>
      </w:pPr>
      <w:r w:rsidRPr="00942445">
        <w:rPr>
          <w:sz w:val="30"/>
          <w:szCs w:val="30"/>
        </w:rPr>
        <w:t>В целях развития малого предпринимательства и решения проблемных вопросов Петриковским райисполкомом в рамках заседаний Совета по развитию предпринимательства за январь-июнь 2020 года пров</w:t>
      </w:r>
      <w:r>
        <w:rPr>
          <w:sz w:val="30"/>
          <w:szCs w:val="30"/>
        </w:rPr>
        <w:t>е</w:t>
      </w:r>
      <w:r w:rsidRPr="00942445">
        <w:rPr>
          <w:sz w:val="30"/>
          <w:szCs w:val="30"/>
        </w:rPr>
        <w:t>дено 2</w:t>
      </w:r>
      <w:r w:rsidR="00814C0B">
        <w:rPr>
          <w:sz w:val="30"/>
          <w:szCs w:val="30"/>
        </w:rPr>
        <w:t xml:space="preserve"> </w:t>
      </w:r>
      <w:r w:rsidRPr="00942445">
        <w:rPr>
          <w:sz w:val="30"/>
          <w:szCs w:val="30"/>
        </w:rPr>
        <w:t>заседания с предприятиями без ведомственной подчиненности</w:t>
      </w:r>
      <w:r w:rsidRPr="000C308E">
        <w:rPr>
          <w:sz w:val="30"/>
          <w:szCs w:val="30"/>
        </w:rPr>
        <w:t xml:space="preserve">: 14.02.2020 года– на котором рассматривались вопросы о внешнеэкономической деятельности на территории Петриковского района в 2019 году и задачах по выполнению прогнозного показателя по </w:t>
      </w:r>
      <w:r w:rsidRPr="000C308E">
        <w:rPr>
          <w:sz w:val="30"/>
          <w:szCs w:val="30"/>
        </w:rPr>
        <w:lastRenderedPageBreak/>
        <w:t>экспорту услуг на 2020 год; 03.04.2020г</w:t>
      </w:r>
      <w:r>
        <w:rPr>
          <w:sz w:val="30"/>
          <w:szCs w:val="30"/>
        </w:rPr>
        <w:t>. – на котором рассматривались следующие вопросы:</w:t>
      </w:r>
      <w:r w:rsidR="00814C0B">
        <w:rPr>
          <w:sz w:val="30"/>
          <w:szCs w:val="30"/>
        </w:rPr>
        <w:t xml:space="preserve"> </w:t>
      </w:r>
      <w:r>
        <w:rPr>
          <w:sz w:val="30"/>
          <w:szCs w:val="30"/>
        </w:rPr>
        <w:t xml:space="preserve">время работы пунктов общественного питания; соблюдение санитарно-эпидемических мероприятий, направленных на </w:t>
      </w:r>
      <w:r w:rsidRPr="0077107F">
        <w:rPr>
          <w:bCs/>
          <w:iCs/>
          <w:sz w:val="30"/>
          <w:szCs w:val="30"/>
        </w:rPr>
        <w:t xml:space="preserve">профилактике ОРИ и </w:t>
      </w:r>
      <w:proofErr w:type="spellStart"/>
      <w:r w:rsidRPr="0077107F">
        <w:rPr>
          <w:bCs/>
          <w:iCs/>
          <w:sz w:val="30"/>
          <w:szCs w:val="30"/>
        </w:rPr>
        <w:t>коронавирусной</w:t>
      </w:r>
      <w:proofErr w:type="spellEnd"/>
      <w:r w:rsidRPr="0077107F">
        <w:rPr>
          <w:bCs/>
          <w:iCs/>
          <w:sz w:val="30"/>
          <w:szCs w:val="30"/>
        </w:rPr>
        <w:t xml:space="preserve"> инфекции</w:t>
      </w:r>
      <w:r>
        <w:rPr>
          <w:bCs/>
          <w:iCs/>
          <w:sz w:val="30"/>
          <w:szCs w:val="30"/>
        </w:rPr>
        <w:t xml:space="preserve">; продажа алкогольных напитков в дни проведения </w:t>
      </w:r>
      <w:r>
        <w:rPr>
          <w:sz w:val="30"/>
          <w:szCs w:val="30"/>
        </w:rPr>
        <w:t>мероприятий, посвященных последнему звонку, выпускным балам и дню знаний.</w:t>
      </w:r>
    </w:p>
    <w:p w14:paraId="7B9CE702" w14:textId="77777777" w:rsidR="00C32B96" w:rsidRDefault="00C32B96" w:rsidP="00C32B96">
      <w:pPr>
        <w:pStyle w:val="ad"/>
        <w:ind w:firstLine="709"/>
        <w:jc w:val="both"/>
        <w:rPr>
          <w:sz w:val="30"/>
          <w:szCs w:val="30"/>
        </w:rPr>
      </w:pPr>
      <w:r w:rsidRPr="00BC3B76">
        <w:rPr>
          <w:sz w:val="30"/>
          <w:szCs w:val="30"/>
        </w:rPr>
        <w:t>Удельный вес поступлений от субъектов малого и среднего бизнеса в бюджеты всех уровней за январь-июнь 2020 года составил 17,4% (за январь-июнь 2019 г. – 19,3%).</w:t>
      </w:r>
    </w:p>
    <w:p w14:paraId="4D572233" w14:textId="77777777" w:rsidR="00BE6F47" w:rsidRPr="000F330D" w:rsidRDefault="00BE6F47" w:rsidP="00BE6F47">
      <w:pPr>
        <w:ind w:firstLine="709"/>
        <w:jc w:val="both"/>
        <w:rPr>
          <w:szCs w:val="30"/>
        </w:rPr>
      </w:pPr>
      <w:r w:rsidRPr="000F330D">
        <w:rPr>
          <w:szCs w:val="30"/>
        </w:rPr>
        <w:t xml:space="preserve">За январь-март </w:t>
      </w:r>
      <w:r w:rsidR="000F330D">
        <w:rPr>
          <w:szCs w:val="30"/>
        </w:rPr>
        <w:t xml:space="preserve">2020 года </w:t>
      </w:r>
      <w:r w:rsidRPr="000F330D">
        <w:rPr>
          <w:b/>
          <w:szCs w:val="30"/>
        </w:rPr>
        <w:t>количество трудоустроенных граждан</w:t>
      </w:r>
      <w:r w:rsidRPr="000F330D">
        <w:rPr>
          <w:szCs w:val="30"/>
        </w:rPr>
        <w:t xml:space="preserve"> на вновь созданные рабочие места составило 26 человек или 65% от доведенного задания на </w:t>
      </w:r>
      <w:r w:rsidRPr="000F330D">
        <w:rPr>
          <w:szCs w:val="30"/>
          <w:lang w:val="en-US"/>
        </w:rPr>
        <w:t>I</w:t>
      </w:r>
      <w:r w:rsidRPr="000F330D">
        <w:rPr>
          <w:szCs w:val="30"/>
        </w:rPr>
        <w:t xml:space="preserve"> квартал 2020г. (задание </w:t>
      </w:r>
      <w:r w:rsidR="00A843E1">
        <w:rPr>
          <w:szCs w:val="30"/>
        </w:rPr>
        <w:t xml:space="preserve">за январь-март 2020 </w:t>
      </w:r>
      <w:r w:rsidRPr="000F330D">
        <w:rPr>
          <w:szCs w:val="30"/>
        </w:rPr>
        <w:t>– 40 чел.).</w:t>
      </w:r>
    </w:p>
    <w:p w14:paraId="22C7DCB7" w14:textId="77777777" w:rsidR="00BE6F47" w:rsidRPr="000F330D" w:rsidRDefault="00BE6F47" w:rsidP="00BE6F47">
      <w:pPr>
        <w:tabs>
          <w:tab w:val="left" w:pos="0"/>
        </w:tabs>
        <w:ind w:firstLine="709"/>
        <w:jc w:val="both"/>
        <w:rPr>
          <w:rFonts w:eastAsia="Calibri"/>
          <w:szCs w:val="30"/>
        </w:rPr>
      </w:pPr>
      <w:r w:rsidRPr="000F330D">
        <w:rPr>
          <w:szCs w:val="30"/>
        </w:rPr>
        <w:t xml:space="preserve">Причина невыполнения: </w:t>
      </w:r>
      <w:r w:rsidRPr="000F330D">
        <w:rPr>
          <w:rFonts w:eastAsia="Calibri"/>
          <w:szCs w:val="30"/>
        </w:rPr>
        <w:t xml:space="preserve">Петриковскому району доведено задание по количеству трудоустроенных граждан на вновь созданные рабочие места за счет создания новых предприятий и производств за на </w:t>
      </w:r>
      <w:r w:rsidRPr="000F330D">
        <w:rPr>
          <w:rFonts w:eastAsia="Calibri"/>
          <w:szCs w:val="30"/>
          <w:lang w:val="en-US"/>
        </w:rPr>
        <w:t>I</w:t>
      </w:r>
      <w:r w:rsidRPr="000F330D">
        <w:rPr>
          <w:rFonts w:eastAsia="Calibri"/>
          <w:szCs w:val="30"/>
        </w:rPr>
        <w:t xml:space="preserve"> квартал 2020 г. 40 человек</w:t>
      </w:r>
      <w:r w:rsidR="00A843E1">
        <w:rPr>
          <w:rFonts w:eastAsia="Calibri"/>
          <w:szCs w:val="30"/>
        </w:rPr>
        <w:t>,</w:t>
      </w:r>
      <w:r w:rsidRPr="000F330D">
        <w:rPr>
          <w:rFonts w:eastAsia="Calibri"/>
          <w:szCs w:val="30"/>
        </w:rPr>
        <w:t xml:space="preserve"> на весь 2020г. – 330 человек, что в </w:t>
      </w:r>
      <w:r w:rsidR="00A843E1">
        <w:rPr>
          <w:rFonts w:eastAsia="Calibri"/>
          <w:szCs w:val="30"/>
        </w:rPr>
        <w:t>2,6</w:t>
      </w:r>
      <w:r w:rsidRPr="000F330D">
        <w:rPr>
          <w:rFonts w:eastAsia="Calibri"/>
          <w:szCs w:val="30"/>
        </w:rPr>
        <w:t xml:space="preserve"> раза больше прогнозного задания 2019 года. </w:t>
      </w:r>
    </w:p>
    <w:p w14:paraId="686B1851" w14:textId="77777777" w:rsidR="00502522" w:rsidRDefault="00180870" w:rsidP="00BE6F47">
      <w:pPr>
        <w:ind w:firstLine="708"/>
        <w:jc w:val="both"/>
        <w:rPr>
          <w:szCs w:val="30"/>
        </w:rPr>
      </w:pPr>
      <w:proofErr w:type="spellStart"/>
      <w:r>
        <w:rPr>
          <w:szCs w:val="30"/>
        </w:rPr>
        <w:t>Справочно</w:t>
      </w:r>
      <w:proofErr w:type="spellEnd"/>
      <w:r>
        <w:rPr>
          <w:szCs w:val="30"/>
        </w:rPr>
        <w:t>: на 2019 года было доведено</w:t>
      </w:r>
      <w:r w:rsidR="00975009">
        <w:rPr>
          <w:szCs w:val="30"/>
        </w:rPr>
        <w:t xml:space="preserve"> задание</w:t>
      </w:r>
      <w:r>
        <w:rPr>
          <w:szCs w:val="30"/>
        </w:rPr>
        <w:t xml:space="preserve"> 125 человек, в том числе 25 человек в 1 квартале 2019 года</w:t>
      </w:r>
      <w:r w:rsidR="00C656B4">
        <w:rPr>
          <w:szCs w:val="30"/>
        </w:rPr>
        <w:t>, выполнение за январь-март 2019 года составило 19 человек.</w:t>
      </w:r>
      <w:r w:rsidR="00975009">
        <w:rPr>
          <w:szCs w:val="30"/>
        </w:rPr>
        <w:t xml:space="preserve"> Соответственно в 1 квартале 2020 года </w:t>
      </w:r>
      <w:r w:rsidR="003F17B6">
        <w:rPr>
          <w:szCs w:val="30"/>
        </w:rPr>
        <w:t xml:space="preserve">трудоустроено </w:t>
      </w:r>
      <w:r w:rsidR="0022477C">
        <w:rPr>
          <w:szCs w:val="30"/>
        </w:rPr>
        <w:t xml:space="preserve">на </w:t>
      </w:r>
      <w:r w:rsidR="00975009">
        <w:rPr>
          <w:szCs w:val="30"/>
        </w:rPr>
        <w:t>36,8</w:t>
      </w:r>
      <w:r w:rsidR="0022477C">
        <w:rPr>
          <w:szCs w:val="30"/>
        </w:rPr>
        <w:t xml:space="preserve"> процентных пункта больше</w:t>
      </w:r>
      <w:r w:rsidR="00EC0588">
        <w:rPr>
          <w:szCs w:val="30"/>
        </w:rPr>
        <w:t>, чем в январе-марте 2019 г.</w:t>
      </w:r>
      <w:r w:rsidR="0022477C">
        <w:rPr>
          <w:szCs w:val="30"/>
        </w:rPr>
        <w:t xml:space="preserve"> </w:t>
      </w:r>
    </w:p>
    <w:p w14:paraId="6F90D256" w14:textId="77777777" w:rsidR="00BE6F47" w:rsidRPr="000F330D" w:rsidRDefault="00BE6F47" w:rsidP="00BE6F47">
      <w:pPr>
        <w:ind w:firstLine="708"/>
        <w:jc w:val="both"/>
        <w:rPr>
          <w:szCs w:val="30"/>
        </w:rPr>
      </w:pPr>
      <w:r w:rsidRPr="000F330D">
        <w:rPr>
          <w:szCs w:val="30"/>
        </w:rPr>
        <w:t>Доведение прогнозного показателя основывалось преимущественно за счет планов по созданию новых рабочих мест</w:t>
      </w:r>
      <w:r w:rsidR="00502522">
        <w:rPr>
          <w:szCs w:val="30"/>
        </w:rPr>
        <w:br/>
      </w:r>
      <w:r w:rsidRPr="000F330D">
        <w:rPr>
          <w:szCs w:val="30"/>
        </w:rPr>
        <w:t>ОАО «Беларуськалий» при строительстве Петриковского ГОКа. По информации ОАО «Беларуськалий» в 2020 году планируется принять на дополнительно введенные рабочие места примерно 300 человек.</w:t>
      </w:r>
    </w:p>
    <w:p w14:paraId="21E21133" w14:textId="77777777" w:rsidR="00BE6F47" w:rsidRPr="000F330D" w:rsidRDefault="00BE6F47" w:rsidP="00BE6F47">
      <w:pPr>
        <w:tabs>
          <w:tab w:val="left" w:pos="0"/>
        </w:tabs>
        <w:ind w:firstLine="709"/>
        <w:jc w:val="both"/>
        <w:rPr>
          <w:rFonts w:eastAsia="Calibri"/>
          <w:szCs w:val="30"/>
        </w:rPr>
      </w:pPr>
      <w:r w:rsidRPr="000F330D">
        <w:rPr>
          <w:szCs w:val="30"/>
        </w:rPr>
        <w:t>В первом полугодии 2020 года в ОАО «Беларуськалий» планируется к созданию более 51 новых рабочих мест, на которые по прямым трудовым договорам планируется принять только 43 человека. Не менее 20 человек, имеющих соответствующую профессиональную подготовку, планируют перевести из головного предприятия на Петриковский ГОК. Данные лица по существующей статистической методологии не засчитываются в количество трудоустроенных граждан на созданные рабочие места по строке 111 статистического отчета</w:t>
      </w:r>
      <w:r w:rsidR="00FA0A2E">
        <w:rPr>
          <w:szCs w:val="30"/>
        </w:rPr>
        <w:br/>
      </w:r>
      <w:r w:rsidRPr="000F330D">
        <w:rPr>
          <w:szCs w:val="30"/>
        </w:rPr>
        <w:t>«12-труд». Также следует отметить, что с гражданами, трудоустроенными на новые предприятия, созданные в 2019 и 2020 г.г., преимущественно заключаются гражданско-правовые договора. Данные лица также не учитываются в числе трудоустроенных граждан на вновь созданные рабочие места, т.к. по ним не представляется отчет в ФЗСН по форме ПУ-2.</w:t>
      </w:r>
    </w:p>
    <w:p w14:paraId="78BA90FD" w14:textId="77777777" w:rsidR="00BE6F47" w:rsidRPr="000F330D" w:rsidRDefault="00BE6F47" w:rsidP="00BE6F47">
      <w:pPr>
        <w:tabs>
          <w:tab w:val="left" w:pos="0"/>
        </w:tabs>
        <w:ind w:firstLine="709"/>
        <w:jc w:val="both"/>
        <w:rPr>
          <w:rFonts w:eastAsia="Calibri"/>
          <w:szCs w:val="30"/>
        </w:rPr>
      </w:pPr>
      <w:r w:rsidRPr="000F330D">
        <w:rPr>
          <w:rFonts w:eastAsia="Calibri"/>
          <w:szCs w:val="30"/>
        </w:rPr>
        <w:lastRenderedPageBreak/>
        <w:t xml:space="preserve">Принимаемые меры: </w:t>
      </w:r>
      <w:r w:rsidR="00502522">
        <w:rPr>
          <w:rFonts w:eastAsia="Calibri"/>
          <w:szCs w:val="30"/>
        </w:rPr>
        <w:t>в</w:t>
      </w:r>
      <w:r w:rsidRPr="000F330D">
        <w:rPr>
          <w:rFonts w:eastAsia="Calibri"/>
          <w:szCs w:val="30"/>
        </w:rPr>
        <w:t xml:space="preserve"> адрес ОАО «</w:t>
      </w:r>
      <w:proofErr w:type="spellStart"/>
      <w:r w:rsidRPr="000F330D">
        <w:rPr>
          <w:rFonts w:eastAsia="Calibri"/>
          <w:szCs w:val="30"/>
        </w:rPr>
        <w:t>Беларускалий</w:t>
      </w:r>
      <w:proofErr w:type="spellEnd"/>
      <w:r w:rsidRPr="000F330D">
        <w:rPr>
          <w:rFonts w:eastAsia="Calibri"/>
          <w:szCs w:val="30"/>
        </w:rPr>
        <w:t>» направлено ходатайство о рассмотрении вопроса о возможности принятия на вновь созданные рабочие места на Петриковском ГОКе работников по трудовым договорам, исключая переводы.</w:t>
      </w:r>
    </w:p>
    <w:p w14:paraId="28593458" w14:textId="77777777" w:rsidR="00BE6F47" w:rsidRPr="000F330D" w:rsidRDefault="00BE6F47" w:rsidP="00BE6F47">
      <w:pPr>
        <w:ind w:firstLine="709"/>
        <w:jc w:val="both"/>
        <w:rPr>
          <w:rFonts w:eastAsia="Calibri"/>
          <w:szCs w:val="30"/>
        </w:rPr>
      </w:pPr>
      <w:r w:rsidRPr="000F330D">
        <w:rPr>
          <w:rFonts w:eastAsia="Calibri"/>
          <w:szCs w:val="30"/>
        </w:rPr>
        <w:t>Также за истекший период 2020 года на территории Петриковского района создано 4 организации, которыми в указанном периоде ожидается к созданию 11 новых рабочих мест.</w:t>
      </w:r>
    </w:p>
    <w:p w14:paraId="0139E652" w14:textId="77777777" w:rsidR="00BE6F47" w:rsidRPr="000F330D" w:rsidRDefault="00BE6F47" w:rsidP="00BE6F47">
      <w:pPr>
        <w:pStyle w:val="a4"/>
        <w:ind w:firstLine="708"/>
        <w:rPr>
          <w:b w:val="0"/>
          <w:sz w:val="30"/>
          <w:szCs w:val="30"/>
        </w:rPr>
      </w:pPr>
      <w:r w:rsidRPr="000F330D">
        <w:rPr>
          <w:rFonts w:eastAsia="Calibri"/>
          <w:b w:val="0"/>
          <w:sz w:val="30"/>
          <w:szCs w:val="30"/>
          <w:lang w:eastAsia="en-US"/>
        </w:rPr>
        <w:t xml:space="preserve">За январь-июнь 2020г. выполнение показателя ожидается в количестве 75 человек (прогноз – 90 человек). Выполнение показателя ожидается по результатам 2020 г. </w:t>
      </w:r>
    </w:p>
    <w:p w14:paraId="25457CCE" w14:textId="77777777" w:rsidR="00FF4629" w:rsidRPr="00F009E9" w:rsidRDefault="00FF4629" w:rsidP="00EE1F2E">
      <w:pPr>
        <w:jc w:val="center"/>
        <w:rPr>
          <w:rFonts w:cs="Times New Roman"/>
          <w:b/>
          <w:color w:val="FF0000"/>
          <w:szCs w:val="30"/>
        </w:rPr>
      </w:pPr>
    </w:p>
    <w:p w14:paraId="75D1BA55" w14:textId="77777777" w:rsidR="00EE1F2E" w:rsidRPr="00BE6F47" w:rsidRDefault="00EE1F2E" w:rsidP="00EE1F2E">
      <w:pPr>
        <w:jc w:val="center"/>
        <w:rPr>
          <w:rFonts w:cs="Times New Roman"/>
          <w:b/>
          <w:szCs w:val="30"/>
        </w:rPr>
      </w:pPr>
      <w:r w:rsidRPr="00BE6F47">
        <w:rPr>
          <w:rFonts w:cs="Times New Roman"/>
          <w:b/>
          <w:szCs w:val="30"/>
        </w:rPr>
        <w:t>Инвестиционная деятельность</w:t>
      </w:r>
    </w:p>
    <w:p w14:paraId="09E64FDF" w14:textId="77777777" w:rsidR="005A0C55" w:rsidRPr="00BE6F47" w:rsidRDefault="005A0C55" w:rsidP="005A0C55">
      <w:pPr>
        <w:ind w:firstLine="709"/>
        <w:jc w:val="both"/>
        <w:rPr>
          <w:rFonts w:cs="Times New Roman"/>
          <w:szCs w:val="30"/>
        </w:rPr>
      </w:pPr>
      <w:r w:rsidRPr="00BE6F47">
        <w:rPr>
          <w:rFonts w:cs="Times New Roman"/>
          <w:szCs w:val="30"/>
        </w:rPr>
        <w:t>Объем инвестиций в основной капитал за счет всех источников финансирования в целом по району за январь-</w:t>
      </w:r>
      <w:r w:rsidR="00A42DC8" w:rsidRPr="00BE6F47">
        <w:rPr>
          <w:rFonts w:cs="Times New Roman"/>
          <w:szCs w:val="30"/>
        </w:rPr>
        <w:t>июнь</w:t>
      </w:r>
      <w:r w:rsidRPr="00BE6F47">
        <w:rPr>
          <w:rFonts w:cs="Times New Roman"/>
          <w:szCs w:val="30"/>
        </w:rPr>
        <w:t xml:space="preserve"> 20</w:t>
      </w:r>
      <w:r w:rsidR="00A42DC8" w:rsidRPr="00BE6F47">
        <w:rPr>
          <w:rFonts w:cs="Times New Roman"/>
          <w:szCs w:val="30"/>
        </w:rPr>
        <w:t>20</w:t>
      </w:r>
      <w:r w:rsidRPr="00BE6F47">
        <w:rPr>
          <w:rFonts w:cs="Times New Roman"/>
          <w:szCs w:val="30"/>
        </w:rPr>
        <w:t xml:space="preserve"> года составил </w:t>
      </w:r>
      <w:r w:rsidR="00A42DC8" w:rsidRPr="00BE6F47">
        <w:rPr>
          <w:rFonts w:cs="Times New Roman"/>
          <w:szCs w:val="30"/>
        </w:rPr>
        <w:t>257,1</w:t>
      </w:r>
      <w:r w:rsidRPr="00BE6F47">
        <w:rPr>
          <w:rFonts w:cs="Times New Roman"/>
          <w:szCs w:val="30"/>
        </w:rPr>
        <w:t xml:space="preserve"> млн. рублей или </w:t>
      </w:r>
      <w:r w:rsidR="00A42DC8" w:rsidRPr="00BE6F47">
        <w:rPr>
          <w:rFonts w:cs="Times New Roman"/>
          <w:szCs w:val="30"/>
        </w:rPr>
        <w:t>77,4</w:t>
      </w:r>
      <w:r w:rsidRPr="00BE6F47">
        <w:rPr>
          <w:rFonts w:cs="Times New Roman"/>
          <w:szCs w:val="30"/>
        </w:rPr>
        <w:t xml:space="preserve">% к </w:t>
      </w:r>
      <w:r w:rsidR="00A42DC8" w:rsidRPr="00BE6F47">
        <w:rPr>
          <w:rFonts w:cs="Times New Roman"/>
          <w:szCs w:val="30"/>
        </w:rPr>
        <w:t xml:space="preserve">соответствующему периоду </w:t>
      </w:r>
      <w:r w:rsidRPr="00BE6F47">
        <w:rPr>
          <w:rFonts w:cs="Times New Roman"/>
          <w:szCs w:val="30"/>
        </w:rPr>
        <w:t>201</w:t>
      </w:r>
      <w:r w:rsidR="00A42DC8" w:rsidRPr="00BE6F47">
        <w:rPr>
          <w:rFonts w:cs="Times New Roman"/>
          <w:szCs w:val="30"/>
        </w:rPr>
        <w:t>9</w:t>
      </w:r>
      <w:r w:rsidRPr="00BE6F47">
        <w:rPr>
          <w:rFonts w:cs="Times New Roman"/>
          <w:szCs w:val="30"/>
        </w:rPr>
        <w:t xml:space="preserve"> г. в сопоставимых ценах. </w:t>
      </w:r>
    </w:p>
    <w:p w14:paraId="6392D8FA" w14:textId="77777777" w:rsidR="005A0C55" w:rsidRPr="00BE6F47" w:rsidRDefault="005A0C55" w:rsidP="005A0C55">
      <w:pPr>
        <w:ind w:firstLine="709"/>
        <w:jc w:val="both"/>
        <w:rPr>
          <w:rFonts w:cs="Times New Roman"/>
          <w:szCs w:val="30"/>
        </w:rPr>
      </w:pPr>
      <w:r w:rsidRPr="00BE6F47">
        <w:rPr>
          <w:rFonts w:cs="Times New Roman"/>
          <w:szCs w:val="30"/>
        </w:rPr>
        <w:t xml:space="preserve">В том числе: </w:t>
      </w:r>
    </w:p>
    <w:p w14:paraId="139AED27" w14:textId="77777777" w:rsidR="005A0C55" w:rsidRPr="00BE6F47" w:rsidRDefault="005A0C55" w:rsidP="005A0C55">
      <w:pPr>
        <w:ind w:firstLine="709"/>
        <w:jc w:val="both"/>
        <w:rPr>
          <w:rFonts w:cs="Times New Roman"/>
          <w:szCs w:val="30"/>
        </w:rPr>
      </w:pPr>
      <w:r w:rsidRPr="00BE6F47">
        <w:rPr>
          <w:rFonts w:cs="Times New Roman"/>
          <w:szCs w:val="30"/>
        </w:rPr>
        <w:t xml:space="preserve">ОАО «Беларуськалий» - </w:t>
      </w:r>
      <w:r w:rsidR="00A42DC8" w:rsidRPr="00BE6F47">
        <w:rPr>
          <w:rFonts w:cs="Times New Roman"/>
          <w:szCs w:val="30"/>
        </w:rPr>
        <w:t>226,7</w:t>
      </w:r>
      <w:r w:rsidRPr="00BE6F47">
        <w:rPr>
          <w:rFonts w:cs="Times New Roman"/>
          <w:szCs w:val="30"/>
        </w:rPr>
        <w:t xml:space="preserve"> млн. рублей или </w:t>
      </w:r>
      <w:r w:rsidR="00A42DC8" w:rsidRPr="00BE6F47">
        <w:rPr>
          <w:rFonts w:cs="Times New Roman"/>
          <w:szCs w:val="30"/>
        </w:rPr>
        <w:t>73</w:t>
      </w:r>
      <w:r w:rsidRPr="00BE6F47">
        <w:rPr>
          <w:rFonts w:cs="Times New Roman"/>
          <w:szCs w:val="30"/>
        </w:rPr>
        <w:t>,</w:t>
      </w:r>
      <w:r w:rsidR="00A42DC8" w:rsidRPr="00BE6F47">
        <w:rPr>
          <w:rFonts w:cs="Times New Roman"/>
          <w:szCs w:val="30"/>
        </w:rPr>
        <w:t>9</w:t>
      </w:r>
      <w:r w:rsidRPr="00BE6F47">
        <w:rPr>
          <w:rFonts w:cs="Times New Roman"/>
          <w:szCs w:val="30"/>
        </w:rPr>
        <w:t xml:space="preserve">% к </w:t>
      </w:r>
      <w:r w:rsidR="00A42DC8" w:rsidRPr="00BE6F47">
        <w:rPr>
          <w:rFonts w:cs="Times New Roman"/>
          <w:szCs w:val="30"/>
        </w:rPr>
        <w:t>январю-июню</w:t>
      </w:r>
      <w:r w:rsidRPr="00BE6F47">
        <w:rPr>
          <w:rFonts w:cs="Times New Roman"/>
          <w:szCs w:val="30"/>
        </w:rPr>
        <w:t xml:space="preserve"> 201</w:t>
      </w:r>
      <w:r w:rsidR="00A42DC8" w:rsidRPr="00BE6F47">
        <w:rPr>
          <w:rFonts w:cs="Times New Roman"/>
          <w:szCs w:val="30"/>
        </w:rPr>
        <w:t>9</w:t>
      </w:r>
      <w:r w:rsidRPr="00BE6F47">
        <w:rPr>
          <w:rFonts w:cs="Times New Roman"/>
          <w:szCs w:val="30"/>
        </w:rPr>
        <w:t xml:space="preserve"> г.</w:t>
      </w:r>
    </w:p>
    <w:p w14:paraId="3988AE16" w14:textId="77777777" w:rsidR="005A0C55" w:rsidRPr="00BE6F47" w:rsidRDefault="005A0C55" w:rsidP="005A0C55">
      <w:pPr>
        <w:ind w:firstLine="709"/>
        <w:jc w:val="both"/>
        <w:rPr>
          <w:rFonts w:eastAsia="Calibri" w:cs="Times New Roman"/>
          <w:szCs w:val="30"/>
        </w:rPr>
      </w:pPr>
      <w:r w:rsidRPr="00BE6F47">
        <w:rPr>
          <w:rFonts w:eastAsia="Calibri" w:cs="Times New Roman"/>
          <w:szCs w:val="30"/>
        </w:rPr>
        <w:t xml:space="preserve">- по организациям, подчиненным местным исполнительным и распорядительным органам – </w:t>
      </w:r>
      <w:r w:rsidR="00A266F9" w:rsidRPr="00BE6F47">
        <w:rPr>
          <w:rFonts w:eastAsia="Calibri" w:cs="Times New Roman"/>
          <w:szCs w:val="30"/>
        </w:rPr>
        <w:t>5,4</w:t>
      </w:r>
      <w:r w:rsidRPr="00BE6F47">
        <w:rPr>
          <w:rFonts w:eastAsia="Calibri" w:cs="Times New Roman"/>
          <w:szCs w:val="30"/>
        </w:rPr>
        <w:t xml:space="preserve"> млн. рублей или </w:t>
      </w:r>
      <w:r w:rsidR="00A266F9" w:rsidRPr="00BE6F47">
        <w:rPr>
          <w:rFonts w:eastAsia="Calibri" w:cs="Times New Roman"/>
          <w:szCs w:val="30"/>
        </w:rPr>
        <w:t>50</w:t>
      </w:r>
      <w:r w:rsidRPr="00BE6F47">
        <w:rPr>
          <w:rFonts w:eastAsia="Calibri" w:cs="Times New Roman"/>
          <w:szCs w:val="30"/>
        </w:rPr>
        <w:t>,</w:t>
      </w:r>
      <w:r w:rsidR="00A266F9" w:rsidRPr="00BE6F47">
        <w:rPr>
          <w:rFonts w:eastAsia="Calibri" w:cs="Times New Roman"/>
          <w:szCs w:val="30"/>
        </w:rPr>
        <w:t>9</w:t>
      </w:r>
      <w:r w:rsidRPr="00BE6F47">
        <w:rPr>
          <w:rFonts w:eastAsia="Calibri" w:cs="Times New Roman"/>
          <w:szCs w:val="30"/>
        </w:rPr>
        <w:t>% к 201</w:t>
      </w:r>
      <w:r w:rsidR="00A266F9" w:rsidRPr="00BE6F47">
        <w:rPr>
          <w:rFonts w:eastAsia="Calibri" w:cs="Times New Roman"/>
          <w:szCs w:val="30"/>
        </w:rPr>
        <w:t>9</w:t>
      </w:r>
      <w:r w:rsidRPr="00BE6F47">
        <w:rPr>
          <w:rFonts w:eastAsia="Calibri" w:cs="Times New Roman"/>
          <w:szCs w:val="30"/>
        </w:rPr>
        <w:t xml:space="preserve"> году; </w:t>
      </w:r>
    </w:p>
    <w:p w14:paraId="4B8B4F51" w14:textId="77777777" w:rsidR="005A0C55" w:rsidRPr="00BE6F47" w:rsidRDefault="005A0C55" w:rsidP="005A0C55">
      <w:pPr>
        <w:ind w:firstLine="709"/>
        <w:jc w:val="both"/>
        <w:rPr>
          <w:rFonts w:eastAsia="Calibri" w:cs="Times New Roman"/>
          <w:szCs w:val="30"/>
        </w:rPr>
      </w:pPr>
      <w:r w:rsidRPr="00BE6F47">
        <w:rPr>
          <w:rFonts w:eastAsia="Calibri" w:cs="Times New Roman"/>
          <w:szCs w:val="30"/>
        </w:rPr>
        <w:t>- по организациям, не имеющим ведомственной подчиненности, –1</w:t>
      </w:r>
      <w:r w:rsidR="00A266F9" w:rsidRPr="00BE6F47">
        <w:rPr>
          <w:rFonts w:eastAsia="Calibri" w:cs="Times New Roman"/>
          <w:szCs w:val="30"/>
        </w:rPr>
        <w:t>1</w:t>
      </w:r>
      <w:r w:rsidRPr="00BE6F47">
        <w:rPr>
          <w:rFonts w:eastAsia="Calibri" w:cs="Times New Roman"/>
          <w:szCs w:val="30"/>
        </w:rPr>
        <w:t>,</w:t>
      </w:r>
      <w:r w:rsidR="00A266F9" w:rsidRPr="00BE6F47">
        <w:rPr>
          <w:rFonts w:eastAsia="Calibri" w:cs="Times New Roman"/>
          <w:szCs w:val="30"/>
        </w:rPr>
        <w:t>9</w:t>
      </w:r>
      <w:r w:rsidRPr="00BE6F47">
        <w:rPr>
          <w:rFonts w:eastAsia="Calibri" w:cs="Times New Roman"/>
          <w:szCs w:val="30"/>
        </w:rPr>
        <w:t xml:space="preserve"> млн. рублей или 1</w:t>
      </w:r>
      <w:r w:rsidR="00A266F9" w:rsidRPr="00BE6F47">
        <w:rPr>
          <w:rFonts w:eastAsia="Calibri" w:cs="Times New Roman"/>
          <w:szCs w:val="30"/>
        </w:rPr>
        <w:t>83</w:t>
      </w:r>
      <w:r w:rsidRPr="00BE6F47">
        <w:rPr>
          <w:rFonts w:eastAsia="Calibri" w:cs="Times New Roman"/>
          <w:szCs w:val="30"/>
        </w:rPr>
        <w:t xml:space="preserve">,8% к </w:t>
      </w:r>
      <w:r w:rsidR="00A266F9" w:rsidRPr="00BE6F47">
        <w:rPr>
          <w:rFonts w:eastAsia="Calibri" w:cs="Times New Roman"/>
          <w:szCs w:val="30"/>
        </w:rPr>
        <w:t>1 полугодию</w:t>
      </w:r>
      <w:r w:rsidRPr="00BE6F47">
        <w:rPr>
          <w:rFonts w:eastAsia="Calibri" w:cs="Times New Roman"/>
          <w:szCs w:val="30"/>
        </w:rPr>
        <w:t xml:space="preserve"> 201</w:t>
      </w:r>
      <w:r w:rsidR="00A266F9" w:rsidRPr="00BE6F47">
        <w:rPr>
          <w:rFonts w:eastAsia="Calibri" w:cs="Times New Roman"/>
          <w:szCs w:val="30"/>
        </w:rPr>
        <w:t>9</w:t>
      </w:r>
      <w:r w:rsidRPr="00BE6F47">
        <w:rPr>
          <w:rFonts w:eastAsia="Calibri" w:cs="Times New Roman"/>
          <w:szCs w:val="30"/>
        </w:rPr>
        <w:t xml:space="preserve"> года.</w:t>
      </w:r>
    </w:p>
    <w:p w14:paraId="3A6EC1A6" w14:textId="77777777" w:rsidR="005A0C55" w:rsidRPr="00BE6F47" w:rsidRDefault="005A0C55" w:rsidP="005A0C55">
      <w:pPr>
        <w:ind w:firstLine="709"/>
        <w:jc w:val="both"/>
        <w:rPr>
          <w:rFonts w:cs="Times New Roman"/>
          <w:szCs w:val="30"/>
        </w:rPr>
      </w:pPr>
      <w:r w:rsidRPr="00BE6F47">
        <w:rPr>
          <w:rFonts w:cs="Times New Roman"/>
          <w:szCs w:val="30"/>
        </w:rPr>
        <w:t>Анализ технологической структуры инвестиций показал, что на строительно-монтажные работы в январе-</w:t>
      </w:r>
      <w:r w:rsidR="00A266F9" w:rsidRPr="00BE6F47">
        <w:rPr>
          <w:rFonts w:cs="Times New Roman"/>
          <w:szCs w:val="30"/>
        </w:rPr>
        <w:t>июне</w:t>
      </w:r>
      <w:r w:rsidRPr="00BE6F47">
        <w:rPr>
          <w:rFonts w:cs="Times New Roman"/>
          <w:szCs w:val="30"/>
        </w:rPr>
        <w:t xml:space="preserve"> 20</w:t>
      </w:r>
      <w:r w:rsidR="00A266F9" w:rsidRPr="00BE6F47">
        <w:rPr>
          <w:rFonts w:cs="Times New Roman"/>
          <w:szCs w:val="30"/>
        </w:rPr>
        <w:t>20</w:t>
      </w:r>
      <w:r w:rsidRPr="00BE6F47">
        <w:rPr>
          <w:rFonts w:cs="Times New Roman"/>
          <w:szCs w:val="30"/>
        </w:rPr>
        <w:t xml:space="preserve"> года было направлено </w:t>
      </w:r>
      <w:r w:rsidR="00935A5C" w:rsidRPr="00BE6F47">
        <w:rPr>
          <w:rFonts w:cs="Times New Roman"/>
          <w:szCs w:val="30"/>
        </w:rPr>
        <w:t xml:space="preserve">181,7 </w:t>
      </w:r>
      <w:r w:rsidRPr="00BE6F47">
        <w:rPr>
          <w:rFonts w:cs="Times New Roman"/>
          <w:szCs w:val="30"/>
        </w:rPr>
        <w:t xml:space="preserve">млн. рублей (удельный вес в общем объеме инвестиций – </w:t>
      </w:r>
      <w:r w:rsidR="00935A5C" w:rsidRPr="00BE6F47">
        <w:rPr>
          <w:rFonts w:cs="Times New Roman"/>
          <w:szCs w:val="30"/>
        </w:rPr>
        <w:t>70</w:t>
      </w:r>
      <w:r w:rsidRPr="00BE6F47">
        <w:rPr>
          <w:rFonts w:cs="Times New Roman"/>
          <w:szCs w:val="30"/>
        </w:rPr>
        <w:t xml:space="preserve">,6%), на приобретение машин, оборудования, транспортных средств – </w:t>
      </w:r>
      <w:r w:rsidR="00935A5C" w:rsidRPr="00BE6F47">
        <w:rPr>
          <w:rFonts w:cs="Times New Roman"/>
          <w:szCs w:val="30"/>
        </w:rPr>
        <w:t>56,1</w:t>
      </w:r>
      <w:r w:rsidRPr="00BE6F47">
        <w:rPr>
          <w:rFonts w:cs="Times New Roman"/>
          <w:szCs w:val="30"/>
        </w:rPr>
        <w:t xml:space="preserve"> млн. рублей (удельный вес в общем объеме инвестиций – </w:t>
      </w:r>
      <w:r w:rsidR="00935A5C" w:rsidRPr="00BE6F47">
        <w:rPr>
          <w:rFonts w:cs="Times New Roman"/>
          <w:szCs w:val="30"/>
        </w:rPr>
        <w:t>21,8</w:t>
      </w:r>
      <w:r w:rsidRPr="00BE6F47">
        <w:rPr>
          <w:rFonts w:cs="Times New Roman"/>
          <w:szCs w:val="30"/>
        </w:rPr>
        <w:t xml:space="preserve">%), на прочие работы и затраты – </w:t>
      </w:r>
      <w:r w:rsidR="00935A5C" w:rsidRPr="00BE6F47">
        <w:rPr>
          <w:rFonts w:cs="Times New Roman"/>
          <w:szCs w:val="30"/>
        </w:rPr>
        <w:t>19,</w:t>
      </w:r>
      <w:r w:rsidR="00BC1797" w:rsidRPr="00BE6F47">
        <w:rPr>
          <w:rFonts w:cs="Times New Roman"/>
          <w:szCs w:val="30"/>
        </w:rPr>
        <w:t>3</w:t>
      </w:r>
      <w:r w:rsidRPr="00BE6F47">
        <w:rPr>
          <w:rFonts w:cs="Times New Roman"/>
          <w:szCs w:val="30"/>
        </w:rPr>
        <w:t xml:space="preserve"> млн. рублей (удельный вес в общем объеме инвестиций –</w:t>
      </w:r>
      <w:r w:rsidR="00BC1797" w:rsidRPr="00BE6F47">
        <w:rPr>
          <w:rFonts w:cs="Times New Roman"/>
          <w:szCs w:val="30"/>
        </w:rPr>
        <w:t xml:space="preserve"> 7,6</w:t>
      </w:r>
      <w:r w:rsidRPr="00BE6F47">
        <w:rPr>
          <w:rFonts w:cs="Times New Roman"/>
          <w:szCs w:val="30"/>
        </w:rPr>
        <w:t>%).</w:t>
      </w:r>
    </w:p>
    <w:p w14:paraId="4607D45F" w14:textId="77777777" w:rsidR="005A0C55" w:rsidRDefault="006D70A9" w:rsidP="005A0C55">
      <w:pPr>
        <w:ind w:firstLine="709"/>
        <w:jc w:val="both"/>
        <w:rPr>
          <w:szCs w:val="30"/>
        </w:rPr>
      </w:pPr>
      <w:r w:rsidRPr="00BE6F47">
        <w:rPr>
          <w:bCs/>
          <w:szCs w:val="30"/>
        </w:rPr>
        <w:t>На территории Петриковского района не реализуются проекты с п</w:t>
      </w:r>
      <w:r w:rsidR="005A0C55" w:rsidRPr="00BE6F47">
        <w:rPr>
          <w:bCs/>
          <w:szCs w:val="30"/>
        </w:rPr>
        <w:t>ривлечен</w:t>
      </w:r>
      <w:r w:rsidRPr="00BE6F47">
        <w:rPr>
          <w:bCs/>
          <w:szCs w:val="30"/>
        </w:rPr>
        <w:t>ием</w:t>
      </w:r>
      <w:r w:rsidR="005A0C55" w:rsidRPr="00BE6F47">
        <w:rPr>
          <w:bCs/>
          <w:szCs w:val="30"/>
        </w:rPr>
        <w:t xml:space="preserve"> прямых иностранных инвестиций на чистой основе</w:t>
      </w:r>
      <w:r w:rsidRPr="00BE6F47">
        <w:rPr>
          <w:bCs/>
          <w:szCs w:val="30"/>
        </w:rPr>
        <w:t>,</w:t>
      </w:r>
      <w:r w:rsidR="005A0C55" w:rsidRPr="00BE6F47">
        <w:rPr>
          <w:bCs/>
          <w:szCs w:val="30"/>
        </w:rPr>
        <w:t xml:space="preserve"> за период январь-</w:t>
      </w:r>
      <w:r w:rsidRPr="00BE6F47">
        <w:rPr>
          <w:bCs/>
          <w:szCs w:val="30"/>
        </w:rPr>
        <w:t>март</w:t>
      </w:r>
      <w:r w:rsidR="005A0C55" w:rsidRPr="00BE6F47">
        <w:rPr>
          <w:bCs/>
          <w:szCs w:val="30"/>
        </w:rPr>
        <w:t xml:space="preserve"> 20</w:t>
      </w:r>
      <w:r w:rsidRPr="00BE6F47">
        <w:rPr>
          <w:bCs/>
          <w:szCs w:val="30"/>
        </w:rPr>
        <w:t>20</w:t>
      </w:r>
      <w:r w:rsidR="005A0C55" w:rsidRPr="00BE6F47">
        <w:rPr>
          <w:bCs/>
          <w:szCs w:val="30"/>
        </w:rPr>
        <w:t xml:space="preserve"> года </w:t>
      </w:r>
      <w:r w:rsidRPr="00BE6F47">
        <w:rPr>
          <w:bCs/>
          <w:szCs w:val="30"/>
        </w:rPr>
        <w:t>ПИИ не привлекались.</w:t>
      </w:r>
    </w:p>
    <w:p w14:paraId="356B1CE6" w14:textId="77777777" w:rsidR="00A97AC8" w:rsidRPr="00F009E9" w:rsidRDefault="00A97AC8" w:rsidP="00D24D6D">
      <w:pPr>
        <w:tabs>
          <w:tab w:val="left" w:pos="851"/>
          <w:tab w:val="left" w:pos="3525"/>
        </w:tabs>
        <w:ind w:firstLine="709"/>
        <w:jc w:val="center"/>
        <w:rPr>
          <w:rFonts w:cs="Times New Roman"/>
          <w:b/>
          <w:color w:val="FF0000"/>
          <w:szCs w:val="30"/>
        </w:rPr>
      </w:pPr>
    </w:p>
    <w:p w14:paraId="69407BF8" w14:textId="77777777" w:rsidR="00367527" w:rsidRPr="00A13169" w:rsidRDefault="00367527" w:rsidP="00367527">
      <w:pPr>
        <w:tabs>
          <w:tab w:val="left" w:pos="851"/>
          <w:tab w:val="left" w:pos="3525"/>
        </w:tabs>
        <w:ind w:firstLine="709"/>
        <w:jc w:val="center"/>
        <w:rPr>
          <w:rFonts w:cs="Times New Roman"/>
          <w:b/>
          <w:szCs w:val="30"/>
        </w:rPr>
      </w:pPr>
      <w:r w:rsidRPr="00A13169">
        <w:rPr>
          <w:rFonts w:cs="Times New Roman"/>
          <w:b/>
          <w:szCs w:val="30"/>
        </w:rPr>
        <w:t>Финансовое состояние</w:t>
      </w:r>
    </w:p>
    <w:p w14:paraId="69E0BFD1" w14:textId="77777777" w:rsidR="00367527" w:rsidRPr="0097206D" w:rsidRDefault="00367527" w:rsidP="00367527">
      <w:pPr>
        <w:ind w:firstLine="709"/>
        <w:jc w:val="both"/>
        <w:rPr>
          <w:rFonts w:cs="Times New Roman"/>
          <w:szCs w:val="30"/>
        </w:rPr>
      </w:pPr>
      <w:r w:rsidRPr="00450FE1">
        <w:rPr>
          <w:rFonts w:cs="Times New Roman"/>
          <w:bCs/>
          <w:szCs w:val="30"/>
        </w:rPr>
        <w:t>За январь</w:t>
      </w:r>
      <w:r>
        <w:rPr>
          <w:rFonts w:cs="Times New Roman"/>
          <w:bCs/>
          <w:szCs w:val="30"/>
        </w:rPr>
        <w:t>-май</w:t>
      </w:r>
      <w:r w:rsidRPr="00450FE1">
        <w:rPr>
          <w:rFonts w:cs="Times New Roman"/>
          <w:bCs/>
          <w:szCs w:val="30"/>
        </w:rPr>
        <w:t xml:space="preserve"> </w:t>
      </w:r>
      <w:r w:rsidRPr="00450FE1">
        <w:rPr>
          <w:rFonts w:cs="Times New Roman"/>
          <w:szCs w:val="30"/>
        </w:rPr>
        <w:t>20</w:t>
      </w:r>
      <w:r>
        <w:rPr>
          <w:rFonts w:cs="Times New Roman"/>
          <w:szCs w:val="30"/>
        </w:rPr>
        <w:t>20</w:t>
      </w:r>
      <w:r w:rsidRPr="00450FE1">
        <w:rPr>
          <w:rFonts w:cs="Times New Roman"/>
          <w:szCs w:val="30"/>
        </w:rPr>
        <w:t xml:space="preserve"> года предприятиями и организациями района получено </w:t>
      </w:r>
      <w:r>
        <w:rPr>
          <w:rFonts w:cs="Times New Roman"/>
          <w:szCs w:val="30"/>
        </w:rPr>
        <w:t>74</w:t>
      </w:r>
      <w:r w:rsidRPr="00450FE1">
        <w:rPr>
          <w:rFonts w:cs="Times New Roman"/>
          <w:szCs w:val="30"/>
        </w:rPr>
        <w:t xml:space="preserve"> млн. </w:t>
      </w:r>
      <w:r>
        <w:rPr>
          <w:rFonts w:cs="Times New Roman"/>
          <w:szCs w:val="30"/>
        </w:rPr>
        <w:t>281</w:t>
      </w:r>
      <w:r w:rsidRPr="00450FE1">
        <w:rPr>
          <w:rFonts w:cs="Times New Roman"/>
          <w:szCs w:val="30"/>
        </w:rPr>
        <w:t xml:space="preserve"> тыс. рублей выручки </w:t>
      </w:r>
      <w:r w:rsidRPr="00FA2F82">
        <w:rPr>
          <w:rFonts w:cs="Times New Roman"/>
          <w:szCs w:val="30"/>
        </w:rPr>
        <w:t xml:space="preserve">от реализации товаров (работ, услуг), темп роста – 99,3% (приложение </w:t>
      </w:r>
      <w:r w:rsidR="00FA2F82" w:rsidRPr="00FA2F82">
        <w:rPr>
          <w:rFonts w:cs="Times New Roman"/>
          <w:szCs w:val="30"/>
        </w:rPr>
        <w:t>13</w:t>
      </w:r>
      <w:r w:rsidRPr="00FA2F82">
        <w:rPr>
          <w:rFonts w:cs="Times New Roman"/>
          <w:szCs w:val="30"/>
        </w:rPr>
        <w:t xml:space="preserve"> к решению).</w:t>
      </w:r>
      <w:r w:rsidRPr="0097206D">
        <w:rPr>
          <w:rFonts w:cs="Times New Roman"/>
          <w:szCs w:val="30"/>
        </w:rPr>
        <w:t xml:space="preserve"> Наибольший удельный вес в общем объеме выручки приходится на сельское хозяйство – </w:t>
      </w:r>
      <w:r>
        <w:rPr>
          <w:rFonts w:cs="Times New Roman"/>
          <w:szCs w:val="30"/>
        </w:rPr>
        <w:t>33,4</w:t>
      </w:r>
      <w:r w:rsidRPr="0097206D">
        <w:rPr>
          <w:rFonts w:cs="Times New Roman"/>
          <w:szCs w:val="30"/>
        </w:rPr>
        <w:t>%,</w:t>
      </w:r>
      <w:r w:rsidRPr="00450FE1">
        <w:rPr>
          <w:rFonts w:cs="Times New Roman"/>
          <w:color w:val="FF0000"/>
          <w:szCs w:val="30"/>
        </w:rPr>
        <w:t xml:space="preserve"> </w:t>
      </w:r>
      <w:r w:rsidRPr="0097206D">
        <w:rPr>
          <w:rFonts w:cs="Times New Roman"/>
          <w:szCs w:val="30"/>
        </w:rPr>
        <w:t>строительство – 2</w:t>
      </w:r>
      <w:r>
        <w:rPr>
          <w:rFonts w:cs="Times New Roman"/>
          <w:szCs w:val="30"/>
        </w:rPr>
        <w:t>4</w:t>
      </w:r>
      <w:r w:rsidRPr="0097206D">
        <w:rPr>
          <w:rFonts w:cs="Times New Roman"/>
          <w:szCs w:val="30"/>
        </w:rPr>
        <w:t>,</w:t>
      </w:r>
      <w:r>
        <w:rPr>
          <w:rFonts w:cs="Times New Roman"/>
          <w:szCs w:val="30"/>
        </w:rPr>
        <w:t>6</w:t>
      </w:r>
      <w:r w:rsidRPr="0097206D">
        <w:rPr>
          <w:rFonts w:cs="Times New Roman"/>
          <w:szCs w:val="30"/>
        </w:rPr>
        <w:t>%</w:t>
      </w:r>
      <w:r>
        <w:rPr>
          <w:rFonts w:cs="Times New Roman"/>
          <w:szCs w:val="30"/>
        </w:rPr>
        <w:t>, лесное хозяйство – 22</w:t>
      </w:r>
      <w:r w:rsidRPr="0097206D">
        <w:rPr>
          <w:rFonts w:cs="Times New Roman"/>
          <w:szCs w:val="30"/>
        </w:rPr>
        <w:t>,</w:t>
      </w:r>
      <w:r>
        <w:rPr>
          <w:rFonts w:cs="Times New Roman"/>
          <w:szCs w:val="30"/>
        </w:rPr>
        <w:t xml:space="preserve">5%, </w:t>
      </w:r>
      <w:r w:rsidRPr="0097206D">
        <w:rPr>
          <w:rFonts w:cs="Times New Roman"/>
          <w:szCs w:val="30"/>
        </w:rPr>
        <w:t xml:space="preserve">торговлю – </w:t>
      </w:r>
      <w:r>
        <w:rPr>
          <w:rFonts w:cs="Times New Roman"/>
          <w:szCs w:val="30"/>
        </w:rPr>
        <w:t>6,7</w:t>
      </w:r>
      <w:r w:rsidRPr="0097206D">
        <w:rPr>
          <w:rFonts w:cs="Times New Roman"/>
          <w:szCs w:val="30"/>
        </w:rPr>
        <w:t>%,</w:t>
      </w:r>
      <w:r w:rsidRPr="00450FE1">
        <w:rPr>
          <w:rFonts w:cs="Times New Roman"/>
          <w:color w:val="FF0000"/>
          <w:szCs w:val="30"/>
        </w:rPr>
        <w:t xml:space="preserve"> </w:t>
      </w:r>
      <w:r>
        <w:rPr>
          <w:rFonts w:cs="Times New Roman"/>
          <w:szCs w:val="30"/>
        </w:rPr>
        <w:t>промышленность –9,1</w:t>
      </w:r>
      <w:r w:rsidRPr="0097206D">
        <w:rPr>
          <w:rFonts w:cs="Times New Roman"/>
          <w:szCs w:val="30"/>
        </w:rPr>
        <w:t>%</w:t>
      </w:r>
      <w:r>
        <w:rPr>
          <w:rFonts w:cs="Times New Roman"/>
          <w:szCs w:val="30"/>
        </w:rPr>
        <w:t>.</w:t>
      </w:r>
      <w:r w:rsidRPr="0097206D">
        <w:rPr>
          <w:rFonts w:cs="Times New Roman"/>
          <w:szCs w:val="30"/>
        </w:rPr>
        <w:t xml:space="preserve"> Наименьший удельный вес занимают: здравоохранение – </w:t>
      </w:r>
      <w:r>
        <w:rPr>
          <w:rFonts w:cs="Times New Roman"/>
          <w:szCs w:val="30"/>
        </w:rPr>
        <w:t>1</w:t>
      </w:r>
      <w:r w:rsidRPr="0097206D">
        <w:rPr>
          <w:rFonts w:cs="Times New Roman"/>
          <w:szCs w:val="30"/>
        </w:rPr>
        <w:t>,</w:t>
      </w:r>
      <w:r>
        <w:rPr>
          <w:rFonts w:cs="Times New Roman"/>
          <w:szCs w:val="30"/>
        </w:rPr>
        <w:t>8</w:t>
      </w:r>
      <w:r w:rsidRPr="0097206D">
        <w:rPr>
          <w:rFonts w:cs="Times New Roman"/>
          <w:szCs w:val="30"/>
        </w:rPr>
        <w:t xml:space="preserve"> %, отдых – </w:t>
      </w:r>
      <w:r>
        <w:rPr>
          <w:rFonts w:cs="Times New Roman"/>
          <w:szCs w:val="30"/>
        </w:rPr>
        <w:t>1,1</w:t>
      </w:r>
      <w:r w:rsidRPr="0097206D">
        <w:rPr>
          <w:rFonts w:cs="Times New Roman"/>
          <w:szCs w:val="30"/>
        </w:rPr>
        <w:t>%,</w:t>
      </w:r>
      <w:r w:rsidRPr="00450FE1">
        <w:rPr>
          <w:rFonts w:cs="Times New Roman"/>
          <w:color w:val="FF0000"/>
          <w:szCs w:val="30"/>
        </w:rPr>
        <w:t xml:space="preserve"> </w:t>
      </w:r>
      <w:r w:rsidRPr="0097206D">
        <w:rPr>
          <w:rFonts w:cs="Times New Roman"/>
          <w:szCs w:val="30"/>
        </w:rPr>
        <w:t xml:space="preserve">рыбоводство – </w:t>
      </w:r>
      <w:r>
        <w:rPr>
          <w:rFonts w:cs="Times New Roman"/>
          <w:szCs w:val="30"/>
        </w:rPr>
        <w:t>0,8%.</w:t>
      </w:r>
    </w:p>
    <w:p w14:paraId="6E2BB640" w14:textId="77777777" w:rsidR="00367527" w:rsidRPr="00450FE1" w:rsidRDefault="00367527" w:rsidP="00367527">
      <w:pPr>
        <w:ind w:firstLine="709"/>
        <w:jc w:val="both"/>
        <w:rPr>
          <w:rFonts w:cs="Times New Roman"/>
          <w:color w:val="FF0000"/>
          <w:szCs w:val="30"/>
        </w:rPr>
      </w:pPr>
      <w:r w:rsidRPr="00450FE1">
        <w:rPr>
          <w:rFonts w:cs="Times New Roman"/>
          <w:szCs w:val="30"/>
        </w:rPr>
        <w:lastRenderedPageBreak/>
        <w:t xml:space="preserve">Себестоимость реализованной продукции в целом по району за </w:t>
      </w:r>
      <w:r w:rsidRPr="00450FE1">
        <w:rPr>
          <w:rFonts w:cs="Times New Roman"/>
          <w:bCs/>
          <w:szCs w:val="30"/>
        </w:rPr>
        <w:t>январь</w:t>
      </w:r>
      <w:r>
        <w:rPr>
          <w:rFonts w:cs="Times New Roman"/>
          <w:bCs/>
          <w:szCs w:val="30"/>
        </w:rPr>
        <w:t xml:space="preserve">-май </w:t>
      </w:r>
      <w:r>
        <w:rPr>
          <w:rFonts w:cs="Times New Roman"/>
          <w:szCs w:val="30"/>
        </w:rPr>
        <w:t>2020</w:t>
      </w:r>
      <w:r w:rsidRPr="00450FE1">
        <w:rPr>
          <w:rFonts w:cs="Times New Roman"/>
          <w:szCs w:val="30"/>
        </w:rPr>
        <w:t xml:space="preserve"> года по сравнению с аналогичным периодом прошлого года у</w:t>
      </w:r>
      <w:r>
        <w:rPr>
          <w:rFonts w:cs="Times New Roman"/>
          <w:szCs w:val="30"/>
        </w:rPr>
        <w:t>меньши</w:t>
      </w:r>
      <w:r w:rsidRPr="00450FE1">
        <w:rPr>
          <w:rFonts w:cs="Times New Roman"/>
          <w:szCs w:val="30"/>
        </w:rPr>
        <w:t xml:space="preserve">лась </w:t>
      </w:r>
      <w:r>
        <w:rPr>
          <w:rFonts w:cs="Times New Roman"/>
          <w:szCs w:val="30"/>
        </w:rPr>
        <w:t>(темп роста – 96</w:t>
      </w:r>
      <w:r w:rsidRPr="00450FE1">
        <w:rPr>
          <w:rFonts w:cs="Times New Roman"/>
          <w:szCs w:val="30"/>
        </w:rPr>
        <w:t>,</w:t>
      </w:r>
      <w:r>
        <w:rPr>
          <w:rFonts w:cs="Times New Roman"/>
          <w:szCs w:val="30"/>
        </w:rPr>
        <w:t>2</w:t>
      </w:r>
      <w:r w:rsidRPr="00450FE1">
        <w:rPr>
          <w:rFonts w:cs="Times New Roman"/>
          <w:szCs w:val="30"/>
        </w:rPr>
        <w:t xml:space="preserve">%), что </w:t>
      </w:r>
      <w:r>
        <w:rPr>
          <w:rFonts w:cs="Times New Roman"/>
          <w:szCs w:val="30"/>
        </w:rPr>
        <w:t>ниже</w:t>
      </w:r>
      <w:r w:rsidRPr="00450FE1">
        <w:rPr>
          <w:rFonts w:cs="Times New Roman"/>
          <w:szCs w:val="30"/>
        </w:rPr>
        <w:t xml:space="preserve"> </w:t>
      </w:r>
      <w:r w:rsidRPr="00FA2F82">
        <w:rPr>
          <w:rFonts w:cs="Times New Roman"/>
          <w:szCs w:val="30"/>
        </w:rPr>
        <w:t xml:space="preserve">темпа роста выручки от реализации на 3,1 п.п. (приложение </w:t>
      </w:r>
      <w:r w:rsidR="00FA2F82" w:rsidRPr="00FA2F82">
        <w:rPr>
          <w:rFonts w:cs="Times New Roman"/>
          <w:szCs w:val="30"/>
        </w:rPr>
        <w:t>13</w:t>
      </w:r>
      <w:r w:rsidRPr="00FA2F82">
        <w:rPr>
          <w:rFonts w:cs="Times New Roman"/>
          <w:szCs w:val="30"/>
        </w:rPr>
        <w:t xml:space="preserve"> к решению).</w:t>
      </w:r>
      <w:r w:rsidRPr="00450FE1">
        <w:rPr>
          <w:rFonts w:cs="Times New Roman"/>
          <w:color w:val="FF0000"/>
          <w:szCs w:val="30"/>
        </w:rPr>
        <w:t xml:space="preserve"> </w:t>
      </w:r>
      <w:r w:rsidRPr="00F137F5">
        <w:rPr>
          <w:rFonts w:cs="Times New Roman"/>
          <w:szCs w:val="30"/>
        </w:rPr>
        <w:t xml:space="preserve">Наибольший темп роста себестоимости наблюдается в </w:t>
      </w:r>
      <w:r w:rsidRPr="00E942F6">
        <w:rPr>
          <w:rFonts w:cs="Times New Roman"/>
          <w:szCs w:val="30"/>
        </w:rPr>
        <w:t>промышленной отрасли (</w:t>
      </w:r>
      <w:r>
        <w:rPr>
          <w:rFonts w:cs="Times New Roman"/>
          <w:szCs w:val="30"/>
        </w:rPr>
        <w:t>111</w:t>
      </w:r>
      <w:r w:rsidRPr="00E942F6">
        <w:rPr>
          <w:rFonts w:cs="Times New Roman"/>
          <w:szCs w:val="30"/>
        </w:rPr>
        <w:t>,</w:t>
      </w:r>
      <w:r>
        <w:rPr>
          <w:rFonts w:cs="Times New Roman"/>
          <w:szCs w:val="30"/>
        </w:rPr>
        <w:t>4</w:t>
      </w:r>
      <w:r w:rsidR="00D729AE">
        <w:rPr>
          <w:rFonts w:cs="Times New Roman"/>
          <w:szCs w:val="30"/>
        </w:rPr>
        <w:t>%</w:t>
      </w:r>
      <w:r w:rsidRPr="00E942F6">
        <w:rPr>
          <w:rFonts w:cs="Times New Roman"/>
          <w:szCs w:val="30"/>
        </w:rPr>
        <w:t>)</w:t>
      </w:r>
      <w:r>
        <w:rPr>
          <w:rFonts w:cs="Times New Roman"/>
          <w:szCs w:val="30"/>
        </w:rPr>
        <w:t xml:space="preserve">, </w:t>
      </w:r>
      <w:r w:rsidRPr="00F137F5">
        <w:rPr>
          <w:rFonts w:cs="Times New Roman"/>
          <w:szCs w:val="30"/>
        </w:rPr>
        <w:t>отрасли лесного хозяйства (</w:t>
      </w:r>
      <w:r>
        <w:rPr>
          <w:rFonts w:cs="Times New Roman"/>
          <w:szCs w:val="30"/>
        </w:rPr>
        <w:t>126</w:t>
      </w:r>
      <w:r w:rsidRPr="00F137F5">
        <w:rPr>
          <w:rFonts w:cs="Times New Roman"/>
          <w:szCs w:val="30"/>
        </w:rPr>
        <w:t>,</w:t>
      </w:r>
      <w:r>
        <w:rPr>
          <w:rFonts w:cs="Times New Roman"/>
          <w:szCs w:val="30"/>
        </w:rPr>
        <w:t>2%), в строительстве (103</w:t>
      </w:r>
      <w:r w:rsidRPr="00F137F5">
        <w:rPr>
          <w:rFonts w:cs="Times New Roman"/>
          <w:szCs w:val="30"/>
        </w:rPr>
        <w:t>,</w:t>
      </w:r>
      <w:r>
        <w:rPr>
          <w:rFonts w:cs="Times New Roman"/>
          <w:szCs w:val="30"/>
        </w:rPr>
        <w:t>5</w:t>
      </w:r>
      <w:r w:rsidRPr="00F137F5">
        <w:rPr>
          <w:rFonts w:cs="Times New Roman"/>
          <w:szCs w:val="30"/>
        </w:rPr>
        <w:t>%),</w:t>
      </w:r>
      <w:r w:rsidRPr="00A24E5F">
        <w:rPr>
          <w:rFonts w:cs="Times New Roman"/>
          <w:szCs w:val="30"/>
        </w:rPr>
        <w:t xml:space="preserve"> </w:t>
      </w:r>
      <w:r>
        <w:rPr>
          <w:rFonts w:cs="Times New Roman"/>
          <w:szCs w:val="30"/>
        </w:rPr>
        <w:t>а снижение себестоимости –</w:t>
      </w:r>
      <w:r w:rsidRPr="00CD6EE4">
        <w:rPr>
          <w:rFonts w:cs="Times New Roman"/>
          <w:szCs w:val="30"/>
        </w:rPr>
        <w:t xml:space="preserve"> </w:t>
      </w:r>
      <w:r>
        <w:rPr>
          <w:rFonts w:cs="Times New Roman"/>
          <w:szCs w:val="30"/>
        </w:rPr>
        <w:t>в отрасли сельского хозяйства (99</w:t>
      </w:r>
      <w:r w:rsidRPr="00F137F5">
        <w:rPr>
          <w:rFonts w:cs="Times New Roman"/>
          <w:szCs w:val="30"/>
        </w:rPr>
        <w:t>,</w:t>
      </w:r>
      <w:r>
        <w:rPr>
          <w:rFonts w:cs="Times New Roman"/>
          <w:szCs w:val="30"/>
        </w:rPr>
        <w:t>6</w:t>
      </w:r>
      <w:r w:rsidRPr="00F137F5">
        <w:rPr>
          <w:rFonts w:cs="Times New Roman"/>
          <w:szCs w:val="30"/>
        </w:rPr>
        <w:t>%),</w:t>
      </w:r>
      <w:r w:rsidRPr="00EA35A9">
        <w:rPr>
          <w:rFonts w:cs="Times New Roman"/>
          <w:szCs w:val="30"/>
        </w:rPr>
        <w:t xml:space="preserve"> </w:t>
      </w:r>
      <w:r>
        <w:rPr>
          <w:rFonts w:cs="Times New Roman"/>
          <w:szCs w:val="30"/>
        </w:rPr>
        <w:t>отрасли рыбоводства (96</w:t>
      </w:r>
      <w:r w:rsidRPr="00F137F5">
        <w:rPr>
          <w:rFonts w:cs="Times New Roman"/>
          <w:szCs w:val="30"/>
        </w:rPr>
        <w:t>,</w:t>
      </w:r>
      <w:r>
        <w:rPr>
          <w:rFonts w:cs="Times New Roman"/>
          <w:szCs w:val="30"/>
        </w:rPr>
        <w:t>7</w:t>
      </w:r>
      <w:r w:rsidRPr="00F137F5">
        <w:rPr>
          <w:rFonts w:cs="Times New Roman"/>
          <w:szCs w:val="30"/>
        </w:rPr>
        <w:t>%)</w:t>
      </w:r>
      <w:r>
        <w:rPr>
          <w:rFonts w:cs="Times New Roman"/>
          <w:szCs w:val="30"/>
        </w:rPr>
        <w:t xml:space="preserve">, в </w:t>
      </w:r>
      <w:r w:rsidRPr="00F137F5">
        <w:rPr>
          <w:rFonts w:cs="Times New Roman"/>
          <w:szCs w:val="30"/>
        </w:rPr>
        <w:t>здравоохранени</w:t>
      </w:r>
      <w:r>
        <w:rPr>
          <w:rFonts w:cs="Times New Roman"/>
          <w:szCs w:val="30"/>
        </w:rPr>
        <w:t>и</w:t>
      </w:r>
      <w:r w:rsidRPr="00F137F5">
        <w:rPr>
          <w:rFonts w:cs="Times New Roman"/>
          <w:szCs w:val="30"/>
        </w:rPr>
        <w:t xml:space="preserve"> (</w:t>
      </w:r>
      <w:r>
        <w:rPr>
          <w:rFonts w:cs="Times New Roman"/>
          <w:szCs w:val="30"/>
        </w:rPr>
        <w:t>87,8</w:t>
      </w:r>
      <w:r w:rsidR="00D729AE">
        <w:rPr>
          <w:rFonts w:cs="Times New Roman"/>
          <w:szCs w:val="30"/>
        </w:rPr>
        <w:t>%</w:t>
      </w:r>
      <w:r>
        <w:rPr>
          <w:rFonts w:cs="Times New Roman"/>
          <w:szCs w:val="30"/>
        </w:rPr>
        <w:t>)</w:t>
      </w:r>
      <w:r w:rsidRPr="00F137F5">
        <w:rPr>
          <w:rFonts w:cs="Times New Roman"/>
          <w:szCs w:val="30"/>
        </w:rPr>
        <w:t>,</w:t>
      </w:r>
      <w:r w:rsidRPr="00450FE1">
        <w:rPr>
          <w:rFonts w:cs="Times New Roman"/>
          <w:color w:val="FF0000"/>
          <w:szCs w:val="30"/>
        </w:rPr>
        <w:t xml:space="preserve"> </w:t>
      </w:r>
      <w:r>
        <w:rPr>
          <w:rFonts w:cs="Times New Roman"/>
          <w:szCs w:val="30"/>
        </w:rPr>
        <w:t>в торговле (60,4</w:t>
      </w:r>
      <w:r w:rsidRPr="00F137F5">
        <w:rPr>
          <w:rFonts w:cs="Times New Roman"/>
          <w:szCs w:val="30"/>
        </w:rPr>
        <w:t>%)</w:t>
      </w:r>
      <w:r>
        <w:rPr>
          <w:rFonts w:cs="Times New Roman"/>
          <w:szCs w:val="30"/>
        </w:rPr>
        <w:t xml:space="preserve">, в </w:t>
      </w:r>
      <w:r w:rsidRPr="00F137F5">
        <w:rPr>
          <w:rFonts w:cs="Times New Roman"/>
          <w:szCs w:val="30"/>
        </w:rPr>
        <w:t>организации отдыха и развлечений культуры и спорт</w:t>
      </w:r>
      <w:r>
        <w:rPr>
          <w:rFonts w:cs="Times New Roman"/>
          <w:szCs w:val="30"/>
        </w:rPr>
        <w:t>а (74,5</w:t>
      </w:r>
      <w:r w:rsidRPr="00F137F5">
        <w:rPr>
          <w:rFonts w:cs="Times New Roman"/>
          <w:szCs w:val="30"/>
        </w:rPr>
        <w:t>%)</w:t>
      </w:r>
      <w:r>
        <w:rPr>
          <w:rFonts w:cs="Times New Roman"/>
          <w:szCs w:val="30"/>
        </w:rPr>
        <w:t xml:space="preserve">. </w:t>
      </w:r>
    </w:p>
    <w:p w14:paraId="1DFBA2B9" w14:textId="77777777" w:rsidR="00367527" w:rsidRPr="00D729AE" w:rsidRDefault="00367527" w:rsidP="00367527">
      <w:pPr>
        <w:ind w:firstLine="709"/>
        <w:jc w:val="both"/>
        <w:rPr>
          <w:rFonts w:cs="Times New Roman"/>
          <w:szCs w:val="30"/>
        </w:rPr>
      </w:pPr>
      <w:r w:rsidRPr="00450FE1">
        <w:rPr>
          <w:rFonts w:cs="Times New Roman"/>
          <w:szCs w:val="30"/>
        </w:rPr>
        <w:t xml:space="preserve">Показатель рентабельности продаж в целом по району за </w:t>
      </w:r>
      <w:r w:rsidRPr="00450FE1">
        <w:rPr>
          <w:rFonts w:cs="Times New Roman"/>
          <w:bCs/>
          <w:szCs w:val="30"/>
        </w:rPr>
        <w:t>январь</w:t>
      </w:r>
      <w:r>
        <w:rPr>
          <w:rFonts w:cs="Times New Roman"/>
          <w:bCs/>
          <w:szCs w:val="30"/>
        </w:rPr>
        <w:t>-май</w:t>
      </w:r>
      <w:r w:rsidRPr="005B6503">
        <w:rPr>
          <w:rFonts w:cs="Times New Roman"/>
          <w:bCs/>
          <w:szCs w:val="30"/>
        </w:rPr>
        <w:t xml:space="preserve"> </w:t>
      </w:r>
      <w:r w:rsidRPr="005B6503">
        <w:rPr>
          <w:rFonts w:cs="Times New Roman"/>
          <w:szCs w:val="30"/>
        </w:rPr>
        <w:t>20</w:t>
      </w:r>
      <w:r>
        <w:rPr>
          <w:rFonts w:cs="Times New Roman"/>
          <w:szCs w:val="30"/>
        </w:rPr>
        <w:t>20</w:t>
      </w:r>
      <w:r w:rsidRPr="005B6503">
        <w:rPr>
          <w:rFonts w:cs="Times New Roman"/>
          <w:szCs w:val="30"/>
        </w:rPr>
        <w:t xml:space="preserve"> года составил </w:t>
      </w:r>
      <w:r>
        <w:rPr>
          <w:rFonts w:cs="Times New Roman"/>
          <w:szCs w:val="30"/>
        </w:rPr>
        <w:t>7</w:t>
      </w:r>
      <w:r w:rsidRPr="005B6503">
        <w:rPr>
          <w:rFonts w:cs="Times New Roman"/>
          <w:szCs w:val="30"/>
        </w:rPr>
        <w:t>,</w:t>
      </w:r>
      <w:r>
        <w:rPr>
          <w:rFonts w:cs="Times New Roman"/>
          <w:szCs w:val="30"/>
        </w:rPr>
        <w:t>6</w:t>
      </w:r>
      <w:r w:rsidRPr="005B6503">
        <w:rPr>
          <w:rFonts w:cs="Times New Roman"/>
          <w:szCs w:val="30"/>
        </w:rPr>
        <w:t xml:space="preserve">% и увеличился по </w:t>
      </w:r>
      <w:r w:rsidRPr="00D729AE">
        <w:rPr>
          <w:rFonts w:cs="Times New Roman"/>
          <w:szCs w:val="30"/>
        </w:rPr>
        <w:t xml:space="preserve">сравнению с </w:t>
      </w:r>
      <w:r w:rsidRPr="00D729AE">
        <w:rPr>
          <w:rFonts w:cs="Times New Roman"/>
          <w:bCs/>
          <w:szCs w:val="30"/>
        </w:rPr>
        <w:t xml:space="preserve">январем-маем </w:t>
      </w:r>
      <w:r w:rsidRPr="00D729AE">
        <w:rPr>
          <w:rFonts w:cs="Times New Roman"/>
          <w:szCs w:val="30"/>
        </w:rPr>
        <w:t xml:space="preserve">2019 года на 2,7 п.п. (приложение </w:t>
      </w:r>
      <w:r w:rsidR="00D729AE" w:rsidRPr="00D729AE">
        <w:rPr>
          <w:rFonts w:cs="Times New Roman"/>
          <w:szCs w:val="30"/>
        </w:rPr>
        <w:t>13</w:t>
      </w:r>
      <w:r w:rsidRPr="00D729AE">
        <w:rPr>
          <w:rFonts w:cs="Times New Roman"/>
          <w:szCs w:val="30"/>
        </w:rPr>
        <w:t xml:space="preserve"> к решению). </w:t>
      </w:r>
    </w:p>
    <w:p w14:paraId="599E5538" w14:textId="77777777" w:rsidR="00367527" w:rsidRPr="00CD6EE4" w:rsidRDefault="00367527" w:rsidP="00367527">
      <w:pPr>
        <w:ind w:firstLine="709"/>
        <w:jc w:val="both"/>
        <w:rPr>
          <w:rFonts w:cs="Times New Roman"/>
          <w:snapToGrid w:val="0"/>
          <w:color w:val="FF0000"/>
          <w:szCs w:val="30"/>
        </w:rPr>
      </w:pPr>
      <w:r w:rsidRPr="00BD1083">
        <w:rPr>
          <w:rFonts w:cs="Times New Roman"/>
          <w:szCs w:val="30"/>
        </w:rPr>
        <w:t>Из 30 предприятий реального сектора экономики района</w:t>
      </w:r>
      <w:r w:rsidR="00D729AE">
        <w:rPr>
          <w:rFonts w:cs="Times New Roman"/>
          <w:szCs w:val="30"/>
        </w:rPr>
        <w:br/>
      </w:r>
      <w:r w:rsidRPr="00BD1083">
        <w:rPr>
          <w:rFonts w:cs="Times New Roman"/>
          <w:szCs w:val="30"/>
        </w:rPr>
        <w:t>9 предприятий обеспечили рентабельность продаж в январе-мае</w:t>
      </w:r>
      <w:r w:rsidR="00D729AE">
        <w:rPr>
          <w:rFonts w:cs="Times New Roman"/>
          <w:szCs w:val="30"/>
        </w:rPr>
        <w:br/>
      </w:r>
      <w:r w:rsidRPr="00BD1083">
        <w:rPr>
          <w:rFonts w:cs="Times New Roman"/>
          <w:szCs w:val="30"/>
        </w:rPr>
        <w:t>2020 года ниже аналогичного периода 2019 года. 17 организаций (56,7%) имеют низкую рентабельность (от 0 до 5%), 3 организации (10,0%) имеют рентабельность (от 5 до 10%), 4 организации (13,3%) имеют рентабельность (от 10 до 20%), 2 организация (6,7%) имеет рентабельность (свыше 20%)</w:t>
      </w:r>
      <w:r w:rsidR="00D729AE">
        <w:rPr>
          <w:rFonts w:cs="Times New Roman"/>
          <w:szCs w:val="30"/>
        </w:rPr>
        <w:t>,</w:t>
      </w:r>
      <w:r w:rsidRPr="00BD1083">
        <w:rPr>
          <w:rFonts w:cs="Times New Roman"/>
          <w:szCs w:val="30"/>
        </w:rPr>
        <w:t xml:space="preserve"> 4 организации (13,4%) сработали с</w:t>
      </w:r>
      <w:r w:rsidRPr="007844CE">
        <w:rPr>
          <w:rFonts w:cs="Times New Roman"/>
          <w:szCs w:val="30"/>
        </w:rPr>
        <w:t xml:space="preserve"> отрицательной рентабельностью: </w:t>
      </w:r>
      <w:r w:rsidRPr="007844CE">
        <w:rPr>
          <w:rFonts w:cs="Times New Roman"/>
          <w:snapToGrid w:val="0"/>
          <w:szCs w:val="30"/>
        </w:rPr>
        <w:t>ККУП «</w:t>
      </w:r>
      <w:proofErr w:type="spellStart"/>
      <w:r w:rsidRPr="007844CE">
        <w:rPr>
          <w:rFonts w:cs="Times New Roman"/>
          <w:snapToGrid w:val="0"/>
          <w:szCs w:val="30"/>
        </w:rPr>
        <w:t>Петриковкиномир</w:t>
      </w:r>
      <w:proofErr w:type="spellEnd"/>
      <w:r w:rsidRPr="007844CE">
        <w:rPr>
          <w:rFonts w:cs="Times New Roman"/>
          <w:snapToGrid w:val="0"/>
          <w:szCs w:val="30"/>
        </w:rPr>
        <w:t>» (-234,6</w:t>
      </w:r>
      <w:r w:rsidR="006818A4">
        <w:rPr>
          <w:rFonts w:cs="Times New Roman"/>
          <w:snapToGrid w:val="0"/>
          <w:szCs w:val="30"/>
        </w:rPr>
        <w:t>%</w:t>
      </w:r>
      <w:r w:rsidRPr="007844CE">
        <w:rPr>
          <w:rFonts w:cs="Times New Roman"/>
          <w:snapToGrid w:val="0"/>
          <w:szCs w:val="30"/>
        </w:rPr>
        <w:t>), Петриковский филиал КУП «</w:t>
      </w:r>
      <w:proofErr w:type="spellStart"/>
      <w:r w:rsidRPr="007844CE">
        <w:rPr>
          <w:rFonts w:cs="Times New Roman"/>
          <w:snapToGrid w:val="0"/>
          <w:szCs w:val="30"/>
        </w:rPr>
        <w:t>Гомельоблтопливо</w:t>
      </w:r>
      <w:proofErr w:type="spellEnd"/>
      <w:r w:rsidRPr="007844CE">
        <w:rPr>
          <w:rFonts w:cs="Times New Roman"/>
          <w:snapToGrid w:val="0"/>
          <w:szCs w:val="30"/>
        </w:rPr>
        <w:t>» (-33,8</w:t>
      </w:r>
      <w:r w:rsidR="006818A4">
        <w:rPr>
          <w:rFonts w:cs="Times New Roman"/>
          <w:snapToGrid w:val="0"/>
          <w:szCs w:val="30"/>
        </w:rPr>
        <w:t>%</w:t>
      </w:r>
      <w:r w:rsidRPr="007844CE">
        <w:rPr>
          <w:rFonts w:cs="Times New Roman"/>
          <w:snapToGrid w:val="0"/>
          <w:szCs w:val="30"/>
        </w:rPr>
        <w:t xml:space="preserve">), </w:t>
      </w:r>
      <w:proofErr w:type="spellStart"/>
      <w:r w:rsidRPr="007844CE">
        <w:rPr>
          <w:rFonts w:cs="Times New Roman"/>
          <w:snapToGrid w:val="0"/>
          <w:szCs w:val="30"/>
        </w:rPr>
        <w:t>Петриковское</w:t>
      </w:r>
      <w:proofErr w:type="spellEnd"/>
      <w:r w:rsidRPr="007844CE">
        <w:rPr>
          <w:rFonts w:cs="Times New Roman"/>
          <w:snapToGrid w:val="0"/>
          <w:szCs w:val="30"/>
        </w:rPr>
        <w:t xml:space="preserve"> </w:t>
      </w:r>
      <w:proofErr w:type="spellStart"/>
      <w:r w:rsidRPr="007844CE">
        <w:rPr>
          <w:rFonts w:cs="Times New Roman"/>
          <w:snapToGrid w:val="0"/>
          <w:szCs w:val="30"/>
        </w:rPr>
        <w:t>райпо</w:t>
      </w:r>
      <w:proofErr w:type="spellEnd"/>
      <w:r w:rsidRPr="007844CE">
        <w:rPr>
          <w:rFonts w:cs="Times New Roman"/>
          <w:snapToGrid w:val="0"/>
          <w:szCs w:val="30"/>
        </w:rPr>
        <w:t xml:space="preserve">  (-5,9</w:t>
      </w:r>
      <w:r w:rsidR="006818A4">
        <w:rPr>
          <w:rFonts w:cs="Times New Roman"/>
          <w:snapToGrid w:val="0"/>
          <w:szCs w:val="30"/>
        </w:rPr>
        <w:t>%</w:t>
      </w:r>
      <w:r w:rsidRPr="007844CE">
        <w:rPr>
          <w:rFonts w:cs="Times New Roman"/>
          <w:snapToGrid w:val="0"/>
          <w:szCs w:val="30"/>
        </w:rPr>
        <w:t>), КУП «ДРОЦ «Птичь» (-1,6</w:t>
      </w:r>
      <w:r w:rsidR="006818A4">
        <w:rPr>
          <w:rFonts w:cs="Times New Roman"/>
          <w:snapToGrid w:val="0"/>
          <w:szCs w:val="30"/>
        </w:rPr>
        <w:t>%</w:t>
      </w:r>
      <w:r w:rsidRPr="007844CE">
        <w:rPr>
          <w:rFonts w:cs="Times New Roman"/>
          <w:snapToGrid w:val="0"/>
          <w:szCs w:val="30"/>
        </w:rPr>
        <w:t>).</w:t>
      </w:r>
      <w:r w:rsidRPr="00CD6EE4">
        <w:rPr>
          <w:rFonts w:cs="Times New Roman"/>
          <w:snapToGrid w:val="0"/>
          <w:color w:val="FF0000"/>
          <w:szCs w:val="30"/>
        </w:rPr>
        <w:t xml:space="preserve"> </w:t>
      </w:r>
    </w:p>
    <w:p w14:paraId="2A382029" w14:textId="77777777" w:rsidR="00367527" w:rsidRPr="00450FE1" w:rsidRDefault="00367527" w:rsidP="00367527">
      <w:pPr>
        <w:ind w:firstLine="709"/>
        <w:jc w:val="both"/>
        <w:rPr>
          <w:rFonts w:cs="Times New Roman"/>
          <w:color w:val="FF0000"/>
          <w:szCs w:val="30"/>
        </w:rPr>
      </w:pPr>
      <w:r w:rsidRPr="005B6503">
        <w:rPr>
          <w:rFonts w:cs="Times New Roman"/>
          <w:szCs w:val="30"/>
        </w:rPr>
        <w:t xml:space="preserve">Всего по предприятиям района за </w:t>
      </w:r>
      <w:r w:rsidRPr="005B6503">
        <w:rPr>
          <w:rFonts w:cs="Times New Roman"/>
          <w:bCs/>
          <w:szCs w:val="30"/>
        </w:rPr>
        <w:t>январь</w:t>
      </w:r>
      <w:r>
        <w:rPr>
          <w:rFonts w:cs="Times New Roman"/>
          <w:bCs/>
          <w:szCs w:val="30"/>
        </w:rPr>
        <w:t>-май</w:t>
      </w:r>
      <w:r w:rsidRPr="005B6503">
        <w:rPr>
          <w:rFonts w:cs="Times New Roman"/>
          <w:bCs/>
          <w:szCs w:val="30"/>
        </w:rPr>
        <w:t xml:space="preserve"> </w:t>
      </w:r>
      <w:r w:rsidRPr="005B6503">
        <w:rPr>
          <w:rFonts w:cs="Times New Roman"/>
          <w:szCs w:val="30"/>
        </w:rPr>
        <w:t>20</w:t>
      </w:r>
      <w:r>
        <w:rPr>
          <w:rFonts w:cs="Times New Roman"/>
          <w:szCs w:val="30"/>
        </w:rPr>
        <w:t>20</w:t>
      </w:r>
      <w:r w:rsidRPr="005B6503">
        <w:rPr>
          <w:rFonts w:cs="Times New Roman"/>
          <w:szCs w:val="30"/>
        </w:rPr>
        <w:t xml:space="preserve"> года</w:t>
      </w:r>
      <w:r w:rsidRPr="00450FE1">
        <w:rPr>
          <w:rFonts w:cs="Times New Roman"/>
          <w:szCs w:val="30"/>
        </w:rPr>
        <w:t xml:space="preserve"> получено прибыли от реализации продукции в сумме </w:t>
      </w:r>
      <w:r>
        <w:rPr>
          <w:rFonts w:cs="Times New Roman"/>
          <w:szCs w:val="30"/>
        </w:rPr>
        <w:t xml:space="preserve">5 </w:t>
      </w:r>
      <w:r w:rsidRPr="00450FE1">
        <w:rPr>
          <w:rFonts w:cs="Times New Roman"/>
          <w:szCs w:val="30"/>
        </w:rPr>
        <w:t>млн.</w:t>
      </w:r>
      <w:r>
        <w:rPr>
          <w:rFonts w:cs="Times New Roman"/>
          <w:szCs w:val="30"/>
        </w:rPr>
        <w:t xml:space="preserve"> 619</w:t>
      </w:r>
      <w:r w:rsidRPr="00450FE1">
        <w:rPr>
          <w:rFonts w:cs="Times New Roman"/>
          <w:szCs w:val="30"/>
        </w:rPr>
        <w:t xml:space="preserve"> тыс. рублей (темп роста – </w:t>
      </w:r>
      <w:r>
        <w:rPr>
          <w:rFonts w:cs="Times New Roman"/>
          <w:szCs w:val="30"/>
        </w:rPr>
        <w:t>152,4</w:t>
      </w:r>
      <w:r w:rsidRPr="00450FE1">
        <w:rPr>
          <w:rFonts w:cs="Times New Roman"/>
          <w:szCs w:val="30"/>
        </w:rPr>
        <w:t xml:space="preserve">%), чистой прибыли – </w:t>
      </w:r>
      <w:r>
        <w:rPr>
          <w:rFonts w:cs="Times New Roman"/>
          <w:szCs w:val="30"/>
        </w:rPr>
        <w:t>4</w:t>
      </w:r>
      <w:r w:rsidRPr="00450FE1">
        <w:rPr>
          <w:rFonts w:cs="Times New Roman"/>
          <w:szCs w:val="30"/>
        </w:rPr>
        <w:t xml:space="preserve"> млн. </w:t>
      </w:r>
      <w:r>
        <w:rPr>
          <w:rFonts w:cs="Times New Roman"/>
          <w:szCs w:val="30"/>
        </w:rPr>
        <w:t>788</w:t>
      </w:r>
      <w:r w:rsidRPr="00450FE1">
        <w:rPr>
          <w:rFonts w:cs="Times New Roman"/>
          <w:szCs w:val="30"/>
        </w:rPr>
        <w:t xml:space="preserve"> тыс. рублей (темп роста – </w:t>
      </w:r>
      <w:r>
        <w:rPr>
          <w:rFonts w:cs="Times New Roman"/>
          <w:szCs w:val="30"/>
        </w:rPr>
        <w:t>87,9</w:t>
      </w:r>
      <w:r w:rsidRPr="00450FE1">
        <w:rPr>
          <w:rFonts w:cs="Times New Roman"/>
          <w:szCs w:val="30"/>
        </w:rPr>
        <w:t xml:space="preserve"> %).</w:t>
      </w:r>
    </w:p>
    <w:p w14:paraId="46367E11" w14:textId="77777777" w:rsidR="0043172B" w:rsidRDefault="00367527" w:rsidP="007141DA">
      <w:pPr>
        <w:pStyle w:val="af"/>
        <w:ind w:left="0" w:firstLine="708"/>
        <w:jc w:val="both"/>
        <w:rPr>
          <w:rFonts w:cs="Times New Roman"/>
          <w:szCs w:val="30"/>
        </w:rPr>
      </w:pPr>
      <w:r>
        <w:rPr>
          <w:rFonts w:cs="Times New Roman"/>
          <w:szCs w:val="30"/>
        </w:rPr>
        <w:t xml:space="preserve">По состоянию на 1 июня </w:t>
      </w:r>
      <w:r w:rsidRPr="00450FE1">
        <w:rPr>
          <w:rFonts w:cs="Times New Roman"/>
          <w:szCs w:val="30"/>
        </w:rPr>
        <w:t>20</w:t>
      </w:r>
      <w:r>
        <w:rPr>
          <w:rFonts w:cs="Times New Roman"/>
          <w:szCs w:val="30"/>
        </w:rPr>
        <w:t>20</w:t>
      </w:r>
      <w:r w:rsidRPr="00450FE1">
        <w:rPr>
          <w:rFonts w:cs="Times New Roman"/>
          <w:szCs w:val="30"/>
        </w:rPr>
        <w:t xml:space="preserve"> года с чистым убытком сработало </w:t>
      </w:r>
      <w:r>
        <w:rPr>
          <w:rFonts w:cs="Times New Roman"/>
          <w:szCs w:val="30"/>
        </w:rPr>
        <w:t>три</w:t>
      </w:r>
      <w:r w:rsidRPr="00450FE1">
        <w:rPr>
          <w:rFonts w:cs="Times New Roman"/>
          <w:szCs w:val="30"/>
        </w:rPr>
        <w:t xml:space="preserve"> предприяти</w:t>
      </w:r>
      <w:r>
        <w:rPr>
          <w:rFonts w:cs="Times New Roman"/>
          <w:szCs w:val="30"/>
        </w:rPr>
        <w:t>я</w:t>
      </w:r>
      <w:r w:rsidRPr="00450FE1">
        <w:rPr>
          <w:rFonts w:cs="Times New Roman"/>
          <w:szCs w:val="30"/>
        </w:rPr>
        <w:t xml:space="preserve"> – ОАО «Рыбхоз «</w:t>
      </w:r>
      <w:proofErr w:type="spellStart"/>
      <w:r w:rsidRPr="00450FE1">
        <w:rPr>
          <w:rFonts w:cs="Times New Roman"/>
          <w:szCs w:val="30"/>
        </w:rPr>
        <w:t>Тремля</w:t>
      </w:r>
      <w:proofErr w:type="spellEnd"/>
      <w:r w:rsidRPr="00450FE1">
        <w:rPr>
          <w:rFonts w:cs="Times New Roman"/>
          <w:szCs w:val="30"/>
        </w:rPr>
        <w:t>»</w:t>
      </w:r>
      <w:r>
        <w:rPr>
          <w:rFonts w:cs="Times New Roman"/>
          <w:szCs w:val="30"/>
        </w:rPr>
        <w:t xml:space="preserve">, </w:t>
      </w:r>
      <w:proofErr w:type="spellStart"/>
      <w:r>
        <w:rPr>
          <w:rFonts w:cs="Times New Roman"/>
          <w:szCs w:val="30"/>
        </w:rPr>
        <w:t>Петриковское</w:t>
      </w:r>
      <w:proofErr w:type="spellEnd"/>
      <w:r>
        <w:rPr>
          <w:rFonts w:cs="Times New Roman"/>
          <w:szCs w:val="30"/>
        </w:rPr>
        <w:t xml:space="preserve"> </w:t>
      </w:r>
      <w:proofErr w:type="spellStart"/>
      <w:r>
        <w:rPr>
          <w:rFonts w:cs="Times New Roman"/>
          <w:szCs w:val="30"/>
        </w:rPr>
        <w:t>Райпо</w:t>
      </w:r>
      <w:proofErr w:type="spellEnd"/>
      <w:r>
        <w:rPr>
          <w:rFonts w:cs="Times New Roman"/>
          <w:szCs w:val="30"/>
        </w:rPr>
        <w:t>,</w:t>
      </w:r>
      <w:r w:rsidR="006818A4">
        <w:rPr>
          <w:rFonts w:cs="Times New Roman"/>
          <w:szCs w:val="30"/>
        </w:rPr>
        <w:br/>
      </w:r>
      <w:r>
        <w:rPr>
          <w:rFonts w:cs="Times New Roman"/>
          <w:szCs w:val="30"/>
        </w:rPr>
        <w:t>КУП «ДРОЦ «Птичь»</w:t>
      </w:r>
      <w:r w:rsidRPr="00450FE1">
        <w:rPr>
          <w:rFonts w:cs="Times New Roman"/>
          <w:szCs w:val="30"/>
        </w:rPr>
        <w:t xml:space="preserve">. </w:t>
      </w:r>
    </w:p>
    <w:p w14:paraId="338F1C5B" w14:textId="77777777" w:rsidR="0043172B" w:rsidRDefault="00367527" w:rsidP="0043172B">
      <w:pPr>
        <w:ind w:firstLine="708"/>
        <w:jc w:val="both"/>
      </w:pPr>
      <w:r w:rsidRPr="007F4AAF">
        <w:rPr>
          <w:b/>
        </w:rPr>
        <w:t>ОАО «Рыбхоз «</w:t>
      </w:r>
      <w:proofErr w:type="spellStart"/>
      <w:r w:rsidRPr="007F4AAF">
        <w:rPr>
          <w:b/>
        </w:rPr>
        <w:t>Тремля</w:t>
      </w:r>
      <w:proofErr w:type="spellEnd"/>
      <w:r w:rsidRPr="007F4AAF">
        <w:rPr>
          <w:b/>
        </w:rPr>
        <w:t>»</w:t>
      </w:r>
      <w:r w:rsidRPr="006C6099">
        <w:t>, чистый убыток которого за январь-май 2020 года составил 57 тыс. рублей (за соответствующий период</w:t>
      </w:r>
      <w:r w:rsidR="00951318" w:rsidRPr="006C6099">
        <w:br/>
      </w:r>
      <w:r w:rsidRPr="006C6099">
        <w:t xml:space="preserve">2019 года убыток составлял 181 тыс. рублей). </w:t>
      </w:r>
      <w:r w:rsidRPr="006C6099">
        <w:rPr>
          <w:rFonts w:eastAsia="Calibri"/>
        </w:rPr>
        <w:t xml:space="preserve">По итогам работы за январь-май 2020 года не планировался выход на безубыточную деятельность. </w:t>
      </w:r>
      <w:r w:rsidR="0043172B" w:rsidRPr="006C6099">
        <w:t>Предприятием</w:t>
      </w:r>
      <w:r w:rsidR="0043172B" w:rsidRPr="00527876">
        <w:t xml:space="preserve"> ведется работа с ОАО «</w:t>
      </w:r>
      <w:proofErr w:type="spellStart"/>
      <w:r w:rsidR="0043172B" w:rsidRPr="00527876">
        <w:t>Белагропромбанк</w:t>
      </w:r>
      <w:proofErr w:type="spellEnd"/>
      <w:r w:rsidR="0043172B" w:rsidRPr="00527876">
        <w:t>»</w:t>
      </w:r>
      <w:r w:rsidR="0043172B">
        <w:t xml:space="preserve"> по реструктуризации кредитной задолженности. С 1</w:t>
      </w:r>
      <w:r w:rsidR="006C6099">
        <w:t xml:space="preserve"> февраля </w:t>
      </w:r>
      <w:r w:rsidR="0043172B">
        <w:t>2020г. приостановлено начисление процентов за пользование кредитами, но начисляются курсовые разницы по курсу Национального банка Республики Беларусь.</w:t>
      </w:r>
    </w:p>
    <w:p w14:paraId="143FA228" w14:textId="77777777" w:rsidR="0043172B" w:rsidRDefault="0043172B" w:rsidP="0043172B">
      <w:pPr>
        <w:ind w:firstLine="708"/>
        <w:jc w:val="both"/>
      </w:pPr>
      <w:r>
        <w:t xml:space="preserve">В целях минимизации негативного влияния роста курсов иностранных валют на финансовое состояние общество обратилось в Экономический суд Гомельской области с вопросом рассмотреть возможность о разрешении либо разъяснить к чьей компетенции </w:t>
      </w:r>
      <w:r>
        <w:lastRenderedPageBreak/>
        <w:t>относится вопрос смены валюты обязательств путем заключения дополнительных соглашений по кредитным договорам</w:t>
      </w:r>
      <w:r w:rsidR="006C6099">
        <w:br/>
      </w:r>
      <w:r w:rsidRPr="00527876">
        <w:t>ОАО «</w:t>
      </w:r>
      <w:proofErr w:type="spellStart"/>
      <w:r w:rsidRPr="00527876">
        <w:t>Белагропромбанк</w:t>
      </w:r>
      <w:proofErr w:type="spellEnd"/>
      <w:r w:rsidRPr="00527876">
        <w:t>»</w:t>
      </w:r>
      <w:r>
        <w:t xml:space="preserve">, обязательства по которым выражены в иностранной валюте на белорусские рубли по исполнительным производствам. </w:t>
      </w:r>
    </w:p>
    <w:p w14:paraId="683C9CDD" w14:textId="77777777" w:rsidR="0043172B" w:rsidRPr="00527876" w:rsidRDefault="0043172B" w:rsidP="0043172B">
      <w:pPr>
        <w:ind w:firstLine="708"/>
        <w:jc w:val="both"/>
      </w:pPr>
      <w:r>
        <w:t>Кредитным комитетам региональных дирекций</w:t>
      </w:r>
      <w:r w:rsidR="00731FD8">
        <w:br/>
      </w:r>
      <w:r w:rsidR="00731FD8" w:rsidRPr="00527876">
        <w:t>ОАО «</w:t>
      </w:r>
      <w:proofErr w:type="spellStart"/>
      <w:r w:rsidR="00731FD8" w:rsidRPr="00527876">
        <w:t>Белагропромбанк</w:t>
      </w:r>
      <w:proofErr w:type="spellEnd"/>
      <w:r w:rsidR="00731FD8" w:rsidRPr="00527876">
        <w:t>»</w:t>
      </w:r>
      <w:r>
        <w:t xml:space="preserve"> предоставлено право осуществлять изменение валюты обязательств корпоративных клиентов по кредитным договорам в иностранной валюте на белорусские рубли без учета лимитов полномочий и ограничений, установленных Положением о полномочиях коллегиальных органов и должностных лиц</w:t>
      </w:r>
      <w:r w:rsidR="007F4AAF">
        <w:br/>
      </w:r>
      <w:r>
        <w:t>ОАО «</w:t>
      </w:r>
      <w:proofErr w:type="spellStart"/>
      <w:r>
        <w:t>Белагропромбанк</w:t>
      </w:r>
      <w:proofErr w:type="spellEnd"/>
      <w:r>
        <w:t xml:space="preserve">». </w:t>
      </w:r>
    </w:p>
    <w:p w14:paraId="785ABD4C" w14:textId="77777777" w:rsidR="0043172B" w:rsidRPr="00DC286B" w:rsidRDefault="0043172B" w:rsidP="0043172B">
      <w:pPr>
        <w:ind w:firstLine="708"/>
        <w:jc w:val="both"/>
      </w:pPr>
      <w:r w:rsidRPr="00DC286B">
        <w:t>Вопрос</w:t>
      </w:r>
      <w:r>
        <w:t xml:space="preserve"> изменения валюты обязательств по кредитным договорам в иностранной валюте на белорусские рубли по состоянию на 1</w:t>
      </w:r>
      <w:r w:rsidR="007F4AAF">
        <w:t xml:space="preserve"> июля </w:t>
      </w:r>
      <w:r>
        <w:t>2020</w:t>
      </w:r>
      <w:r w:rsidR="007F4AAF">
        <w:t xml:space="preserve"> </w:t>
      </w:r>
      <w:r>
        <w:t>г. не решен.</w:t>
      </w:r>
    </w:p>
    <w:p w14:paraId="4C1D05D8" w14:textId="77777777" w:rsidR="00367527" w:rsidRPr="007F4AAF" w:rsidRDefault="00367527" w:rsidP="007F4AAF">
      <w:pPr>
        <w:pStyle w:val="af"/>
        <w:ind w:left="0" w:firstLine="709"/>
        <w:jc w:val="both"/>
        <w:rPr>
          <w:szCs w:val="30"/>
        </w:rPr>
      </w:pPr>
      <w:r w:rsidRPr="007F4AAF">
        <w:rPr>
          <w:rFonts w:eastAsia="Calibri"/>
          <w:szCs w:val="30"/>
        </w:rPr>
        <w:t xml:space="preserve">Чистый убыток </w:t>
      </w:r>
      <w:r w:rsidRPr="007F4AAF">
        <w:rPr>
          <w:rFonts w:eastAsia="Calibri"/>
          <w:b/>
          <w:szCs w:val="30"/>
        </w:rPr>
        <w:t xml:space="preserve">Петриковского </w:t>
      </w:r>
      <w:proofErr w:type="spellStart"/>
      <w:r w:rsidRPr="007F4AAF">
        <w:rPr>
          <w:rFonts w:eastAsia="Calibri"/>
          <w:b/>
          <w:szCs w:val="30"/>
        </w:rPr>
        <w:t>Райпо</w:t>
      </w:r>
      <w:proofErr w:type="spellEnd"/>
      <w:r w:rsidRPr="007F4AAF">
        <w:rPr>
          <w:rFonts w:eastAsia="Calibri"/>
          <w:szCs w:val="30"/>
        </w:rPr>
        <w:t xml:space="preserve"> составил 275 </w:t>
      </w:r>
      <w:proofErr w:type="spellStart"/>
      <w:proofErr w:type="gramStart"/>
      <w:r w:rsidRPr="007F4AAF">
        <w:rPr>
          <w:rFonts w:eastAsia="Calibri"/>
          <w:szCs w:val="30"/>
        </w:rPr>
        <w:t>тыс.рублей</w:t>
      </w:r>
      <w:proofErr w:type="spellEnd"/>
      <w:proofErr w:type="gramEnd"/>
      <w:r w:rsidRPr="007F4AAF">
        <w:rPr>
          <w:rFonts w:eastAsia="Calibri"/>
          <w:szCs w:val="30"/>
        </w:rPr>
        <w:t>, (за соответствующий период 2019 года - 346 тыс. рублей).</w:t>
      </w:r>
      <w:r w:rsidR="007141DA" w:rsidRPr="007F4AAF">
        <w:rPr>
          <w:rFonts w:eastAsia="Calibri"/>
          <w:szCs w:val="30"/>
        </w:rPr>
        <w:t xml:space="preserve"> Основной причиной убыточности Петриковского районного потребительского общества стало снижение объемных показателей по отраслям деятельности. </w:t>
      </w:r>
      <w:r w:rsidR="007141DA" w:rsidRPr="007F4AAF">
        <w:rPr>
          <w:szCs w:val="30"/>
        </w:rPr>
        <w:t xml:space="preserve">В соответствии с постановлением Гомельского областного союза потребительских обществ от 11.05.2020г. №138 </w:t>
      </w:r>
      <w:proofErr w:type="spellStart"/>
      <w:r w:rsidR="007141DA" w:rsidRPr="007F4AAF">
        <w:rPr>
          <w:szCs w:val="30"/>
        </w:rPr>
        <w:t>Петриковское</w:t>
      </w:r>
      <w:proofErr w:type="spellEnd"/>
      <w:r w:rsidR="007141DA" w:rsidRPr="007F4AAF">
        <w:rPr>
          <w:szCs w:val="30"/>
        </w:rPr>
        <w:t xml:space="preserve"> </w:t>
      </w:r>
      <w:proofErr w:type="spellStart"/>
      <w:r w:rsidR="007141DA" w:rsidRPr="007F4AAF">
        <w:rPr>
          <w:szCs w:val="30"/>
        </w:rPr>
        <w:t>райпо</w:t>
      </w:r>
      <w:proofErr w:type="spellEnd"/>
      <w:r w:rsidR="007141DA" w:rsidRPr="007F4AAF">
        <w:rPr>
          <w:szCs w:val="30"/>
        </w:rPr>
        <w:t xml:space="preserve"> реорганизовано путем присоединения его к Гомельскому областному потребительскому обществу с 1</w:t>
      </w:r>
      <w:r w:rsidR="00A87B14">
        <w:rPr>
          <w:szCs w:val="30"/>
        </w:rPr>
        <w:t xml:space="preserve"> июля </w:t>
      </w:r>
      <w:r w:rsidR="007141DA" w:rsidRPr="007F4AAF">
        <w:rPr>
          <w:szCs w:val="30"/>
        </w:rPr>
        <w:t>2020</w:t>
      </w:r>
      <w:r w:rsidR="00A87B14">
        <w:rPr>
          <w:szCs w:val="30"/>
        </w:rPr>
        <w:t xml:space="preserve"> </w:t>
      </w:r>
      <w:r w:rsidR="007141DA" w:rsidRPr="007F4AAF">
        <w:rPr>
          <w:szCs w:val="30"/>
        </w:rPr>
        <w:t>г.</w:t>
      </w:r>
    </w:p>
    <w:p w14:paraId="1076056A" w14:textId="77777777" w:rsidR="006C6099" w:rsidRPr="007F4AAF" w:rsidRDefault="00367527" w:rsidP="006C6099">
      <w:pPr>
        <w:pStyle w:val="af"/>
        <w:ind w:left="0" w:firstLine="708"/>
        <w:jc w:val="both"/>
        <w:rPr>
          <w:rFonts w:cs="Times New Roman"/>
          <w:szCs w:val="30"/>
        </w:rPr>
      </w:pPr>
      <w:r w:rsidRPr="007F4AAF">
        <w:rPr>
          <w:szCs w:val="30"/>
        </w:rPr>
        <w:t xml:space="preserve">Чистый убыток </w:t>
      </w:r>
      <w:r w:rsidRPr="000B2D5C">
        <w:rPr>
          <w:b/>
          <w:szCs w:val="30"/>
        </w:rPr>
        <w:t>КУП «ДРОЦ «Птичь»</w:t>
      </w:r>
      <w:r w:rsidRPr="007F4AAF">
        <w:rPr>
          <w:szCs w:val="30"/>
        </w:rPr>
        <w:t xml:space="preserve"> за январь-май 2020 года составил 16 тыс.руб. (за соответствующий период 2019 года была получена прибыль в сумме 57 тыс. рублей).</w:t>
      </w:r>
      <w:r w:rsidR="006C6099" w:rsidRPr="007F4AAF">
        <w:rPr>
          <w:szCs w:val="30"/>
        </w:rPr>
        <w:t xml:space="preserve"> </w:t>
      </w:r>
      <w:r w:rsidR="006C6099" w:rsidRPr="007F4AAF">
        <w:rPr>
          <w:rFonts w:cs="Times New Roman"/>
          <w:szCs w:val="30"/>
        </w:rPr>
        <w:t>Основн</w:t>
      </w:r>
      <w:r w:rsidR="00A87B14">
        <w:rPr>
          <w:rFonts w:cs="Times New Roman"/>
          <w:szCs w:val="30"/>
        </w:rPr>
        <w:t>ой</w:t>
      </w:r>
      <w:r w:rsidR="006C6099" w:rsidRPr="007F4AAF">
        <w:rPr>
          <w:rFonts w:cs="Times New Roman"/>
          <w:szCs w:val="30"/>
        </w:rPr>
        <w:t xml:space="preserve"> причин</w:t>
      </w:r>
      <w:r w:rsidR="00A87B14">
        <w:rPr>
          <w:rFonts w:cs="Times New Roman"/>
          <w:szCs w:val="30"/>
        </w:rPr>
        <w:t>ой</w:t>
      </w:r>
      <w:r w:rsidR="006C6099" w:rsidRPr="007F4AAF">
        <w:rPr>
          <w:rFonts w:cs="Times New Roman"/>
          <w:szCs w:val="30"/>
        </w:rPr>
        <w:t xml:space="preserve"> убыточности предприятия, начиная с января-апреля 2020г., является снижение количества реализованных путевок Республиканскому центру по оздоровлению и санаторно-курортному лечению из-за эпидемиологической ситуации в Республике Беларусь</w:t>
      </w:r>
      <w:r w:rsidR="00A87B14">
        <w:rPr>
          <w:rFonts w:cs="Times New Roman"/>
          <w:szCs w:val="30"/>
        </w:rPr>
        <w:t>, связанной с</w:t>
      </w:r>
      <w:r w:rsidR="006C6099" w:rsidRPr="007F4AAF">
        <w:rPr>
          <w:rFonts w:cs="Times New Roman"/>
          <w:szCs w:val="30"/>
        </w:rPr>
        <w:t xml:space="preserve"> </w:t>
      </w:r>
      <w:proofErr w:type="spellStart"/>
      <w:r w:rsidR="006C6099" w:rsidRPr="007F4AAF">
        <w:rPr>
          <w:rFonts w:cs="Times New Roman"/>
          <w:szCs w:val="30"/>
        </w:rPr>
        <w:t>коронавирусной</w:t>
      </w:r>
      <w:proofErr w:type="spellEnd"/>
      <w:r w:rsidR="006C6099" w:rsidRPr="007F4AAF">
        <w:rPr>
          <w:rFonts w:cs="Times New Roman"/>
          <w:szCs w:val="30"/>
        </w:rPr>
        <w:t xml:space="preserve"> инфекци</w:t>
      </w:r>
      <w:r w:rsidR="00A87B14">
        <w:rPr>
          <w:rFonts w:cs="Times New Roman"/>
          <w:szCs w:val="30"/>
        </w:rPr>
        <w:t>ей</w:t>
      </w:r>
      <w:r w:rsidR="006C6099" w:rsidRPr="007F4AAF">
        <w:rPr>
          <w:rFonts w:cs="Times New Roman"/>
          <w:szCs w:val="30"/>
        </w:rPr>
        <w:t>.</w:t>
      </w:r>
    </w:p>
    <w:p w14:paraId="1ABA7419" w14:textId="77777777" w:rsidR="00E177F0" w:rsidRPr="005B21A9" w:rsidRDefault="006C6099" w:rsidP="00E177F0">
      <w:pPr>
        <w:pStyle w:val="af"/>
        <w:ind w:left="0" w:firstLine="708"/>
        <w:jc w:val="both"/>
        <w:rPr>
          <w:rFonts w:cs="Times New Roman"/>
          <w:szCs w:val="30"/>
        </w:rPr>
      </w:pPr>
      <w:r w:rsidRPr="007F4AAF">
        <w:rPr>
          <w:rFonts w:cs="Times New Roman"/>
          <w:szCs w:val="30"/>
        </w:rPr>
        <w:t xml:space="preserve">Из-за отсутствия заезда по сроку </w:t>
      </w:r>
      <w:r w:rsidR="00A87B14">
        <w:rPr>
          <w:rFonts w:cs="Times New Roman"/>
          <w:szCs w:val="30"/>
        </w:rPr>
        <w:t xml:space="preserve">с </w:t>
      </w:r>
      <w:r w:rsidRPr="007F4AAF">
        <w:rPr>
          <w:rFonts w:cs="Times New Roman"/>
          <w:szCs w:val="30"/>
        </w:rPr>
        <w:t xml:space="preserve">15.05.2020 по 08.06.2020, </w:t>
      </w:r>
      <w:proofErr w:type="gramStart"/>
      <w:r w:rsidRPr="007F4AAF">
        <w:rPr>
          <w:rFonts w:cs="Times New Roman"/>
          <w:szCs w:val="30"/>
        </w:rPr>
        <w:t>согласно приказа</w:t>
      </w:r>
      <w:proofErr w:type="gramEnd"/>
      <w:r w:rsidRPr="007F4AAF">
        <w:rPr>
          <w:rFonts w:cs="Times New Roman"/>
          <w:szCs w:val="30"/>
        </w:rPr>
        <w:t xml:space="preserve"> №148-ад, на предприятии был объявлен простой с оплатой 2/3 оклада согласно штатному расписанию. В связи с переносом даты заезда простой был продлен до 12.06.2020 года. Дополнительные платные услуги населению не оказывались.</w:t>
      </w:r>
      <w:r w:rsidR="00E177F0">
        <w:rPr>
          <w:rFonts w:cs="Times New Roman"/>
          <w:szCs w:val="30"/>
        </w:rPr>
        <w:t xml:space="preserve"> </w:t>
      </w:r>
      <w:r w:rsidR="005B21A9">
        <w:rPr>
          <w:rFonts w:cs="Times New Roman"/>
          <w:szCs w:val="30"/>
        </w:rPr>
        <w:t>З</w:t>
      </w:r>
      <w:r w:rsidR="005B21A9" w:rsidRPr="005B21A9">
        <w:rPr>
          <w:rFonts w:cs="Times New Roman"/>
          <w:szCs w:val="30"/>
        </w:rPr>
        <w:t xml:space="preserve">аезд детей возобновлен </w:t>
      </w:r>
      <w:r w:rsidR="00E177F0" w:rsidRPr="005B21A9">
        <w:rPr>
          <w:rFonts w:cs="Times New Roman"/>
          <w:szCs w:val="30"/>
        </w:rPr>
        <w:t>с 13.06.2020г.</w:t>
      </w:r>
      <w:r w:rsidR="005B21A9" w:rsidRPr="005B21A9">
        <w:rPr>
          <w:rFonts w:cs="Times New Roman"/>
          <w:szCs w:val="30"/>
        </w:rPr>
        <w:t>,</w:t>
      </w:r>
      <w:r w:rsidR="00E177F0" w:rsidRPr="005B21A9">
        <w:rPr>
          <w:rFonts w:cs="Times New Roman"/>
          <w:szCs w:val="30"/>
        </w:rPr>
        <w:t xml:space="preserve"> </w:t>
      </w:r>
      <w:r w:rsidR="005B21A9" w:rsidRPr="005B21A9">
        <w:rPr>
          <w:rFonts w:cs="Times New Roman"/>
          <w:szCs w:val="30"/>
        </w:rPr>
        <w:t>з</w:t>
      </w:r>
      <w:r w:rsidR="00E177F0" w:rsidRPr="005B21A9">
        <w:rPr>
          <w:rFonts w:cs="Times New Roman"/>
          <w:szCs w:val="30"/>
        </w:rPr>
        <w:t xml:space="preserve">агруженность </w:t>
      </w:r>
      <w:r w:rsidR="005B21A9" w:rsidRPr="005B21A9">
        <w:rPr>
          <w:rFonts w:cs="Times New Roman"/>
          <w:szCs w:val="30"/>
        </w:rPr>
        <w:t>центра составляет</w:t>
      </w:r>
      <w:r w:rsidR="00E177F0" w:rsidRPr="005B21A9">
        <w:rPr>
          <w:rFonts w:cs="Times New Roman"/>
          <w:szCs w:val="30"/>
        </w:rPr>
        <w:t xml:space="preserve"> 72%.</w:t>
      </w:r>
      <w:r w:rsidR="005B21A9">
        <w:rPr>
          <w:rFonts w:cs="Times New Roman"/>
          <w:szCs w:val="30"/>
        </w:rPr>
        <w:t xml:space="preserve"> </w:t>
      </w:r>
    </w:p>
    <w:p w14:paraId="7E04AC95" w14:textId="77777777" w:rsidR="005B21A9" w:rsidRDefault="006C6099" w:rsidP="005B21A9">
      <w:pPr>
        <w:pStyle w:val="af"/>
        <w:ind w:left="0" w:firstLine="708"/>
        <w:jc w:val="both"/>
        <w:rPr>
          <w:sz w:val="28"/>
          <w:szCs w:val="28"/>
        </w:rPr>
      </w:pPr>
      <w:r w:rsidRPr="007F4AAF">
        <w:rPr>
          <w:rFonts w:cs="Times New Roman"/>
          <w:szCs w:val="30"/>
        </w:rPr>
        <w:t xml:space="preserve">В целях снижения затрат принято решение о </w:t>
      </w:r>
      <w:proofErr w:type="spellStart"/>
      <w:r w:rsidRPr="007F4AAF">
        <w:rPr>
          <w:rFonts w:cs="Times New Roman"/>
          <w:szCs w:val="30"/>
        </w:rPr>
        <w:t>неначислении</w:t>
      </w:r>
      <w:proofErr w:type="spellEnd"/>
      <w:r w:rsidRPr="007F4AAF">
        <w:rPr>
          <w:rFonts w:cs="Times New Roman"/>
          <w:szCs w:val="30"/>
        </w:rPr>
        <w:t xml:space="preserve"> амортизации основных средств и нематериальных активов в 2020 году, согласно постановлению от 15.04.2020г. № 229.</w:t>
      </w:r>
    </w:p>
    <w:p w14:paraId="145DD79A" w14:textId="77777777" w:rsidR="005B21A9" w:rsidRDefault="005B21A9" w:rsidP="005B21A9">
      <w:pPr>
        <w:pStyle w:val="af"/>
        <w:ind w:left="0" w:firstLine="708"/>
        <w:jc w:val="both"/>
        <w:rPr>
          <w:rFonts w:cs="Times New Roman"/>
          <w:szCs w:val="30"/>
        </w:rPr>
      </w:pPr>
      <w:r w:rsidRPr="005B21A9">
        <w:rPr>
          <w:rFonts w:cs="Times New Roman"/>
          <w:szCs w:val="30"/>
        </w:rPr>
        <w:t>Ожидается выход на безубыточную деятельность по результатам года при условии осуществления деятельность</w:t>
      </w:r>
      <w:r>
        <w:rPr>
          <w:rFonts w:cs="Times New Roman"/>
          <w:szCs w:val="30"/>
        </w:rPr>
        <w:t>.</w:t>
      </w:r>
    </w:p>
    <w:p w14:paraId="6F24F201" w14:textId="77777777" w:rsidR="00367527" w:rsidRPr="00874AA4" w:rsidRDefault="00367527" w:rsidP="006818A4">
      <w:pPr>
        <w:tabs>
          <w:tab w:val="left" w:pos="900"/>
        </w:tabs>
        <w:ind w:firstLine="709"/>
        <w:jc w:val="both"/>
        <w:rPr>
          <w:rFonts w:cs="Times New Roman"/>
          <w:szCs w:val="30"/>
        </w:rPr>
      </w:pPr>
      <w:r w:rsidRPr="00660CF1">
        <w:rPr>
          <w:rFonts w:cs="Times New Roman"/>
          <w:szCs w:val="30"/>
        </w:rPr>
        <w:lastRenderedPageBreak/>
        <w:t xml:space="preserve">Соотношение темпа роста выручки от реализации на одного </w:t>
      </w:r>
      <w:r w:rsidRPr="00874AA4">
        <w:rPr>
          <w:rFonts w:cs="Times New Roman"/>
          <w:szCs w:val="30"/>
        </w:rPr>
        <w:t>работника к темпу роста среднемесячной заработной платы всего по району за январь</w:t>
      </w:r>
      <w:r>
        <w:rPr>
          <w:rFonts w:cs="Times New Roman"/>
          <w:szCs w:val="30"/>
        </w:rPr>
        <w:t>-май</w:t>
      </w:r>
      <w:r w:rsidRPr="00874AA4">
        <w:rPr>
          <w:rFonts w:cs="Times New Roman"/>
          <w:szCs w:val="30"/>
        </w:rPr>
        <w:t xml:space="preserve"> 20</w:t>
      </w:r>
      <w:r>
        <w:rPr>
          <w:rFonts w:cs="Times New Roman"/>
          <w:szCs w:val="30"/>
        </w:rPr>
        <w:t>20</w:t>
      </w:r>
      <w:r w:rsidRPr="00874AA4">
        <w:rPr>
          <w:rFonts w:cs="Times New Roman"/>
          <w:szCs w:val="30"/>
        </w:rPr>
        <w:t xml:space="preserve"> года составило 0,</w:t>
      </w:r>
      <w:r>
        <w:rPr>
          <w:rFonts w:cs="Times New Roman"/>
          <w:szCs w:val="30"/>
        </w:rPr>
        <w:t>88</w:t>
      </w:r>
      <w:r w:rsidRPr="00874AA4">
        <w:rPr>
          <w:rFonts w:cs="Times New Roman"/>
          <w:szCs w:val="30"/>
        </w:rPr>
        <w:t xml:space="preserve"> п</w:t>
      </w:r>
      <w:r>
        <w:rPr>
          <w:rFonts w:cs="Times New Roman"/>
          <w:szCs w:val="30"/>
        </w:rPr>
        <w:t>ри нормативе не</w:t>
      </w:r>
      <w:r w:rsidR="00951318">
        <w:rPr>
          <w:rFonts w:cs="Times New Roman"/>
          <w:szCs w:val="30"/>
        </w:rPr>
        <w:br/>
      </w:r>
      <w:r>
        <w:rPr>
          <w:rFonts w:cs="Times New Roman"/>
          <w:szCs w:val="30"/>
        </w:rPr>
        <w:t>менее 1.</w:t>
      </w:r>
    </w:p>
    <w:p w14:paraId="77650001" w14:textId="77777777" w:rsidR="00367527" w:rsidRPr="00502B02" w:rsidRDefault="00367527" w:rsidP="00367527">
      <w:pPr>
        <w:pStyle w:val="33"/>
        <w:spacing w:line="240" w:lineRule="auto"/>
        <w:ind w:right="-57" w:firstLine="708"/>
        <w:jc w:val="both"/>
        <w:rPr>
          <w:snapToGrid w:val="0"/>
          <w:szCs w:val="30"/>
        </w:rPr>
      </w:pPr>
      <w:r w:rsidRPr="00502B02">
        <w:rPr>
          <w:szCs w:val="30"/>
        </w:rPr>
        <w:t xml:space="preserve">Соотношение темпа роста выручки от реализации на одного работника к темпу роста среднемесячной заработной платы ниже нормативного в </w:t>
      </w:r>
      <w:proofErr w:type="spellStart"/>
      <w:r w:rsidRPr="00502B02">
        <w:rPr>
          <w:szCs w:val="30"/>
        </w:rPr>
        <w:t>КСУП«Челющевичи</w:t>
      </w:r>
      <w:proofErr w:type="spellEnd"/>
      <w:r w:rsidRPr="00502B02">
        <w:rPr>
          <w:szCs w:val="30"/>
        </w:rPr>
        <w:t>» (0,5</w:t>
      </w:r>
      <w:r>
        <w:rPr>
          <w:szCs w:val="30"/>
        </w:rPr>
        <w:t>2</w:t>
      </w:r>
      <w:r w:rsidRPr="00502B02">
        <w:rPr>
          <w:szCs w:val="30"/>
        </w:rPr>
        <w:t>), ОАО «Агро-Слобода» (0,</w:t>
      </w:r>
      <w:r>
        <w:rPr>
          <w:szCs w:val="30"/>
        </w:rPr>
        <w:t>4</w:t>
      </w:r>
      <w:r w:rsidRPr="00502B02">
        <w:rPr>
          <w:szCs w:val="30"/>
        </w:rPr>
        <w:t>6), КСУП «</w:t>
      </w:r>
      <w:proofErr w:type="spellStart"/>
      <w:r w:rsidRPr="00502B02">
        <w:rPr>
          <w:szCs w:val="30"/>
        </w:rPr>
        <w:t>Кошевичи</w:t>
      </w:r>
      <w:proofErr w:type="spellEnd"/>
      <w:r w:rsidRPr="00502B02">
        <w:rPr>
          <w:szCs w:val="30"/>
        </w:rPr>
        <w:t>» (0,5</w:t>
      </w:r>
      <w:r>
        <w:rPr>
          <w:szCs w:val="30"/>
        </w:rPr>
        <w:t>5</w:t>
      </w:r>
      <w:r w:rsidRPr="00502B02">
        <w:rPr>
          <w:szCs w:val="30"/>
        </w:rPr>
        <w:t>), ОАО «</w:t>
      </w:r>
      <w:proofErr w:type="spellStart"/>
      <w:r w:rsidRPr="00502B02">
        <w:rPr>
          <w:szCs w:val="30"/>
        </w:rPr>
        <w:t>Куритичи</w:t>
      </w:r>
      <w:proofErr w:type="spellEnd"/>
      <w:r w:rsidRPr="00502B02">
        <w:rPr>
          <w:szCs w:val="30"/>
        </w:rPr>
        <w:t>» (0,5</w:t>
      </w:r>
      <w:r>
        <w:rPr>
          <w:szCs w:val="30"/>
        </w:rPr>
        <w:t>9</w:t>
      </w:r>
      <w:r w:rsidRPr="00502B02">
        <w:rPr>
          <w:szCs w:val="30"/>
        </w:rPr>
        <w:t>),</w:t>
      </w:r>
      <w:r w:rsidR="00AF1C6D">
        <w:rPr>
          <w:szCs w:val="30"/>
        </w:rPr>
        <w:br/>
      </w:r>
      <w:r w:rsidRPr="00502B02">
        <w:rPr>
          <w:szCs w:val="30"/>
        </w:rPr>
        <w:t>ОАО</w:t>
      </w:r>
      <w:r w:rsidR="00AF1C6D">
        <w:rPr>
          <w:szCs w:val="30"/>
        </w:rPr>
        <w:t xml:space="preserve"> </w:t>
      </w:r>
      <w:r w:rsidRPr="00502B02">
        <w:rPr>
          <w:szCs w:val="30"/>
        </w:rPr>
        <w:t>«Новоселки» (0,</w:t>
      </w:r>
      <w:r>
        <w:rPr>
          <w:szCs w:val="30"/>
        </w:rPr>
        <w:t>62</w:t>
      </w:r>
      <w:r w:rsidRPr="00502B02">
        <w:rPr>
          <w:szCs w:val="30"/>
        </w:rPr>
        <w:t>), КСУП «Заветы Ильича» (0,6</w:t>
      </w:r>
      <w:r>
        <w:rPr>
          <w:szCs w:val="30"/>
        </w:rPr>
        <w:t>5</w:t>
      </w:r>
      <w:r w:rsidRPr="00502B02">
        <w:rPr>
          <w:szCs w:val="30"/>
        </w:rPr>
        <w:t>),</w:t>
      </w:r>
      <w:r w:rsidR="00AF1C6D">
        <w:rPr>
          <w:szCs w:val="30"/>
        </w:rPr>
        <w:br/>
      </w:r>
      <w:r w:rsidRPr="00502B02">
        <w:rPr>
          <w:szCs w:val="30"/>
        </w:rPr>
        <w:t>КСУП «Грабов» (0,</w:t>
      </w:r>
      <w:r>
        <w:rPr>
          <w:szCs w:val="30"/>
        </w:rPr>
        <w:t>70</w:t>
      </w:r>
      <w:r w:rsidRPr="00502B02">
        <w:rPr>
          <w:szCs w:val="30"/>
        </w:rPr>
        <w:t>), ОАО «Агро-Птичь» (0,</w:t>
      </w:r>
      <w:r>
        <w:rPr>
          <w:szCs w:val="30"/>
        </w:rPr>
        <w:t>81</w:t>
      </w:r>
      <w:r w:rsidRPr="00502B02">
        <w:rPr>
          <w:szCs w:val="30"/>
        </w:rPr>
        <w:t>),</w:t>
      </w:r>
      <w:r>
        <w:rPr>
          <w:szCs w:val="30"/>
        </w:rPr>
        <w:t xml:space="preserve"> </w:t>
      </w:r>
      <w:r w:rsidRPr="00502B02">
        <w:rPr>
          <w:szCs w:val="30"/>
        </w:rPr>
        <w:t>ОАО «Комаровичи» (0,</w:t>
      </w:r>
      <w:r>
        <w:rPr>
          <w:szCs w:val="30"/>
        </w:rPr>
        <w:t>87</w:t>
      </w:r>
      <w:r w:rsidRPr="00502B02">
        <w:rPr>
          <w:szCs w:val="30"/>
        </w:rPr>
        <w:t>), КСУП «Копаткевичи» (0,72), ОАО «Агро-</w:t>
      </w:r>
      <w:proofErr w:type="spellStart"/>
      <w:r w:rsidRPr="00502B02">
        <w:rPr>
          <w:szCs w:val="30"/>
        </w:rPr>
        <w:t>Лясковичи</w:t>
      </w:r>
      <w:proofErr w:type="spellEnd"/>
      <w:r w:rsidRPr="00502B02">
        <w:rPr>
          <w:szCs w:val="30"/>
        </w:rPr>
        <w:t>» (0,7</w:t>
      </w:r>
      <w:r>
        <w:rPr>
          <w:szCs w:val="30"/>
        </w:rPr>
        <w:t>6</w:t>
      </w:r>
      <w:r w:rsidRPr="00502B02">
        <w:rPr>
          <w:szCs w:val="30"/>
        </w:rPr>
        <w:t xml:space="preserve">), ОАО «Петриковский </w:t>
      </w:r>
      <w:proofErr w:type="spellStart"/>
      <w:r w:rsidRPr="00502B02">
        <w:rPr>
          <w:szCs w:val="30"/>
        </w:rPr>
        <w:t>агросервис</w:t>
      </w:r>
      <w:proofErr w:type="spellEnd"/>
      <w:r w:rsidRPr="00502B02">
        <w:rPr>
          <w:szCs w:val="30"/>
        </w:rPr>
        <w:t>» (0,8</w:t>
      </w:r>
      <w:r>
        <w:rPr>
          <w:szCs w:val="30"/>
        </w:rPr>
        <w:t>4</w:t>
      </w:r>
      <w:r w:rsidRPr="00502B02">
        <w:rPr>
          <w:szCs w:val="30"/>
        </w:rPr>
        <w:t>), филиал СМУ №84 (0,5</w:t>
      </w:r>
      <w:r>
        <w:rPr>
          <w:szCs w:val="30"/>
        </w:rPr>
        <w:t>3</w:t>
      </w:r>
      <w:r w:rsidRPr="00502B02">
        <w:rPr>
          <w:szCs w:val="30"/>
        </w:rPr>
        <w:t>), филиал РПТУП «</w:t>
      </w:r>
      <w:proofErr w:type="spellStart"/>
      <w:r w:rsidRPr="00502B02">
        <w:rPr>
          <w:szCs w:val="30"/>
        </w:rPr>
        <w:t>Беларусьторг</w:t>
      </w:r>
      <w:proofErr w:type="spellEnd"/>
      <w:r w:rsidRPr="00502B02">
        <w:rPr>
          <w:szCs w:val="30"/>
        </w:rPr>
        <w:t>» (0,9</w:t>
      </w:r>
      <w:r>
        <w:rPr>
          <w:szCs w:val="30"/>
        </w:rPr>
        <w:t>2</w:t>
      </w:r>
      <w:r w:rsidRPr="00502B02">
        <w:rPr>
          <w:szCs w:val="30"/>
        </w:rPr>
        <w:t>), ГПУ</w:t>
      </w:r>
      <w:r w:rsidR="00AF1C6D">
        <w:rPr>
          <w:szCs w:val="30"/>
        </w:rPr>
        <w:t xml:space="preserve"> </w:t>
      </w:r>
      <w:r w:rsidRPr="00502B02">
        <w:rPr>
          <w:szCs w:val="30"/>
        </w:rPr>
        <w:t>НП «</w:t>
      </w:r>
      <w:proofErr w:type="spellStart"/>
      <w:r w:rsidRPr="00502B02">
        <w:rPr>
          <w:szCs w:val="30"/>
        </w:rPr>
        <w:t>Припятский</w:t>
      </w:r>
      <w:proofErr w:type="spellEnd"/>
      <w:r w:rsidRPr="00502B02">
        <w:rPr>
          <w:szCs w:val="30"/>
        </w:rPr>
        <w:t>» (0,6</w:t>
      </w:r>
      <w:r>
        <w:rPr>
          <w:szCs w:val="30"/>
        </w:rPr>
        <w:t>1</w:t>
      </w:r>
      <w:r w:rsidRPr="00502B02">
        <w:rPr>
          <w:szCs w:val="30"/>
        </w:rPr>
        <w:t>), ПМК-4 ОАО «Гомельский объединенный строительный трест» (0,</w:t>
      </w:r>
      <w:r>
        <w:rPr>
          <w:szCs w:val="30"/>
        </w:rPr>
        <w:t>82</w:t>
      </w:r>
      <w:r w:rsidRPr="00502B02">
        <w:rPr>
          <w:szCs w:val="30"/>
        </w:rPr>
        <w:t xml:space="preserve">), </w:t>
      </w:r>
      <w:proofErr w:type="spellStart"/>
      <w:r w:rsidRPr="00502B02">
        <w:rPr>
          <w:szCs w:val="30"/>
        </w:rPr>
        <w:t>Петриковское</w:t>
      </w:r>
      <w:proofErr w:type="spellEnd"/>
      <w:r w:rsidRPr="00502B02">
        <w:rPr>
          <w:szCs w:val="30"/>
        </w:rPr>
        <w:t xml:space="preserve"> </w:t>
      </w:r>
      <w:proofErr w:type="spellStart"/>
      <w:r w:rsidRPr="00502B02">
        <w:rPr>
          <w:szCs w:val="30"/>
        </w:rPr>
        <w:t>райпо</w:t>
      </w:r>
      <w:proofErr w:type="spellEnd"/>
      <w:r w:rsidRPr="00502B02">
        <w:rPr>
          <w:szCs w:val="30"/>
        </w:rPr>
        <w:t xml:space="preserve"> (0,</w:t>
      </w:r>
      <w:r>
        <w:rPr>
          <w:szCs w:val="30"/>
        </w:rPr>
        <w:t>62</w:t>
      </w:r>
      <w:r w:rsidRPr="00502B02">
        <w:rPr>
          <w:szCs w:val="30"/>
        </w:rPr>
        <w:t>).</w:t>
      </w:r>
    </w:p>
    <w:p w14:paraId="78BE1913" w14:textId="77777777" w:rsidR="00367527" w:rsidRPr="00384033" w:rsidRDefault="00367527" w:rsidP="00367527">
      <w:pPr>
        <w:widowControl w:val="0"/>
        <w:autoSpaceDE w:val="0"/>
        <w:autoSpaceDN w:val="0"/>
        <w:adjustRightInd w:val="0"/>
        <w:ind w:firstLine="708"/>
        <w:jc w:val="both"/>
        <w:rPr>
          <w:rFonts w:cs="Times New Roman"/>
          <w:szCs w:val="30"/>
        </w:rPr>
      </w:pPr>
      <w:r w:rsidRPr="00BE43FC">
        <w:rPr>
          <w:rFonts w:cs="Times New Roman"/>
          <w:szCs w:val="30"/>
        </w:rPr>
        <w:t xml:space="preserve">По состоянию на 1 </w:t>
      </w:r>
      <w:r>
        <w:rPr>
          <w:rFonts w:cs="Times New Roman"/>
          <w:szCs w:val="30"/>
        </w:rPr>
        <w:t xml:space="preserve">июня </w:t>
      </w:r>
      <w:r w:rsidRPr="00BE43FC">
        <w:rPr>
          <w:rFonts w:cs="Times New Roman"/>
          <w:szCs w:val="30"/>
        </w:rPr>
        <w:t>20</w:t>
      </w:r>
      <w:r>
        <w:rPr>
          <w:rFonts w:cs="Times New Roman"/>
          <w:szCs w:val="30"/>
        </w:rPr>
        <w:t>20</w:t>
      </w:r>
      <w:r w:rsidRPr="00BE43FC">
        <w:rPr>
          <w:rFonts w:cs="Times New Roman"/>
          <w:szCs w:val="30"/>
        </w:rPr>
        <w:t xml:space="preserve"> года кредиторская задолженно</w:t>
      </w:r>
      <w:r>
        <w:rPr>
          <w:rFonts w:cs="Times New Roman"/>
          <w:szCs w:val="30"/>
        </w:rPr>
        <w:t>сть в целом по району составила 109</w:t>
      </w:r>
      <w:r w:rsidRPr="00BE43FC">
        <w:rPr>
          <w:rFonts w:cs="Times New Roman"/>
          <w:szCs w:val="30"/>
        </w:rPr>
        <w:t xml:space="preserve"> млн. </w:t>
      </w:r>
      <w:r>
        <w:rPr>
          <w:rFonts w:cs="Times New Roman"/>
          <w:szCs w:val="30"/>
        </w:rPr>
        <w:t>781</w:t>
      </w:r>
      <w:r w:rsidRPr="00BE43FC">
        <w:rPr>
          <w:rFonts w:cs="Times New Roman"/>
          <w:szCs w:val="30"/>
        </w:rPr>
        <w:t xml:space="preserve"> тыс. рублей или </w:t>
      </w:r>
      <w:r>
        <w:rPr>
          <w:rFonts w:cs="Times New Roman"/>
          <w:szCs w:val="30"/>
        </w:rPr>
        <w:t>104,4</w:t>
      </w:r>
      <w:r w:rsidRPr="00BE43FC">
        <w:rPr>
          <w:rFonts w:cs="Times New Roman"/>
          <w:szCs w:val="30"/>
        </w:rPr>
        <w:t xml:space="preserve">% к началу года, в том числе просроченная </w:t>
      </w:r>
      <w:r>
        <w:rPr>
          <w:rFonts w:cs="Times New Roman"/>
          <w:szCs w:val="30"/>
        </w:rPr>
        <w:t>16</w:t>
      </w:r>
      <w:r w:rsidRPr="00BE43FC">
        <w:rPr>
          <w:rFonts w:cs="Times New Roman"/>
          <w:szCs w:val="30"/>
        </w:rPr>
        <w:t xml:space="preserve"> </w:t>
      </w:r>
      <w:r w:rsidRPr="00384033">
        <w:rPr>
          <w:rFonts w:cs="Times New Roman"/>
          <w:szCs w:val="30"/>
        </w:rPr>
        <w:t xml:space="preserve">млн. 729 тыс. рублей или 112,8% к началу года (приложение </w:t>
      </w:r>
      <w:r w:rsidR="00384033" w:rsidRPr="00384033">
        <w:rPr>
          <w:rFonts w:cs="Times New Roman"/>
          <w:szCs w:val="30"/>
        </w:rPr>
        <w:t>13</w:t>
      </w:r>
      <w:r w:rsidRPr="00384033">
        <w:rPr>
          <w:rFonts w:cs="Times New Roman"/>
          <w:szCs w:val="30"/>
        </w:rPr>
        <w:t xml:space="preserve"> к решению).</w:t>
      </w:r>
    </w:p>
    <w:p w14:paraId="2FD4F1B4" w14:textId="77777777" w:rsidR="00367527" w:rsidRPr="00B52E2C" w:rsidRDefault="00367527" w:rsidP="00367527">
      <w:pPr>
        <w:widowControl w:val="0"/>
        <w:autoSpaceDE w:val="0"/>
        <w:autoSpaceDN w:val="0"/>
        <w:adjustRightInd w:val="0"/>
        <w:ind w:firstLine="709"/>
        <w:jc w:val="both"/>
        <w:rPr>
          <w:rFonts w:cs="Times New Roman"/>
          <w:color w:val="FF0000"/>
          <w:szCs w:val="30"/>
        </w:rPr>
      </w:pPr>
      <w:r w:rsidRPr="00BE43FC">
        <w:rPr>
          <w:rFonts w:cs="Times New Roman"/>
          <w:szCs w:val="30"/>
        </w:rPr>
        <w:t xml:space="preserve">По состоянию на 1 </w:t>
      </w:r>
      <w:r>
        <w:rPr>
          <w:rFonts w:cs="Times New Roman"/>
          <w:szCs w:val="30"/>
        </w:rPr>
        <w:t>июня</w:t>
      </w:r>
      <w:r w:rsidRPr="00BE43FC">
        <w:rPr>
          <w:rFonts w:cs="Times New Roman"/>
          <w:szCs w:val="30"/>
        </w:rPr>
        <w:t xml:space="preserve"> 20</w:t>
      </w:r>
      <w:r>
        <w:rPr>
          <w:rFonts w:cs="Times New Roman"/>
          <w:szCs w:val="30"/>
        </w:rPr>
        <w:t>20</w:t>
      </w:r>
      <w:r w:rsidRPr="00BE43FC">
        <w:rPr>
          <w:rFonts w:cs="Times New Roman"/>
          <w:szCs w:val="30"/>
        </w:rPr>
        <w:t xml:space="preserve"> года кредиторская задолженность</w:t>
      </w:r>
      <w:r w:rsidR="00384033">
        <w:rPr>
          <w:rFonts w:cs="Times New Roman"/>
          <w:szCs w:val="30"/>
        </w:rPr>
        <w:t xml:space="preserve"> </w:t>
      </w:r>
      <w:r w:rsidRPr="00BE43FC">
        <w:rPr>
          <w:rFonts w:cs="Times New Roman"/>
          <w:szCs w:val="30"/>
        </w:rPr>
        <w:t xml:space="preserve">по предприятиям, подведомственным Петриковскому райисполкому, составила </w:t>
      </w:r>
      <w:r>
        <w:rPr>
          <w:rFonts w:cs="Times New Roman"/>
          <w:szCs w:val="30"/>
        </w:rPr>
        <w:t>82</w:t>
      </w:r>
      <w:r w:rsidRPr="00BE43FC">
        <w:rPr>
          <w:rFonts w:cs="Times New Roman"/>
          <w:szCs w:val="30"/>
        </w:rPr>
        <w:t xml:space="preserve"> млн. </w:t>
      </w:r>
      <w:r>
        <w:rPr>
          <w:rFonts w:cs="Times New Roman"/>
          <w:szCs w:val="30"/>
        </w:rPr>
        <w:t>820</w:t>
      </w:r>
      <w:r w:rsidRPr="00BE43FC">
        <w:rPr>
          <w:rFonts w:cs="Times New Roman"/>
          <w:szCs w:val="30"/>
        </w:rPr>
        <w:t xml:space="preserve"> тыс. рублей, в том числе</w:t>
      </w:r>
      <w:r>
        <w:rPr>
          <w:rFonts w:cs="Times New Roman"/>
          <w:szCs w:val="30"/>
        </w:rPr>
        <w:t xml:space="preserve"> </w:t>
      </w:r>
      <w:r w:rsidRPr="00BE43FC">
        <w:rPr>
          <w:rFonts w:cs="Times New Roman"/>
          <w:szCs w:val="30"/>
        </w:rPr>
        <w:t>просроченная –</w:t>
      </w:r>
      <w:r w:rsidR="00384033">
        <w:rPr>
          <w:rFonts w:cs="Times New Roman"/>
          <w:szCs w:val="30"/>
        </w:rPr>
        <w:br/>
      </w:r>
      <w:r>
        <w:rPr>
          <w:rFonts w:cs="Times New Roman"/>
          <w:szCs w:val="30"/>
        </w:rPr>
        <w:t>10</w:t>
      </w:r>
      <w:r w:rsidRPr="00BE43FC">
        <w:rPr>
          <w:rFonts w:cs="Times New Roman"/>
          <w:szCs w:val="30"/>
        </w:rPr>
        <w:t xml:space="preserve"> млн.</w:t>
      </w:r>
      <w:r>
        <w:rPr>
          <w:rFonts w:cs="Times New Roman"/>
          <w:szCs w:val="30"/>
        </w:rPr>
        <w:t>450</w:t>
      </w:r>
      <w:r w:rsidRPr="00BE43FC">
        <w:rPr>
          <w:rFonts w:cs="Times New Roman"/>
          <w:szCs w:val="30"/>
        </w:rPr>
        <w:t xml:space="preserve"> тыс. рублей (удельный вес в общей задолженности </w:t>
      </w:r>
      <w:r>
        <w:rPr>
          <w:rFonts w:cs="Times New Roman"/>
          <w:szCs w:val="30"/>
        </w:rPr>
        <w:t>12</w:t>
      </w:r>
      <w:r w:rsidRPr="00BE43FC">
        <w:rPr>
          <w:rFonts w:cs="Times New Roman"/>
          <w:szCs w:val="30"/>
        </w:rPr>
        <w:t>,</w:t>
      </w:r>
      <w:r>
        <w:rPr>
          <w:rFonts w:cs="Times New Roman"/>
          <w:szCs w:val="30"/>
        </w:rPr>
        <w:t>6</w:t>
      </w:r>
      <w:r w:rsidRPr="00BE43FC">
        <w:rPr>
          <w:rFonts w:cs="Times New Roman"/>
          <w:szCs w:val="30"/>
        </w:rPr>
        <w:t xml:space="preserve">%, </w:t>
      </w:r>
      <w:r>
        <w:rPr>
          <w:rFonts w:cs="Times New Roman"/>
          <w:szCs w:val="30"/>
        </w:rPr>
        <w:t>рост</w:t>
      </w:r>
      <w:r w:rsidRPr="00BE43FC">
        <w:rPr>
          <w:rFonts w:cs="Times New Roman"/>
          <w:szCs w:val="30"/>
        </w:rPr>
        <w:t xml:space="preserve"> удельного веса к 1 января 20</w:t>
      </w:r>
      <w:r>
        <w:rPr>
          <w:rFonts w:cs="Times New Roman"/>
          <w:szCs w:val="30"/>
        </w:rPr>
        <w:t>20</w:t>
      </w:r>
      <w:r w:rsidRPr="00BE43FC">
        <w:rPr>
          <w:rFonts w:cs="Times New Roman"/>
          <w:szCs w:val="30"/>
        </w:rPr>
        <w:t xml:space="preserve"> года составил </w:t>
      </w:r>
      <w:r>
        <w:rPr>
          <w:rFonts w:cs="Times New Roman"/>
          <w:szCs w:val="30"/>
        </w:rPr>
        <w:t>0</w:t>
      </w:r>
      <w:r w:rsidRPr="00BE43FC">
        <w:rPr>
          <w:rFonts w:cs="Times New Roman"/>
          <w:szCs w:val="30"/>
        </w:rPr>
        <w:t>,</w:t>
      </w:r>
      <w:r>
        <w:rPr>
          <w:rFonts w:cs="Times New Roman"/>
          <w:szCs w:val="30"/>
        </w:rPr>
        <w:t>7</w:t>
      </w:r>
      <w:r w:rsidRPr="00BE43FC">
        <w:rPr>
          <w:rFonts w:cs="Times New Roman"/>
          <w:szCs w:val="30"/>
        </w:rPr>
        <w:t xml:space="preserve"> п.п.)</w:t>
      </w:r>
      <w:r>
        <w:rPr>
          <w:rFonts w:cs="Times New Roman"/>
          <w:szCs w:val="30"/>
        </w:rPr>
        <w:t>.</w:t>
      </w:r>
      <w:r w:rsidRPr="00BE43FC">
        <w:rPr>
          <w:rFonts w:cs="Times New Roman"/>
          <w:szCs w:val="30"/>
        </w:rPr>
        <w:t xml:space="preserve"> </w:t>
      </w:r>
    </w:p>
    <w:p w14:paraId="17494D5A" w14:textId="77777777" w:rsidR="00367527" w:rsidRDefault="00367527" w:rsidP="00367527">
      <w:pPr>
        <w:widowControl w:val="0"/>
        <w:autoSpaceDE w:val="0"/>
        <w:autoSpaceDN w:val="0"/>
        <w:adjustRightInd w:val="0"/>
        <w:ind w:firstLine="709"/>
        <w:jc w:val="both"/>
        <w:rPr>
          <w:rFonts w:cs="Times New Roman"/>
          <w:szCs w:val="30"/>
        </w:rPr>
      </w:pPr>
      <w:r>
        <w:rPr>
          <w:rFonts w:cs="Times New Roman"/>
          <w:szCs w:val="30"/>
        </w:rPr>
        <w:t>13</w:t>
      </w:r>
      <w:r w:rsidRPr="008B618C">
        <w:rPr>
          <w:rFonts w:cs="Times New Roman"/>
          <w:szCs w:val="30"/>
        </w:rPr>
        <w:t xml:space="preserve"> подведомственных Петриковскому райисполкому организаций имеют просроченную кредиторскую задолженность, что связано с закредитованностью и сложным финансовым положением сельскохозяйственных организаций района. Рост просроченной кредиторской задолженности к 1 января 20</w:t>
      </w:r>
      <w:r>
        <w:rPr>
          <w:rFonts w:cs="Times New Roman"/>
          <w:szCs w:val="30"/>
        </w:rPr>
        <w:t>20</w:t>
      </w:r>
      <w:r w:rsidRPr="008B618C">
        <w:rPr>
          <w:rFonts w:cs="Times New Roman"/>
          <w:szCs w:val="30"/>
        </w:rPr>
        <w:t xml:space="preserve"> года допущен</w:t>
      </w:r>
      <w:r w:rsidR="00F456DA">
        <w:rPr>
          <w:rFonts w:cs="Times New Roman"/>
          <w:szCs w:val="30"/>
        </w:rPr>
        <w:br/>
      </w:r>
      <w:r>
        <w:rPr>
          <w:rFonts w:cs="Times New Roman"/>
          <w:szCs w:val="30"/>
        </w:rPr>
        <w:t>КСУП</w:t>
      </w:r>
      <w:r w:rsidR="00F456DA">
        <w:rPr>
          <w:rFonts w:cs="Times New Roman"/>
          <w:szCs w:val="30"/>
        </w:rPr>
        <w:t xml:space="preserve"> </w:t>
      </w:r>
      <w:r>
        <w:rPr>
          <w:rFonts w:cs="Times New Roman"/>
          <w:szCs w:val="30"/>
        </w:rPr>
        <w:t>«им.Ульянова» (+89 тыс.руб.), ОАО  «Агро-Слобода»</w:t>
      </w:r>
      <w:r w:rsidR="00F456DA">
        <w:rPr>
          <w:rFonts w:cs="Times New Roman"/>
          <w:szCs w:val="30"/>
        </w:rPr>
        <w:br/>
      </w:r>
      <w:r>
        <w:rPr>
          <w:rFonts w:cs="Times New Roman"/>
          <w:szCs w:val="30"/>
        </w:rPr>
        <w:t xml:space="preserve">(+171 </w:t>
      </w:r>
      <w:proofErr w:type="spellStart"/>
      <w:r>
        <w:rPr>
          <w:rFonts w:cs="Times New Roman"/>
          <w:szCs w:val="30"/>
        </w:rPr>
        <w:t>тыс.руб</w:t>
      </w:r>
      <w:proofErr w:type="spellEnd"/>
      <w:r>
        <w:rPr>
          <w:rFonts w:cs="Times New Roman"/>
          <w:szCs w:val="30"/>
        </w:rPr>
        <w:t>.), КСУП «</w:t>
      </w:r>
      <w:proofErr w:type="spellStart"/>
      <w:r>
        <w:rPr>
          <w:rFonts w:cs="Times New Roman"/>
          <w:szCs w:val="30"/>
        </w:rPr>
        <w:t>Челющевичи</w:t>
      </w:r>
      <w:proofErr w:type="spellEnd"/>
      <w:r>
        <w:rPr>
          <w:rFonts w:cs="Times New Roman"/>
          <w:szCs w:val="30"/>
        </w:rPr>
        <w:t>» (+70тыс.руб.),</w:t>
      </w:r>
      <w:r w:rsidR="00F456DA">
        <w:rPr>
          <w:rFonts w:cs="Times New Roman"/>
          <w:szCs w:val="30"/>
        </w:rPr>
        <w:br/>
      </w:r>
      <w:r>
        <w:rPr>
          <w:rFonts w:cs="Times New Roman"/>
          <w:szCs w:val="30"/>
        </w:rPr>
        <w:t>КСУП «</w:t>
      </w:r>
      <w:proofErr w:type="spellStart"/>
      <w:r>
        <w:rPr>
          <w:rFonts w:cs="Times New Roman"/>
          <w:szCs w:val="30"/>
        </w:rPr>
        <w:t>Кошевичи</w:t>
      </w:r>
      <w:proofErr w:type="spellEnd"/>
      <w:r>
        <w:rPr>
          <w:rFonts w:cs="Times New Roman"/>
          <w:szCs w:val="30"/>
        </w:rPr>
        <w:t xml:space="preserve">» (+83 </w:t>
      </w:r>
      <w:proofErr w:type="spellStart"/>
      <w:r>
        <w:rPr>
          <w:rFonts w:cs="Times New Roman"/>
          <w:szCs w:val="30"/>
        </w:rPr>
        <w:t>тыс.руб</w:t>
      </w:r>
      <w:proofErr w:type="spellEnd"/>
      <w:r>
        <w:rPr>
          <w:rFonts w:cs="Times New Roman"/>
          <w:szCs w:val="30"/>
        </w:rPr>
        <w:t>.), ОАО «</w:t>
      </w:r>
      <w:proofErr w:type="spellStart"/>
      <w:r>
        <w:rPr>
          <w:rFonts w:cs="Times New Roman"/>
          <w:szCs w:val="30"/>
        </w:rPr>
        <w:t>Куритичи</w:t>
      </w:r>
      <w:proofErr w:type="spellEnd"/>
      <w:r>
        <w:rPr>
          <w:rFonts w:cs="Times New Roman"/>
          <w:szCs w:val="30"/>
        </w:rPr>
        <w:t xml:space="preserve">» (+55 </w:t>
      </w:r>
      <w:proofErr w:type="spellStart"/>
      <w:r>
        <w:rPr>
          <w:rFonts w:cs="Times New Roman"/>
          <w:szCs w:val="30"/>
        </w:rPr>
        <w:t>тыс.руб</w:t>
      </w:r>
      <w:proofErr w:type="spellEnd"/>
      <w:r>
        <w:rPr>
          <w:rFonts w:cs="Times New Roman"/>
          <w:szCs w:val="30"/>
        </w:rPr>
        <w:t>.),</w:t>
      </w:r>
      <w:r w:rsidRPr="008B618C">
        <w:rPr>
          <w:rFonts w:cs="Times New Roman"/>
          <w:szCs w:val="30"/>
        </w:rPr>
        <w:t xml:space="preserve"> </w:t>
      </w:r>
      <w:r>
        <w:rPr>
          <w:rFonts w:cs="Times New Roman"/>
          <w:szCs w:val="30"/>
        </w:rPr>
        <w:t>КСУП«Копаткевичи» (+77 тыс.руб.), КСУП «Грабов» (+40</w:t>
      </w:r>
      <w:r w:rsidRPr="000E1EED">
        <w:rPr>
          <w:rFonts w:cs="Times New Roman"/>
          <w:szCs w:val="30"/>
        </w:rPr>
        <w:t xml:space="preserve"> тыс.</w:t>
      </w:r>
      <w:r>
        <w:rPr>
          <w:rFonts w:cs="Times New Roman"/>
          <w:szCs w:val="30"/>
        </w:rPr>
        <w:t>руб</w:t>
      </w:r>
      <w:r w:rsidRPr="003C7008">
        <w:rPr>
          <w:rFonts w:cs="Times New Roman"/>
          <w:szCs w:val="30"/>
        </w:rPr>
        <w:t>.)</w:t>
      </w:r>
      <w:r>
        <w:rPr>
          <w:rFonts w:cs="Times New Roman"/>
          <w:szCs w:val="30"/>
        </w:rPr>
        <w:t>,</w:t>
      </w:r>
      <w:r w:rsidRPr="00EB17F0">
        <w:rPr>
          <w:rFonts w:cs="Times New Roman"/>
          <w:szCs w:val="30"/>
        </w:rPr>
        <w:t xml:space="preserve"> </w:t>
      </w:r>
      <w:r>
        <w:rPr>
          <w:rFonts w:cs="Times New Roman"/>
          <w:szCs w:val="30"/>
        </w:rPr>
        <w:t>ОАО</w:t>
      </w:r>
      <w:r w:rsidR="00F456DA">
        <w:rPr>
          <w:rFonts w:cs="Times New Roman"/>
          <w:szCs w:val="30"/>
        </w:rPr>
        <w:t xml:space="preserve"> </w:t>
      </w:r>
      <w:r>
        <w:rPr>
          <w:rFonts w:cs="Times New Roman"/>
          <w:szCs w:val="30"/>
        </w:rPr>
        <w:t>«Комаровичи» (+60 тыс.руб.</w:t>
      </w:r>
      <w:r w:rsidRPr="000E1EED">
        <w:rPr>
          <w:rFonts w:cs="Times New Roman"/>
          <w:szCs w:val="30"/>
        </w:rPr>
        <w:t>)</w:t>
      </w:r>
      <w:r>
        <w:rPr>
          <w:rFonts w:cs="Times New Roman"/>
          <w:szCs w:val="30"/>
        </w:rPr>
        <w:t>, КСУП «Заветы Ильича»</w:t>
      </w:r>
      <w:r w:rsidR="00F456DA">
        <w:rPr>
          <w:rFonts w:cs="Times New Roman"/>
          <w:szCs w:val="30"/>
        </w:rPr>
        <w:br/>
      </w:r>
      <w:r>
        <w:rPr>
          <w:rFonts w:cs="Times New Roman"/>
          <w:szCs w:val="30"/>
        </w:rPr>
        <w:t>(+31</w:t>
      </w:r>
      <w:r w:rsidR="00F456DA">
        <w:rPr>
          <w:rFonts w:cs="Times New Roman"/>
          <w:szCs w:val="30"/>
        </w:rPr>
        <w:t xml:space="preserve"> </w:t>
      </w:r>
      <w:r>
        <w:rPr>
          <w:rFonts w:cs="Times New Roman"/>
          <w:szCs w:val="30"/>
        </w:rPr>
        <w:t xml:space="preserve">тыс.руб.), </w:t>
      </w:r>
      <w:r w:rsidRPr="003C7008">
        <w:rPr>
          <w:rFonts w:cs="Times New Roman"/>
          <w:szCs w:val="30"/>
        </w:rPr>
        <w:t>в</w:t>
      </w:r>
      <w:r>
        <w:rPr>
          <w:rFonts w:cs="Times New Roman"/>
          <w:szCs w:val="30"/>
        </w:rPr>
        <w:t xml:space="preserve"> </w:t>
      </w:r>
      <w:r w:rsidRPr="003C7008">
        <w:rPr>
          <w:rFonts w:cs="Times New Roman"/>
          <w:szCs w:val="30"/>
        </w:rPr>
        <w:t xml:space="preserve">ОАО </w:t>
      </w:r>
      <w:r>
        <w:rPr>
          <w:rFonts w:cs="Times New Roman"/>
          <w:szCs w:val="30"/>
        </w:rPr>
        <w:t>«Новоселки</w:t>
      </w:r>
      <w:r w:rsidRPr="003C7008">
        <w:rPr>
          <w:rFonts w:cs="Times New Roman"/>
          <w:szCs w:val="30"/>
        </w:rPr>
        <w:t>»</w:t>
      </w:r>
      <w:r>
        <w:rPr>
          <w:rFonts w:cs="Times New Roman"/>
          <w:szCs w:val="30"/>
        </w:rPr>
        <w:t xml:space="preserve"> (+7 тыс.руб.), ОАО «Агро-Птичь» (+29 </w:t>
      </w:r>
      <w:proofErr w:type="spellStart"/>
      <w:r>
        <w:rPr>
          <w:rFonts w:cs="Times New Roman"/>
          <w:szCs w:val="30"/>
        </w:rPr>
        <w:t>тыс.руб</w:t>
      </w:r>
      <w:proofErr w:type="spellEnd"/>
      <w:r>
        <w:rPr>
          <w:rFonts w:cs="Times New Roman"/>
          <w:szCs w:val="30"/>
        </w:rPr>
        <w:t xml:space="preserve">.). </w:t>
      </w:r>
      <w:r w:rsidRPr="003C7008">
        <w:rPr>
          <w:rFonts w:cs="Times New Roman"/>
          <w:szCs w:val="30"/>
        </w:rPr>
        <w:t>Следует отметить, что снижение просроченной кредиторской задолженности к 1 января 20</w:t>
      </w:r>
      <w:r>
        <w:rPr>
          <w:rFonts w:cs="Times New Roman"/>
          <w:szCs w:val="30"/>
        </w:rPr>
        <w:t>20</w:t>
      </w:r>
      <w:r w:rsidRPr="003C7008">
        <w:rPr>
          <w:rFonts w:cs="Times New Roman"/>
          <w:szCs w:val="30"/>
        </w:rPr>
        <w:t xml:space="preserve"> года</w:t>
      </w:r>
      <w:r>
        <w:rPr>
          <w:rFonts w:cs="Times New Roman"/>
          <w:szCs w:val="30"/>
        </w:rPr>
        <w:t xml:space="preserve"> у</w:t>
      </w:r>
      <w:r w:rsidR="00F456DA">
        <w:rPr>
          <w:rFonts w:cs="Times New Roman"/>
          <w:szCs w:val="30"/>
        </w:rPr>
        <w:br/>
      </w:r>
      <w:r>
        <w:rPr>
          <w:rFonts w:cs="Times New Roman"/>
          <w:szCs w:val="30"/>
        </w:rPr>
        <w:t xml:space="preserve">ОАО «Петриковский </w:t>
      </w:r>
      <w:proofErr w:type="spellStart"/>
      <w:r>
        <w:rPr>
          <w:rFonts w:cs="Times New Roman"/>
          <w:szCs w:val="30"/>
        </w:rPr>
        <w:t>агросервис</w:t>
      </w:r>
      <w:proofErr w:type="spellEnd"/>
      <w:r>
        <w:rPr>
          <w:rFonts w:cs="Times New Roman"/>
          <w:szCs w:val="30"/>
        </w:rPr>
        <w:t xml:space="preserve">» (-41 </w:t>
      </w:r>
      <w:proofErr w:type="spellStart"/>
      <w:r>
        <w:rPr>
          <w:rFonts w:cs="Times New Roman"/>
          <w:szCs w:val="30"/>
        </w:rPr>
        <w:t>тыс.руб</w:t>
      </w:r>
      <w:proofErr w:type="spellEnd"/>
      <w:r>
        <w:rPr>
          <w:rFonts w:cs="Times New Roman"/>
          <w:szCs w:val="30"/>
        </w:rPr>
        <w:t xml:space="preserve">.), КУП «Петриковский </w:t>
      </w:r>
      <w:proofErr w:type="spellStart"/>
      <w:r>
        <w:rPr>
          <w:rFonts w:cs="Times New Roman"/>
          <w:szCs w:val="30"/>
        </w:rPr>
        <w:t>райжилкомхоз</w:t>
      </w:r>
      <w:proofErr w:type="spellEnd"/>
      <w:r>
        <w:rPr>
          <w:rFonts w:cs="Times New Roman"/>
          <w:szCs w:val="30"/>
        </w:rPr>
        <w:t xml:space="preserve">» (-22 </w:t>
      </w:r>
      <w:proofErr w:type="spellStart"/>
      <w:r>
        <w:rPr>
          <w:rFonts w:cs="Times New Roman"/>
          <w:szCs w:val="30"/>
        </w:rPr>
        <w:t>тыс.руб</w:t>
      </w:r>
      <w:proofErr w:type="spellEnd"/>
      <w:r>
        <w:rPr>
          <w:rFonts w:cs="Times New Roman"/>
          <w:szCs w:val="30"/>
        </w:rPr>
        <w:t>.).</w:t>
      </w:r>
    </w:p>
    <w:p w14:paraId="722929B1" w14:textId="77777777" w:rsidR="00367527" w:rsidRPr="003C7008" w:rsidRDefault="00367527" w:rsidP="00367527">
      <w:pPr>
        <w:widowControl w:val="0"/>
        <w:autoSpaceDE w:val="0"/>
        <w:autoSpaceDN w:val="0"/>
        <w:adjustRightInd w:val="0"/>
        <w:ind w:firstLine="709"/>
        <w:jc w:val="both"/>
        <w:rPr>
          <w:rFonts w:cs="Times New Roman"/>
          <w:szCs w:val="30"/>
        </w:rPr>
      </w:pPr>
      <w:r w:rsidRPr="003C7008">
        <w:rPr>
          <w:rFonts w:cs="Times New Roman"/>
          <w:szCs w:val="30"/>
        </w:rPr>
        <w:t xml:space="preserve">Основными причинами </w:t>
      </w:r>
      <w:r>
        <w:rPr>
          <w:rFonts w:cs="Times New Roman"/>
          <w:szCs w:val="30"/>
        </w:rPr>
        <w:t>налич</w:t>
      </w:r>
      <w:r w:rsidRPr="003C7008">
        <w:rPr>
          <w:rFonts w:cs="Times New Roman"/>
          <w:szCs w:val="30"/>
        </w:rPr>
        <w:t xml:space="preserve">ия просроченной кредиторской задолженности являются несвоевременные платежи сельскохозяйственных предприятий района за полученную технику в </w:t>
      </w:r>
      <w:r w:rsidRPr="003C7008">
        <w:rPr>
          <w:rFonts w:cs="Times New Roman"/>
          <w:szCs w:val="30"/>
        </w:rPr>
        <w:lastRenderedPageBreak/>
        <w:t>лизинг,</w:t>
      </w:r>
      <w:r>
        <w:rPr>
          <w:rFonts w:cs="Times New Roman"/>
          <w:szCs w:val="30"/>
        </w:rPr>
        <w:t xml:space="preserve"> за услуги по переработке сельскохозяйственной продукции,</w:t>
      </w:r>
      <w:r w:rsidRPr="003C7008">
        <w:rPr>
          <w:rFonts w:cs="Times New Roman"/>
          <w:szCs w:val="30"/>
        </w:rPr>
        <w:t xml:space="preserve"> а также за потребленную электроэнергию.</w:t>
      </w:r>
    </w:p>
    <w:p w14:paraId="30316DC1" w14:textId="77777777" w:rsidR="00367527" w:rsidRPr="003C7008" w:rsidRDefault="00367527" w:rsidP="00367527">
      <w:pPr>
        <w:widowControl w:val="0"/>
        <w:autoSpaceDE w:val="0"/>
        <w:autoSpaceDN w:val="0"/>
        <w:adjustRightInd w:val="0"/>
        <w:ind w:firstLine="709"/>
        <w:jc w:val="both"/>
        <w:rPr>
          <w:rFonts w:cs="Times New Roman"/>
          <w:szCs w:val="30"/>
        </w:rPr>
      </w:pPr>
      <w:r w:rsidRPr="003C7008">
        <w:rPr>
          <w:rFonts w:cs="Times New Roman"/>
          <w:szCs w:val="30"/>
        </w:rPr>
        <w:t xml:space="preserve">Дебиторская задолженность в целом по Петриковскому району на 1 </w:t>
      </w:r>
      <w:r>
        <w:rPr>
          <w:rFonts w:cs="Times New Roman"/>
          <w:szCs w:val="30"/>
        </w:rPr>
        <w:t>июня</w:t>
      </w:r>
      <w:r w:rsidRPr="003C7008">
        <w:rPr>
          <w:rFonts w:cs="Times New Roman"/>
          <w:szCs w:val="30"/>
        </w:rPr>
        <w:t xml:space="preserve"> 20</w:t>
      </w:r>
      <w:r>
        <w:rPr>
          <w:rFonts w:cs="Times New Roman"/>
          <w:szCs w:val="30"/>
        </w:rPr>
        <w:t>20</w:t>
      </w:r>
      <w:r w:rsidRPr="003C7008">
        <w:rPr>
          <w:rFonts w:cs="Times New Roman"/>
          <w:szCs w:val="30"/>
        </w:rPr>
        <w:t xml:space="preserve"> года составила </w:t>
      </w:r>
      <w:r>
        <w:rPr>
          <w:rFonts w:cs="Times New Roman"/>
          <w:szCs w:val="30"/>
        </w:rPr>
        <w:t>18</w:t>
      </w:r>
      <w:r w:rsidRPr="003C7008">
        <w:rPr>
          <w:rFonts w:cs="Times New Roman"/>
          <w:szCs w:val="30"/>
        </w:rPr>
        <w:t xml:space="preserve"> млн.</w:t>
      </w:r>
      <w:r>
        <w:rPr>
          <w:rFonts w:cs="Times New Roman"/>
          <w:szCs w:val="30"/>
        </w:rPr>
        <w:t xml:space="preserve"> 911</w:t>
      </w:r>
      <w:r w:rsidRPr="003C7008">
        <w:rPr>
          <w:rFonts w:cs="Times New Roman"/>
          <w:szCs w:val="30"/>
        </w:rPr>
        <w:t xml:space="preserve"> тыс. рублей или </w:t>
      </w:r>
      <w:r>
        <w:rPr>
          <w:rFonts w:cs="Times New Roman"/>
          <w:szCs w:val="30"/>
        </w:rPr>
        <w:t>102</w:t>
      </w:r>
      <w:r w:rsidRPr="003C7008">
        <w:rPr>
          <w:rFonts w:cs="Times New Roman"/>
          <w:szCs w:val="30"/>
        </w:rPr>
        <w:t>,</w:t>
      </w:r>
      <w:r>
        <w:rPr>
          <w:rFonts w:cs="Times New Roman"/>
          <w:szCs w:val="30"/>
        </w:rPr>
        <w:t>6</w:t>
      </w:r>
      <w:r w:rsidRPr="003C7008">
        <w:rPr>
          <w:rFonts w:cs="Times New Roman"/>
          <w:szCs w:val="30"/>
        </w:rPr>
        <w:t xml:space="preserve">% к началу года. </w:t>
      </w:r>
    </w:p>
    <w:p w14:paraId="734C41BA" w14:textId="77777777" w:rsidR="00367527" w:rsidRPr="00C53827" w:rsidRDefault="00367527" w:rsidP="00367527">
      <w:pPr>
        <w:widowControl w:val="0"/>
        <w:autoSpaceDE w:val="0"/>
        <w:autoSpaceDN w:val="0"/>
        <w:adjustRightInd w:val="0"/>
        <w:ind w:firstLine="709"/>
        <w:jc w:val="both"/>
        <w:rPr>
          <w:rFonts w:cs="Times New Roman"/>
          <w:color w:val="FF0000"/>
          <w:szCs w:val="30"/>
        </w:rPr>
      </w:pPr>
      <w:r w:rsidRPr="003C7008">
        <w:rPr>
          <w:rFonts w:cs="Times New Roman"/>
          <w:szCs w:val="30"/>
        </w:rPr>
        <w:t xml:space="preserve">По предприятиям, подведомственным Петриковскому райисполкому, дебиторская задолженность составила </w:t>
      </w:r>
      <w:r>
        <w:rPr>
          <w:rFonts w:cs="Times New Roman"/>
          <w:szCs w:val="30"/>
        </w:rPr>
        <w:t>5</w:t>
      </w:r>
      <w:r w:rsidRPr="003C7008">
        <w:rPr>
          <w:rFonts w:cs="Times New Roman"/>
          <w:szCs w:val="30"/>
        </w:rPr>
        <w:t xml:space="preserve"> млн. </w:t>
      </w:r>
      <w:r>
        <w:rPr>
          <w:rFonts w:cs="Times New Roman"/>
          <w:szCs w:val="30"/>
        </w:rPr>
        <w:t>787</w:t>
      </w:r>
      <w:r w:rsidRPr="003C7008">
        <w:rPr>
          <w:rFonts w:cs="Times New Roman"/>
          <w:szCs w:val="30"/>
        </w:rPr>
        <w:t xml:space="preserve"> тыс. рубл</w:t>
      </w:r>
      <w:r>
        <w:rPr>
          <w:rFonts w:cs="Times New Roman"/>
          <w:szCs w:val="30"/>
        </w:rPr>
        <w:t>ей, в том числе просроченная – 1</w:t>
      </w:r>
      <w:r w:rsidRPr="003C7008">
        <w:rPr>
          <w:rFonts w:cs="Times New Roman"/>
          <w:szCs w:val="30"/>
        </w:rPr>
        <w:t xml:space="preserve"> млн. </w:t>
      </w:r>
      <w:r>
        <w:rPr>
          <w:rFonts w:cs="Times New Roman"/>
          <w:szCs w:val="30"/>
        </w:rPr>
        <w:t>711</w:t>
      </w:r>
      <w:r w:rsidRPr="003C7008">
        <w:rPr>
          <w:rFonts w:cs="Times New Roman"/>
          <w:szCs w:val="30"/>
        </w:rPr>
        <w:t xml:space="preserve"> тыс. рублей (удельный вес в общей задолженности </w:t>
      </w:r>
      <w:r>
        <w:rPr>
          <w:rFonts w:cs="Times New Roman"/>
          <w:szCs w:val="30"/>
        </w:rPr>
        <w:t>29,6</w:t>
      </w:r>
      <w:r w:rsidRPr="003C7008">
        <w:rPr>
          <w:rFonts w:cs="Times New Roman"/>
          <w:szCs w:val="30"/>
        </w:rPr>
        <w:t>%)</w:t>
      </w:r>
      <w:r>
        <w:rPr>
          <w:rFonts w:cs="Times New Roman"/>
          <w:szCs w:val="30"/>
        </w:rPr>
        <w:t>.</w:t>
      </w:r>
      <w:r w:rsidRPr="003C7008">
        <w:rPr>
          <w:rFonts w:cs="Times New Roman"/>
          <w:szCs w:val="30"/>
        </w:rPr>
        <w:t xml:space="preserve"> </w:t>
      </w:r>
    </w:p>
    <w:p w14:paraId="4F827AC0" w14:textId="77777777" w:rsidR="00367527" w:rsidRPr="005E0FFD" w:rsidRDefault="00367527" w:rsidP="00367527">
      <w:pPr>
        <w:ind w:firstLine="709"/>
        <w:jc w:val="both"/>
        <w:rPr>
          <w:rFonts w:cs="Times New Roman"/>
          <w:szCs w:val="30"/>
        </w:rPr>
      </w:pPr>
      <w:r>
        <w:rPr>
          <w:rFonts w:cs="Times New Roman"/>
          <w:szCs w:val="30"/>
        </w:rPr>
        <w:t xml:space="preserve">Снижение </w:t>
      </w:r>
      <w:r w:rsidRPr="003C7008">
        <w:rPr>
          <w:rFonts w:cs="Times New Roman"/>
          <w:szCs w:val="30"/>
        </w:rPr>
        <w:t xml:space="preserve">удельного веса просроченной дебиторской задолженности в целом по району </w:t>
      </w:r>
      <w:r>
        <w:rPr>
          <w:rFonts w:cs="Times New Roman"/>
          <w:szCs w:val="30"/>
        </w:rPr>
        <w:t xml:space="preserve">к началу года </w:t>
      </w:r>
      <w:r w:rsidRPr="003C7008">
        <w:rPr>
          <w:rFonts w:cs="Times New Roman"/>
          <w:szCs w:val="30"/>
        </w:rPr>
        <w:t>составил</w:t>
      </w:r>
      <w:r>
        <w:rPr>
          <w:rFonts w:cs="Times New Roman"/>
          <w:szCs w:val="30"/>
        </w:rPr>
        <w:t>о</w:t>
      </w:r>
      <w:r w:rsidRPr="003C7008">
        <w:rPr>
          <w:rFonts w:cs="Times New Roman"/>
          <w:szCs w:val="30"/>
        </w:rPr>
        <w:t xml:space="preserve"> </w:t>
      </w:r>
      <w:r>
        <w:rPr>
          <w:rFonts w:cs="Times New Roman"/>
          <w:szCs w:val="30"/>
        </w:rPr>
        <w:t>7,5</w:t>
      </w:r>
      <w:r w:rsidRPr="003C7008">
        <w:rPr>
          <w:rFonts w:cs="Times New Roman"/>
          <w:szCs w:val="30"/>
        </w:rPr>
        <w:t xml:space="preserve"> п.п., по подведомственным предприятиям </w:t>
      </w:r>
      <w:r>
        <w:rPr>
          <w:rFonts w:cs="Times New Roman"/>
          <w:szCs w:val="30"/>
        </w:rPr>
        <w:t>рост составил</w:t>
      </w:r>
      <w:r w:rsidRPr="003C7008">
        <w:rPr>
          <w:rFonts w:cs="Times New Roman"/>
          <w:szCs w:val="30"/>
        </w:rPr>
        <w:t xml:space="preserve"> </w:t>
      </w:r>
      <w:r>
        <w:rPr>
          <w:rFonts w:cs="Times New Roman"/>
          <w:szCs w:val="30"/>
        </w:rPr>
        <w:t>1,7</w:t>
      </w:r>
      <w:r w:rsidRPr="005E0FFD">
        <w:rPr>
          <w:rFonts w:cs="Times New Roman"/>
          <w:szCs w:val="30"/>
        </w:rPr>
        <w:t xml:space="preserve"> п.п.</w:t>
      </w:r>
    </w:p>
    <w:p w14:paraId="5BABED18" w14:textId="77777777" w:rsidR="00367527" w:rsidRPr="005E0FFD" w:rsidRDefault="00367527" w:rsidP="00367527">
      <w:pPr>
        <w:ind w:firstLine="709"/>
        <w:jc w:val="both"/>
        <w:rPr>
          <w:rFonts w:cs="Times New Roman"/>
          <w:szCs w:val="30"/>
        </w:rPr>
      </w:pPr>
      <w:r w:rsidRPr="005E0FFD">
        <w:rPr>
          <w:rFonts w:cs="Times New Roman"/>
          <w:szCs w:val="30"/>
        </w:rPr>
        <w:t xml:space="preserve">Из числа подведомственных организаций просроченная дебиторская задолженность имеется в КУП «Петриковский </w:t>
      </w:r>
      <w:proofErr w:type="spellStart"/>
      <w:r w:rsidRPr="005E0FFD">
        <w:rPr>
          <w:rFonts w:cs="Times New Roman"/>
          <w:szCs w:val="30"/>
        </w:rPr>
        <w:t>райжилкомхоз</w:t>
      </w:r>
      <w:proofErr w:type="spellEnd"/>
      <w:r w:rsidRPr="005E0FFD">
        <w:rPr>
          <w:rFonts w:cs="Times New Roman"/>
          <w:szCs w:val="30"/>
        </w:rPr>
        <w:t xml:space="preserve">» - </w:t>
      </w:r>
      <w:r>
        <w:rPr>
          <w:rFonts w:cs="Times New Roman"/>
          <w:szCs w:val="30"/>
        </w:rPr>
        <w:t>1017</w:t>
      </w:r>
      <w:r w:rsidRPr="005E0FFD">
        <w:rPr>
          <w:rFonts w:cs="Times New Roman"/>
          <w:szCs w:val="30"/>
        </w:rPr>
        <w:t xml:space="preserve"> тыс. руб.</w:t>
      </w:r>
      <w:r>
        <w:rPr>
          <w:rFonts w:cs="Times New Roman"/>
          <w:szCs w:val="30"/>
        </w:rPr>
        <w:t>, в</w:t>
      </w:r>
      <w:r w:rsidRPr="005E0FFD">
        <w:rPr>
          <w:rFonts w:cs="Times New Roman"/>
          <w:szCs w:val="30"/>
        </w:rPr>
        <w:t xml:space="preserve"> ОАО «Петриковский </w:t>
      </w:r>
      <w:proofErr w:type="spellStart"/>
      <w:r w:rsidRPr="005E0FFD">
        <w:rPr>
          <w:rFonts w:cs="Times New Roman"/>
          <w:szCs w:val="30"/>
        </w:rPr>
        <w:t>агросервис</w:t>
      </w:r>
      <w:proofErr w:type="spellEnd"/>
      <w:r w:rsidRPr="005E0FFD">
        <w:rPr>
          <w:rFonts w:cs="Times New Roman"/>
          <w:szCs w:val="30"/>
        </w:rPr>
        <w:t xml:space="preserve">» - </w:t>
      </w:r>
      <w:r>
        <w:rPr>
          <w:rFonts w:cs="Times New Roman"/>
          <w:szCs w:val="30"/>
        </w:rPr>
        <w:t>694</w:t>
      </w:r>
      <w:r>
        <w:rPr>
          <w:rFonts w:cs="Times New Roman"/>
          <w:snapToGrid w:val="0"/>
          <w:szCs w:val="30"/>
        </w:rPr>
        <w:t xml:space="preserve"> тыс.</w:t>
      </w:r>
      <w:r w:rsidRPr="005E0FFD">
        <w:rPr>
          <w:rFonts w:cs="Times New Roman"/>
          <w:snapToGrid w:val="0"/>
          <w:szCs w:val="30"/>
        </w:rPr>
        <w:t xml:space="preserve"> </w:t>
      </w:r>
      <w:r w:rsidRPr="005E0FFD">
        <w:rPr>
          <w:rFonts w:cs="Times New Roman"/>
          <w:szCs w:val="30"/>
        </w:rPr>
        <w:t>руб. (за оказанные услуги сельскохозяйственным организациям</w:t>
      </w:r>
      <w:r>
        <w:rPr>
          <w:rFonts w:cs="Times New Roman"/>
          <w:szCs w:val="30"/>
        </w:rPr>
        <w:t>).</w:t>
      </w:r>
    </w:p>
    <w:p w14:paraId="6DB38749" w14:textId="77777777" w:rsidR="00367527" w:rsidRDefault="00367527" w:rsidP="00367527">
      <w:pPr>
        <w:ind w:firstLine="709"/>
        <w:jc w:val="both"/>
        <w:rPr>
          <w:rFonts w:cs="Times New Roman"/>
          <w:szCs w:val="30"/>
        </w:rPr>
      </w:pPr>
      <w:r w:rsidRPr="00053D4D">
        <w:rPr>
          <w:rFonts w:cs="Times New Roman"/>
          <w:szCs w:val="30"/>
        </w:rPr>
        <w:t xml:space="preserve">Основными должниками КУП «Петриковский </w:t>
      </w:r>
      <w:proofErr w:type="spellStart"/>
      <w:r w:rsidRPr="00053D4D">
        <w:rPr>
          <w:rFonts w:cs="Times New Roman"/>
          <w:szCs w:val="30"/>
        </w:rPr>
        <w:t>райжилкомхоз</w:t>
      </w:r>
      <w:proofErr w:type="spellEnd"/>
      <w:r w:rsidRPr="00053D4D">
        <w:rPr>
          <w:rFonts w:cs="Times New Roman"/>
          <w:szCs w:val="30"/>
        </w:rPr>
        <w:t>» за оказанные коммунальные услуги являются юридические лица и население. В целях сокращения дебиторской задолженности</w:t>
      </w:r>
      <w:r w:rsidR="00BD5CDB">
        <w:rPr>
          <w:rFonts w:cs="Times New Roman"/>
          <w:szCs w:val="30"/>
        </w:rPr>
        <w:br/>
      </w:r>
      <w:r w:rsidRPr="00053D4D">
        <w:rPr>
          <w:rFonts w:cs="Times New Roman"/>
          <w:szCs w:val="30"/>
        </w:rPr>
        <w:t xml:space="preserve">КУП «Петриковский </w:t>
      </w:r>
      <w:proofErr w:type="spellStart"/>
      <w:r w:rsidRPr="00053D4D">
        <w:rPr>
          <w:rFonts w:cs="Times New Roman"/>
          <w:szCs w:val="30"/>
        </w:rPr>
        <w:t>райжилкомхоз</w:t>
      </w:r>
      <w:proofErr w:type="spellEnd"/>
      <w:r w:rsidRPr="00053D4D">
        <w:rPr>
          <w:rFonts w:cs="Times New Roman"/>
          <w:szCs w:val="30"/>
        </w:rPr>
        <w:t>» ведется претензионно-исковая работа.</w:t>
      </w:r>
    </w:p>
    <w:p w14:paraId="1B59E5FF" w14:textId="77777777" w:rsidR="00367527" w:rsidRPr="00FA1D29" w:rsidRDefault="00367527" w:rsidP="00367527">
      <w:pPr>
        <w:ind w:firstLine="709"/>
        <w:jc w:val="both"/>
        <w:rPr>
          <w:rFonts w:cs="Times New Roman"/>
          <w:szCs w:val="30"/>
        </w:rPr>
      </w:pPr>
      <w:r w:rsidRPr="00FA1D29">
        <w:rPr>
          <w:rFonts w:cs="Times New Roman"/>
          <w:szCs w:val="30"/>
        </w:rPr>
        <w:t xml:space="preserve">За </w:t>
      </w:r>
      <w:r w:rsidRPr="00FA1D29">
        <w:rPr>
          <w:rFonts w:cs="Times New Roman"/>
          <w:bCs/>
          <w:szCs w:val="30"/>
        </w:rPr>
        <w:t>январь</w:t>
      </w:r>
      <w:r>
        <w:rPr>
          <w:rFonts w:cs="Times New Roman"/>
          <w:bCs/>
          <w:szCs w:val="30"/>
        </w:rPr>
        <w:t>-май</w:t>
      </w:r>
      <w:r w:rsidRPr="00FA1D29">
        <w:rPr>
          <w:rFonts w:cs="Times New Roman"/>
          <w:bCs/>
          <w:szCs w:val="30"/>
        </w:rPr>
        <w:t xml:space="preserve"> </w:t>
      </w:r>
      <w:r w:rsidRPr="00FA1D29">
        <w:rPr>
          <w:rFonts w:cs="Times New Roman"/>
          <w:szCs w:val="30"/>
        </w:rPr>
        <w:t>20</w:t>
      </w:r>
      <w:r>
        <w:rPr>
          <w:rFonts w:cs="Times New Roman"/>
          <w:szCs w:val="30"/>
        </w:rPr>
        <w:t>20</w:t>
      </w:r>
      <w:r w:rsidRPr="00FA1D29">
        <w:rPr>
          <w:rFonts w:cs="Times New Roman"/>
          <w:szCs w:val="30"/>
        </w:rPr>
        <w:t xml:space="preserve"> года КУП «Петриковский </w:t>
      </w:r>
      <w:proofErr w:type="spellStart"/>
      <w:r w:rsidRPr="00FA1D29">
        <w:rPr>
          <w:rFonts w:cs="Times New Roman"/>
          <w:szCs w:val="30"/>
        </w:rPr>
        <w:t>райжилкомхоз</w:t>
      </w:r>
      <w:proofErr w:type="spellEnd"/>
      <w:r w:rsidRPr="00FA1D29">
        <w:rPr>
          <w:rFonts w:cs="Times New Roman"/>
          <w:szCs w:val="30"/>
        </w:rPr>
        <w:t xml:space="preserve">» в Экономический суд подано и находится в исполнении </w:t>
      </w:r>
      <w:r>
        <w:rPr>
          <w:rFonts w:cs="Times New Roman"/>
          <w:szCs w:val="30"/>
        </w:rPr>
        <w:t>18</w:t>
      </w:r>
      <w:r w:rsidRPr="00FA1D29">
        <w:rPr>
          <w:rFonts w:cs="Times New Roman"/>
          <w:szCs w:val="30"/>
        </w:rPr>
        <w:t xml:space="preserve"> исков к юридическим лицам–должникам на сумму </w:t>
      </w:r>
      <w:r>
        <w:rPr>
          <w:rFonts w:cs="Times New Roman"/>
          <w:szCs w:val="30"/>
        </w:rPr>
        <w:t>77,5</w:t>
      </w:r>
      <w:r w:rsidRPr="00FA1D29">
        <w:rPr>
          <w:rFonts w:cs="Times New Roman"/>
          <w:szCs w:val="30"/>
        </w:rPr>
        <w:t xml:space="preserve"> </w:t>
      </w:r>
      <w:proofErr w:type="gramStart"/>
      <w:r w:rsidRPr="00FA1D29">
        <w:rPr>
          <w:rFonts w:cs="Times New Roman"/>
          <w:szCs w:val="30"/>
        </w:rPr>
        <w:t>тыс.рублей</w:t>
      </w:r>
      <w:proofErr w:type="gramEnd"/>
      <w:r w:rsidRPr="00FA1D29">
        <w:rPr>
          <w:rFonts w:cs="Times New Roman"/>
          <w:szCs w:val="30"/>
        </w:rPr>
        <w:t xml:space="preserve">. В исполнении находятся: </w:t>
      </w:r>
      <w:r>
        <w:rPr>
          <w:rFonts w:cs="Times New Roman"/>
          <w:szCs w:val="30"/>
        </w:rPr>
        <w:t>89</w:t>
      </w:r>
      <w:r w:rsidRPr="00FA1D29">
        <w:rPr>
          <w:rFonts w:cs="Times New Roman"/>
          <w:szCs w:val="30"/>
        </w:rPr>
        <w:t xml:space="preserve"> иск</w:t>
      </w:r>
      <w:r>
        <w:rPr>
          <w:rFonts w:cs="Times New Roman"/>
          <w:szCs w:val="30"/>
        </w:rPr>
        <w:t>ов</w:t>
      </w:r>
      <w:r w:rsidRPr="00FA1D29">
        <w:rPr>
          <w:rFonts w:cs="Times New Roman"/>
          <w:szCs w:val="30"/>
        </w:rPr>
        <w:t xml:space="preserve">, которые находятся в исполнительном производстве в Экономическом суде Гомельской области (с учетом прошлых лет) на сумму </w:t>
      </w:r>
      <w:r>
        <w:rPr>
          <w:rFonts w:cs="Times New Roman"/>
          <w:szCs w:val="30"/>
        </w:rPr>
        <w:t>628</w:t>
      </w:r>
      <w:r w:rsidRPr="00FA1D29">
        <w:rPr>
          <w:rFonts w:cs="Times New Roman"/>
          <w:szCs w:val="30"/>
        </w:rPr>
        <w:t>,</w:t>
      </w:r>
      <w:r>
        <w:rPr>
          <w:rFonts w:cs="Times New Roman"/>
          <w:szCs w:val="30"/>
        </w:rPr>
        <w:t>0</w:t>
      </w:r>
      <w:r w:rsidRPr="00FA1D29">
        <w:rPr>
          <w:rFonts w:cs="Times New Roman"/>
          <w:szCs w:val="30"/>
        </w:rPr>
        <w:t xml:space="preserve"> тыс. рублей, </w:t>
      </w:r>
      <w:r>
        <w:rPr>
          <w:rFonts w:cs="Times New Roman"/>
          <w:szCs w:val="30"/>
        </w:rPr>
        <w:t>81</w:t>
      </w:r>
      <w:r w:rsidRPr="00FA1D29">
        <w:rPr>
          <w:rFonts w:cs="Times New Roman"/>
          <w:szCs w:val="30"/>
        </w:rPr>
        <w:t xml:space="preserve"> иск удовлетворен с учетом прошлых лет на сумму 5</w:t>
      </w:r>
      <w:r>
        <w:rPr>
          <w:rFonts w:cs="Times New Roman"/>
          <w:szCs w:val="30"/>
        </w:rPr>
        <w:t>29,6</w:t>
      </w:r>
      <w:r w:rsidRPr="00FA1D29">
        <w:rPr>
          <w:rFonts w:cs="Times New Roman"/>
          <w:szCs w:val="30"/>
        </w:rPr>
        <w:t xml:space="preserve"> тыс.рублей, </w:t>
      </w:r>
      <w:r>
        <w:rPr>
          <w:rFonts w:cs="Times New Roman"/>
          <w:szCs w:val="30"/>
        </w:rPr>
        <w:t>15</w:t>
      </w:r>
      <w:r w:rsidRPr="00FA1D29">
        <w:rPr>
          <w:rFonts w:cs="Times New Roman"/>
          <w:szCs w:val="30"/>
        </w:rPr>
        <w:t xml:space="preserve"> иск</w:t>
      </w:r>
      <w:r>
        <w:rPr>
          <w:rFonts w:cs="Times New Roman"/>
          <w:szCs w:val="30"/>
        </w:rPr>
        <w:t>ов</w:t>
      </w:r>
      <w:r w:rsidRPr="00FA1D29">
        <w:rPr>
          <w:rFonts w:cs="Times New Roman"/>
          <w:szCs w:val="30"/>
        </w:rPr>
        <w:t xml:space="preserve"> с учетом прошлых лет, по которым возбуждено исполнительное производство, на сумму </w:t>
      </w:r>
      <w:r>
        <w:rPr>
          <w:rFonts w:cs="Times New Roman"/>
          <w:szCs w:val="30"/>
        </w:rPr>
        <w:t>84,3</w:t>
      </w:r>
      <w:r w:rsidRPr="00FA1D29">
        <w:rPr>
          <w:rFonts w:cs="Times New Roman"/>
          <w:szCs w:val="30"/>
        </w:rPr>
        <w:t xml:space="preserve"> тыс. рублей.</w:t>
      </w:r>
    </w:p>
    <w:p w14:paraId="62D91F75" w14:textId="77777777" w:rsidR="00367527" w:rsidRPr="00FA1D29" w:rsidRDefault="00367527" w:rsidP="00367527">
      <w:pPr>
        <w:ind w:firstLine="709"/>
        <w:jc w:val="both"/>
        <w:rPr>
          <w:rFonts w:cs="Times New Roman"/>
          <w:szCs w:val="30"/>
        </w:rPr>
      </w:pPr>
      <w:r w:rsidRPr="00FA1D29">
        <w:rPr>
          <w:rFonts w:cs="Times New Roman"/>
          <w:szCs w:val="30"/>
        </w:rPr>
        <w:t>В целях взыскания просроченной задолженности с населения в январе</w:t>
      </w:r>
      <w:r>
        <w:rPr>
          <w:rFonts w:cs="Times New Roman"/>
          <w:szCs w:val="30"/>
        </w:rPr>
        <w:t>-мае</w:t>
      </w:r>
      <w:r w:rsidRPr="00FA1D29">
        <w:rPr>
          <w:rFonts w:cs="Times New Roman"/>
          <w:szCs w:val="30"/>
        </w:rPr>
        <w:t xml:space="preserve"> </w:t>
      </w:r>
      <w:r>
        <w:rPr>
          <w:rFonts w:cs="Times New Roman"/>
          <w:szCs w:val="30"/>
        </w:rPr>
        <w:t>2020</w:t>
      </w:r>
      <w:r w:rsidRPr="00FA1D29">
        <w:rPr>
          <w:rFonts w:cs="Times New Roman"/>
          <w:szCs w:val="30"/>
        </w:rPr>
        <w:t xml:space="preserve"> года был</w:t>
      </w:r>
      <w:r>
        <w:rPr>
          <w:rFonts w:cs="Times New Roman"/>
          <w:szCs w:val="30"/>
        </w:rPr>
        <w:t>а</w:t>
      </w:r>
      <w:r w:rsidRPr="00FA1D29">
        <w:rPr>
          <w:rFonts w:cs="Times New Roman"/>
          <w:szCs w:val="30"/>
        </w:rPr>
        <w:t xml:space="preserve"> оформлен</w:t>
      </w:r>
      <w:r>
        <w:rPr>
          <w:rFonts w:cs="Times New Roman"/>
          <w:szCs w:val="30"/>
        </w:rPr>
        <w:t>а</w:t>
      </w:r>
      <w:r w:rsidRPr="00FA1D29">
        <w:rPr>
          <w:rFonts w:cs="Times New Roman"/>
          <w:szCs w:val="30"/>
        </w:rPr>
        <w:t xml:space="preserve"> </w:t>
      </w:r>
      <w:r>
        <w:rPr>
          <w:rFonts w:cs="Times New Roman"/>
          <w:szCs w:val="30"/>
        </w:rPr>
        <w:t>101</w:t>
      </w:r>
      <w:r w:rsidRPr="00FA1D29">
        <w:rPr>
          <w:rFonts w:cs="Times New Roman"/>
          <w:szCs w:val="30"/>
        </w:rPr>
        <w:t xml:space="preserve"> исполнительн</w:t>
      </w:r>
      <w:r>
        <w:rPr>
          <w:rFonts w:cs="Times New Roman"/>
          <w:szCs w:val="30"/>
        </w:rPr>
        <w:t>ая</w:t>
      </w:r>
      <w:r w:rsidRPr="00FA1D29">
        <w:rPr>
          <w:rFonts w:cs="Times New Roman"/>
          <w:szCs w:val="30"/>
        </w:rPr>
        <w:t xml:space="preserve"> надпис</w:t>
      </w:r>
      <w:r>
        <w:rPr>
          <w:rFonts w:cs="Times New Roman"/>
          <w:szCs w:val="30"/>
        </w:rPr>
        <w:t>ь</w:t>
      </w:r>
      <w:r w:rsidRPr="00FA1D29">
        <w:rPr>
          <w:rFonts w:cs="Times New Roman"/>
          <w:szCs w:val="30"/>
        </w:rPr>
        <w:t xml:space="preserve"> на сумму </w:t>
      </w:r>
      <w:r>
        <w:rPr>
          <w:rFonts w:cs="Times New Roman"/>
          <w:szCs w:val="30"/>
        </w:rPr>
        <w:t>23</w:t>
      </w:r>
      <w:r w:rsidRPr="00FA1D29">
        <w:rPr>
          <w:rFonts w:cs="Times New Roman"/>
          <w:szCs w:val="30"/>
        </w:rPr>
        <w:t>,</w:t>
      </w:r>
      <w:r>
        <w:rPr>
          <w:rFonts w:cs="Times New Roman"/>
          <w:szCs w:val="30"/>
        </w:rPr>
        <w:t>1</w:t>
      </w:r>
      <w:r w:rsidRPr="00FA1D29">
        <w:rPr>
          <w:rFonts w:cs="Times New Roman"/>
          <w:szCs w:val="30"/>
        </w:rPr>
        <w:t xml:space="preserve"> тыс. рублей, по </w:t>
      </w:r>
      <w:r>
        <w:rPr>
          <w:rFonts w:cs="Times New Roman"/>
          <w:szCs w:val="30"/>
        </w:rPr>
        <w:t>2</w:t>
      </w:r>
      <w:r w:rsidRPr="00FA1D29">
        <w:rPr>
          <w:rFonts w:cs="Times New Roman"/>
          <w:szCs w:val="30"/>
        </w:rPr>
        <w:t xml:space="preserve"> должник</w:t>
      </w:r>
      <w:r>
        <w:rPr>
          <w:rFonts w:cs="Times New Roman"/>
          <w:szCs w:val="30"/>
        </w:rPr>
        <w:t>ам</w:t>
      </w:r>
      <w:r w:rsidRPr="00FA1D29">
        <w:rPr>
          <w:rFonts w:cs="Times New Roman"/>
          <w:szCs w:val="30"/>
        </w:rPr>
        <w:t xml:space="preserve"> приостановлено оказание услуг, посетили </w:t>
      </w:r>
      <w:r>
        <w:rPr>
          <w:rFonts w:cs="Times New Roman"/>
          <w:szCs w:val="30"/>
        </w:rPr>
        <w:t>15</w:t>
      </w:r>
      <w:r w:rsidRPr="00FA1D29">
        <w:rPr>
          <w:rFonts w:cs="Times New Roman"/>
          <w:szCs w:val="30"/>
        </w:rPr>
        <w:t xml:space="preserve"> должников, пода</w:t>
      </w:r>
      <w:r>
        <w:rPr>
          <w:rFonts w:cs="Times New Roman"/>
          <w:szCs w:val="30"/>
        </w:rPr>
        <w:t>но</w:t>
      </w:r>
      <w:r w:rsidRPr="00FA1D29">
        <w:rPr>
          <w:rFonts w:cs="Times New Roman"/>
          <w:szCs w:val="30"/>
        </w:rPr>
        <w:t xml:space="preserve"> </w:t>
      </w:r>
      <w:r>
        <w:rPr>
          <w:rFonts w:cs="Times New Roman"/>
          <w:szCs w:val="30"/>
        </w:rPr>
        <w:t>2</w:t>
      </w:r>
      <w:r w:rsidRPr="00FA1D29">
        <w:rPr>
          <w:rFonts w:cs="Times New Roman"/>
          <w:szCs w:val="30"/>
        </w:rPr>
        <w:t xml:space="preserve"> иск</w:t>
      </w:r>
      <w:r>
        <w:rPr>
          <w:rFonts w:cs="Times New Roman"/>
          <w:szCs w:val="30"/>
        </w:rPr>
        <w:t>а</w:t>
      </w:r>
      <w:r w:rsidRPr="00FA1D29">
        <w:rPr>
          <w:rFonts w:cs="Times New Roman"/>
          <w:szCs w:val="30"/>
        </w:rPr>
        <w:t xml:space="preserve"> на выселение. </w:t>
      </w:r>
    </w:p>
    <w:p w14:paraId="3E98B1B5" w14:textId="77777777" w:rsidR="00367527" w:rsidRPr="009163DA" w:rsidRDefault="00367527" w:rsidP="00367527">
      <w:pPr>
        <w:ind w:firstLine="708"/>
        <w:jc w:val="both"/>
        <w:rPr>
          <w:szCs w:val="30"/>
        </w:rPr>
      </w:pPr>
      <w:r w:rsidRPr="009163DA">
        <w:rPr>
          <w:szCs w:val="30"/>
        </w:rPr>
        <w:t xml:space="preserve">Основная доля дебиторской задолженности ОАО «Петриковский </w:t>
      </w:r>
      <w:proofErr w:type="spellStart"/>
      <w:r w:rsidRPr="009163DA">
        <w:rPr>
          <w:szCs w:val="30"/>
        </w:rPr>
        <w:t>агросервис</w:t>
      </w:r>
      <w:proofErr w:type="spellEnd"/>
      <w:r w:rsidRPr="009163DA">
        <w:rPr>
          <w:szCs w:val="30"/>
        </w:rPr>
        <w:t>» приходится на сельскохозяйственные предприятия Петриковского района. Проводится работа по сдаче скота сельскохозяйственными организациями, которые отдают крупный рогатый скот в счет уменьшения дебиторской задолженности</w:t>
      </w:r>
      <w:r w:rsidR="008E7093">
        <w:rPr>
          <w:szCs w:val="30"/>
        </w:rPr>
        <w:br/>
      </w:r>
      <w:r w:rsidRPr="009163DA">
        <w:rPr>
          <w:szCs w:val="30"/>
        </w:rPr>
        <w:t>ОАО</w:t>
      </w:r>
      <w:r w:rsidR="008E7093">
        <w:rPr>
          <w:szCs w:val="30"/>
        </w:rPr>
        <w:t xml:space="preserve"> </w:t>
      </w:r>
      <w:r w:rsidRPr="009163DA">
        <w:rPr>
          <w:szCs w:val="30"/>
        </w:rPr>
        <w:t xml:space="preserve">«Петриковский </w:t>
      </w:r>
      <w:proofErr w:type="spellStart"/>
      <w:r w:rsidRPr="009163DA">
        <w:rPr>
          <w:szCs w:val="30"/>
        </w:rPr>
        <w:t>агросервис</w:t>
      </w:r>
      <w:proofErr w:type="spellEnd"/>
      <w:r w:rsidRPr="009163DA">
        <w:rPr>
          <w:szCs w:val="30"/>
        </w:rPr>
        <w:t>» (за январь-май 2020 года сумма по сбору крупнорогатого скота составила 38,1 тыс. руб.).</w:t>
      </w:r>
    </w:p>
    <w:p w14:paraId="02E63D4E" w14:textId="77777777" w:rsidR="00367527" w:rsidRPr="009163DA" w:rsidRDefault="00367527" w:rsidP="00367527">
      <w:pPr>
        <w:ind w:firstLine="708"/>
        <w:jc w:val="both"/>
        <w:rPr>
          <w:szCs w:val="30"/>
        </w:rPr>
      </w:pPr>
      <w:r w:rsidRPr="009163DA">
        <w:rPr>
          <w:szCs w:val="30"/>
        </w:rPr>
        <w:lastRenderedPageBreak/>
        <w:t>Общество осуществляет взаимозачеты путем заключения договора перевода долга между должником и УП «</w:t>
      </w:r>
      <w:proofErr w:type="spellStart"/>
      <w:r w:rsidRPr="009163DA">
        <w:rPr>
          <w:szCs w:val="30"/>
        </w:rPr>
        <w:t>Калинковичский</w:t>
      </w:r>
      <w:proofErr w:type="spellEnd"/>
      <w:r w:rsidRPr="009163DA">
        <w:rPr>
          <w:szCs w:val="30"/>
        </w:rPr>
        <w:t xml:space="preserve"> молочный комбинат». Сумма взаимозачета составила 20 тыс.руб.</w:t>
      </w:r>
    </w:p>
    <w:p w14:paraId="55CA96ED" w14:textId="77777777" w:rsidR="00367527" w:rsidRPr="00857CCD" w:rsidRDefault="00367527" w:rsidP="00367527">
      <w:pPr>
        <w:ind w:firstLine="709"/>
        <w:jc w:val="both"/>
        <w:rPr>
          <w:rFonts w:cs="Times New Roman"/>
          <w:szCs w:val="30"/>
        </w:rPr>
      </w:pPr>
      <w:r w:rsidRPr="00857CCD">
        <w:rPr>
          <w:rFonts w:cs="Times New Roman"/>
          <w:szCs w:val="30"/>
        </w:rPr>
        <w:t>По состоянию на 1 июня 2020г. внешняя дебиторская задолженность в целом по району составила 417 тыс. рублей</w:t>
      </w:r>
      <w:r w:rsidR="008E7093">
        <w:rPr>
          <w:rFonts w:cs="Times New Roman"/>
          <w:szCs w:val="30"/>
        </w:rPr>
        <w:br/>
      </w:r>
      <w:r w:rsidRPr="00857CCD">
        <w:rPr>
          <w:rFonts w:cs="Times New Roman"/>
          <w:szCs w:val="30"/>
        </w:rPr>
        <w:t>(ЭЛОХ</w:t>
      </w:r>
      <w:r w:rsidR="008E7093">
        <w:rPr>
          <w:rFonts w:cs="Times New Roman"/>
          <w:szCs w:val="30"/>
        </w:rPr>
        <w:t xml:space="preserve"> </w:t>
      </w:r>
      <w:r w:rsidRPr="00857CCD">
        <w:rPr>
          <w:rFonts w:cs="Times New Roman"/>
          <w:szCs w:val="30"/>
        </w:rPr>
        <w:t>«</w:t>
      </w:r>
      <w:proofErr w:type="spellStart"/>
      <w:r w:rsidRPr="00857CCD">
        <w:rPr>
          <w:rFonts w:cs="Times New Roman"/>
          <w:szCs w:val="30"/>
        </w:rPr>
        <w:t>Лясковичи</w:t>
      </w:r>
      <w:proofErr w:type="spellEnd"/>
      <w:r w:rsidRPr="00857CCD">
        <w:rPr>
          <w:rFonts w:cs="Times New Roman"/>
          <w:szCs w:val="30"/>
        </w:rPr>
        <w:t>» ГПУ «Национальный парк «</w:t>
      </w:r>
      <w:proofErr w:type="spellStart"/>
      <w:r w:rsidRPr="00857CCD">
        <w:rPr>
          <w:rFonts w:cs="Times New Roman"/>
          <w:szCs w:val="30"/>
        </w:rPr>
        <w:t>Припятский</w:t>
      </w:r>
      <w:proofErr w:type="spellEnd"/>
      <w:r w:rsidRPr="00857CCD">
        <w:rPr>
          <w:rFonts w:cs="Times New Roman"/>
          <w:szCs w:val="30"/>
        </w:rPr>
        <w:t>» -</w:t>
      </w:r>
      <w:r w:rsidR="008E7093">
        <w:rPr>
          <w:rFonts w:cs="Times New Roman"/>
          <w:szCs w:val="30"/>
        </w:rPr>
        <w:br/>
      </w:r>
      <w:r w:rsidRPr="00857CCD">
        <w:rPr>
          <w:rFonts w:cs="Times New Roman"/>
          <w:szCs w:val="30"/>
        </w:rPr>
        <w:t xml:space="preserve">343 тыс. рублей, </w:t>
      </w:r>
      <w:r w:rsidRPr="00857CCD">
        <w:rPr>
          <w:rFonts w:eastAsia="Calibri" w:cs="Times New Roman"/>
          <w:szCs w:val="30"/>
        </w:rPr>
        <w:t>ГПУ «Национальный парк «</w:t>
      </w:r>
      <w:proofErr w:type="spellStart"/>
      <w:r w:rsidRPr="00857CCD">
        <w:rPr>
          <w:rFonts w:eastAsia="Calibri" w:cs="Times New Roman"/>
          <w:szCs w:val="30"/>
        </w:rPr>
        <w:t>Припятский</w:t>
      </w:r>
      <w:proofErr w:type="spellEnd"/>
      <w:r w:rsidRPr="00857CCD">
        <w:rPr>
          <w:rFonts w:eastAsia="Calibri" w:cs="Times New Roman"/>
          <w:szCs w:val="30"/>
        </w:rPr>
        <w:t>»</w:t>
      </w:r>
      <w:r w:rsidRPr="00857CCD">
        <w:rPr>
          <w:szCs w:val="30"/>
        </w:rPr>
        <w:t xml:space="preserve"> - 74</w:t>
      </w:r>
      <w:r w:rsidRPr="00857CCD">
        <w:rPr>
          <w:rFonts w:cs="Times New Roman"/>
          <w:szCs w:val="30"/>
        </w:rPr>
        <w:t xml:space="preserve"> </w:t>
      </w:r>
      <w:proofErr w:type="spellStart"/>
      <w:r w:rsidRPr="00857CCD">
        <w:rPr>
          <w:rFonts w:cs="Times New Roman"/>
          <w:szCs w:val="30"/>
        </w:rPr>
        <w:t>тыс.руб</w:t>
      </w:r>
      <w:proofErr w:type="spellEnd"/>
      <w:r w:rsidRPr="00857CCD">
        <w:rPr>
          <w:rFonts w:cs="Times New Roman"/>
          <w:szCs w:val="30"/>
        </w:rPr>
        <w:t>.)</w:t>
      </w:r>
    </w:p>
    <w:p w14:paraId="580CE7C7" w14:textId="77777777" w:rsidR="00367527" w:rsidRPr="00857CCD" w:rsidRDefault="00367527" w:rsidP="00367527">
      <w:pPr>
        <w:ind w:firstLine="709"/>
        <w:jc w:val="both"/>
        <w:rPr>
          <w:rFonts w:cs="Times New Roman"/>
          <w:szCs w:val="30"/>
        </w:rPr>
      </w:pPr>
      <w:r w:rsidRPr="00857CCD">
        <w:rPr>
          <w:rFonts w:cs="Times New Roman"/>
          <w:szCs w:val="30"/>
        </w:rPr>
        <w:t>По состоянию на 1 мая 2020г. просроченной внешней дебиторской задолженности организации района не имеют.</w:t>
      </w:r>
    </w:p>
    <w:p w14:paraId="02249A6F" w14:textId="77777777" w:rsidR="002C2EC1" w:rsidRPr="00F009E9" w:rsidRDefault="002C2EC1" w:rsidP="00121A2E">
      <w:pPr>
        <w:rPr>
          <w:color w:val="FF0000"/>
        </w:rPr>
      </w:pPr>
    </w:p>
    <w:p w14:paraId="51453F55" w14:textId="77777777" w:rsidR="00D24D6D" w:rsidRPr="001978CB" w:rsidRDefault="00D24D6D" w:rsidP="00D24D6D">
      <w:pPr>
        <w:pStyle w:val="a4"/>
        <w:ind w:firstLine="709"/>
        <w:jc w:val="center"/>
        <w:rPr>
          <w:sz w:val="30"/>
          <w:szCs w:val="30"/>
        </w:rPr>
      </w:pPr>
      <w:r w:rsidRPr="001978CB">
        <w:rPr>
          <w:sz w:val="30"/>
          <w:szCs w:val="30"/>
        </w:rPr>
        <w:t>Строительство</w:t>
      </w:r>
    </w:p>
    <w:p w14:paraId="689B83C2" w14:textId="77777777" w:rsidR="00202E9C" w:rsidRPr="001978CB" w:rsidRDefault="00202E9C" w:rsidP="002B7B38">
      <w:pPr>
        <w:pStyle w:val="a4"/>
        <w:ind w:firstLine="709"/>
        <w:rPr>
          <w:b w:val="0"/>
          <w:sz w:val="30"/>
          <w:szCs w:val="30"/>
        </w:rPr>
      </w:pPr>
      <w:r w:rsidRPr="001978CB">
        <w:rPr>
          <w:b w:val="0"/>
          <w:sz w:val="30"/>
          <w:szCs w:val="30"/>
        </w:rPr>
        <w:t>Всего по району за январь-</w:t>
      </w:r>
      <w:r w:rsidR="007E4628" w:rsidRPr="001978CB">
        <w:rPr>
          <w:b w:val="0"/>
          <w:sz w:val="30"/>
          <w:szCs w:val="30"/>
        </w:rPr>
        <w:t>июнь</w:t>
      </w:r>
      <w:r w:rsidRPr="001978CB">
        <w:rPr>
          <w:b w:val="0"/>
          <w:sz w:val="30"/>
          <w:szCs w:val="30"/>
        </w:rPr>
        <w:t xml:space="preserve"> 20</w:t>
      </w:r>
      <w:r w:rsidR="007E4628" w:rsidRPr="001978CB">
        <w:rPr>
          <w:b w:val="0"/>
          <w:sz w:val="30"/>
          <w:szCs w:val="30"/>
        </w:rPr>
        <w:t>20</w:t>
      </w:r>
      <w:r w:rsidRPr="001978CB">
        <w:rPr>
          <w:b w:val="0"/>
          <w:sz w:val="30"/>
          <w:szCs w:val="30"/>
        </w:rPr>
        <w:t xml:space="preserve"> года использовано инвестиций в основной капитал в размере </w:t>
      </w:r>
      <w:r w:rsidR="001978CB" w:rsidRPr="001978CB">
        <w:rPr>
          <w:b w:val="0"/>
          <w:sz w:val="30"/>
          <w:szCs w:val="30"/>
        </w:rPr>
        <w:t>257,1</w:t>
      </w:r>
      <w:r w:rsidR="007D21A7" w:rsidRPr="001978CB">
        <w:rPr>
          <w:b w:val="0"/>
          <w:sz w:val="30"/>
          <w:szCs w:val="30"/>
        </w:rPr>
        <w:t xml:space="preserve"> млн. рублей </w:t>
      </w:r>
      <w:r w:rsidRPr="001978CB">
        <w:rPr>
          <w:b w:val="0"/>
          <w:sz w:val="30"/>
          <w:szCs w:val="30"/>
        </w:rPr>
        <w:t xml:space="preserve">(в текущих ценах) или </w:t>
      </w:r>
      <w:r w:rsidR="001978CB" w:rsidRPr="001978CB">
        <w:rPr>
          <w:b w:val="0"/>
          <w:sz w:val="30"/>
          <w:szCs w:val="30"/>
        </w:rPr>
        <w:t>77,4</w:t>
      </w:r>
      <w:r w:rsidR="007D21A7" w:rsidRPr="001978CB">
        <w:rPr>
          <w:b w:val="0"/>
          <w:sz w:val="30"/>
          <w:szCs w:val="30"/>
        </w:rPr>
        <w:t xml:space="preserve">% </w:t>
      </w:r>
      <w:r w:rsidRPr="001978CB">
        <w:rPr>
          <w:b w:val="0"/>
          <w:sz w:val="30"/>
          <w:szCs w:val="30"/>
        </w:rPr>
        <w:t xml:space="preserve">к </w:t>
      </w:r>
      <w:r w:rsidR="00FE4062" w:rsidRPr="001978CB">
        <w:rPr>
          <w:b w:val="0"/>
          <w:sz w:val="30"/>
          <w:szCs w:val="30"/>
        </w:rPr>
        <w:t xml:space="preserve">соответствующему периоду </w:t>
      </w:r>
      <w:r w:rsidRPr="001978CB">
        <w:rPr>
          <w:b w:val="0"/>
          <w:sz w:val="30"/>
          <w:szCs w:val="30"/>
        </w:rPr>
        <w:t>201</w:t>
      </w:r>
      <w:r w:rsidR="00FE4062" w:rsidRPr="001978CB">
        <w:rPr>
          <w:b w:val="0"/>
          <w:sz w:val="30"/>
          <w:szCs w:val="30"/>
        </w:rPr>
        <w:t>9</w:t>
      </w:r>
      <w:r w:rsidR="00FC4225" w:rsidRPr="001978CB">
        <w:rPr>
          <w:b w:val="0"/>
          <w:sz w:val="30"/>
          <w:szCs w:val="30"/>
        </w:rPr>
        <w:t xml:space="preserve"> </w:t>
      </w:r>
      <w:r w:rsidRPr="001978CB">
        <w:rPr>
          <w:b w:val="0"/>
          <w:sz w:val="30"/>
          <w:szCs w:val="30"/>
        </w:rPr>
        <w:t>г</w:t>
      </w:r>
      <w:r w:rsidR="00FE4062" w:rsidRPr="001978CB">
        <w:rPr>
          <w:b w:val="0"/>
          <w:sz w:val="30"/>
          <w:szCs w:val="30"/>
        </w:rPr>
        <w:t>ода</w:t>
      </w:r>
      <w:r w:rsidRPr="001978CB">
        <w:rPr>
          <w:b w:val="0"/>
          <w:sz w:val="30"/>
          <w:szCs w:val="30"/>
        </w:rPr>
        <w:t xml:space="preserve">. </w:t>
      </w:r>
    </w:p>
    <w:p w14:paraId="311A9F31" w14:textId="77777777" w:rsidR="002F0918" w:rsidRPr="001978CB" w:rsidRDefault="002F0918" w:rsidP="002F0918">
      <w:pPr>
        <w:ind w:firstLine="708"/>
        <w:jc w:val="both"/>
        <w:rPr>
          <w:szCs w:val="30"/>
        </w:rPr>
      </w:pPr>
      <w:r w:rsidRPr="001978CB">
        <w:rPr>
          <w:szCs w:val="30"/>
        </w:rPr>
        <w:t>Параметрами социально-экономического развития района в строительной отрасли, обеспечено выполнение показателей объёмов строительно-монтажных и подрядных работ.</w:t>
      </w:r>
    </w:p>
    <w:p w14:paraId="6559DBFD" w14:textId="77777777" w:rsidR="002F0918" w:rsidRPr="001978CB" w:rsidRDefault="002F0918" w:rsidP="002F0918">
      <w:pPr>
        <w:pStyle w:val="a4"/>
        <w:ind w:firstLine="720"/>
        <w:rPr>
          <w:b w:val="0"/>
          <w:sz w:val="30"/>
          <w:szCs w:val="30"/>
        </w:rPr>
      </w:pPr>
      <w:r w:rsidRPr="001978CB">
        <w:rPr>
          <w:b w:val="0"/>
          <w:sz w:val="30"/>
          <w:szCs w:val="30"/>
        </w:rPr>
        <w:t xml:space="preserve">Общий объем строительно-монтажных работ формируется организациями, зарегистрированными на территории района. </w:t>
      </w:r>
    </w:p>
    <w:p w14:paraId="435953CC" w14:textId="77777777" w:rsidR="002F0918" w:rsidRPr="00274903" w:rsidRDefault="002F0918" w:rsidP="002F0918">
      <w:pPr>
        <w:pStyle w:val="a4"/>
        <w:ind w:firstLine="708"/>
        <w:rPr>
          <w:b w:val="0"/>
          <w:sz w:val="30"/>
          <w:szCs w:val="30"/>
        </w:rPr>
      </w:pPr>
      <w:r w:rsidRPr="002A52CD">
        <w:rPr>
          <w:b w:val="0"/>
          <w:sz w:val="30"/>
          <w:szCs w:val="30"/>
        </w:rPr>
        <w:t>Выполнение объемов СМР за январь-</w:t>
      </w:r>
      <w:r w:rsidR="001978CB" w:rsidRPr="002A52CD">
        <w:rPr>
          <w:b w:val="0"/>
          <w:sz w:val="30"/>
          <w:szCs w:val="30"/>
        </w:rPr>
        <w:t>июнь</w:t>
      </w:r>
      <w:r w:rsidRPr="002A52CD">
        <w:rPr>
          <w:b w:val="0"/>
          <w:sz w:val="30"/>
          <w:szCs w:val="30"/>
        </w:rPr>
        <w:t xml:space="preserve"> 2020 </w:t>
      </w:r>
      <w:r w:rsidRPr="00274903">
        <w:rPr>
          <w:b w:val="0"/>
          <w:sz w:val="30"/>
          <w:szCs w:val="30"/>
        </w:rPr>
        <w:t>года составил</w:t>
      </w:r>
      <w:r w:rsidR="003878AC" w:rsidRPr="00274903">
        <w:rPr>
          <w:b w:val="0"/>
          <w:sz w:val="30"/>
          <w:szCs w:val="30"/>
        </w:rPr>
        <w:br/>
      </w:r>
      <w:r w:rsidR="002A52CD" w:rsidRPr="00274903">
        <w:rPr>
          <w:b w:val="0"/>
          <w:sz w:val="30"/>
          <w:szCs w:val="30"/>
        </w:rPr>
        <w:t>181,7</w:t>
      </w:r>
      <w:r w:rsidRPr="00274903">
        <w:rPr>
          <w:b w:val="0"/>
          <w:sz w:val="30"/>
          <w:szCs w:val="30"/>
        </w:rPr>
        <w:t xml:space="preserve"> млн. рублей (или </w:t>
      </w:r>
      <w:r w:rsidR="00A52145" w:rsidRPr="00274903">
        <w:rPr>
          <w:b w:val="0"/>
          <w:sz w:val="30"/>
          <w:szCs w:val="30"/>
        </w:rPr>
        <w:t>109,1</w:t>
      </w:r>
      <w:r w:rsidRPr="00274903">
        <w:rPr>
          <w:b w:val="0"/>
          <w:sz w:val="30"/>
          <w:szCs w:val="30"/>
        </w:rPr>
        <w:t>% к соответствующе</w:t>
      </w:r>
      <w:r w:rsidR="003878AC" w:rsidRPr="00274903">
        <w:rPr>
          <w:b w:val="0"/>
          <w:sz w:val="30"/>
          <w:szCs w:val="30"/>
        </w:rPr>
        <w:t>му</w:t>
      </w:r>
      <w:r w:rsidRPr="00274903">
        <w:rPr>
          <w:b w:val="0"/>
          <w:sz w:val="30"/>
          <w:szCs w:val="30"/>
        </w:rPr>
        <w:t xml:space="preserve"> период</w:t>
      </w:r>
      <w:r w:rsidR="003878AC" w:rsidRPr="00274903">
        <w:rPr>
          <w:b w:val="0"/>
          <w:sz w:val="30"/>
          <w:szCs w:val="30"/>
        </w:rPr>
        <w:t>у</w:t>
      </w:r>
      <w:r w:rsidRPr="00274903">
        <w:rPr>
          <w:b w:val="0"/>
          <w:sz w:val="30"/>
          <w:szCs w:val="30"/>
        </w:rPr>
        <w:t xml:space="preserve"> </w:t>
      </w:r>
      <w:r w:rsidR="003878AC" w:rsidRPr="00274903">
        <w:rPr>
          <w:b w:val="0"/>
          <w:sz w:val="30"/>
          <w:szCs w:val="30"/>
        </w:rPr>
        <w:t>2019</w:t>
      </w:r>
      <w:r w:rsidRPr="00274903">
        <w:rPr>
          <w:b w:val="0"/>
          <w:sz w:val="30"/>
          <w:szCs w:val="30"/>
        </w:rPr>
        <w:t xml:space="preserve"> года).</w:t>
      </w:r>
    </w:p>
    <w:p w14:paraId="54F09F9C" w14:textId="77777777" w:rsidR="002F0918" w:rsidRPr="00E25201" w:rsidRDefault="002F0918" w:rsidP="002F0918">
      <w:pPr>
        <w:pStyle w:val="a4"/>
        <w:ind w:firstLine="720"/>
        <w:rPr>
          <w:b w:val="0"/>
          <w:sz w:val="30"/>
          <w:szCs w:val="30"/>
        </w:rPr>
      </w:pPr>
      <w:r w:rsidRPr="002A52CD">
        <w:rPr>
          <w:b w:val="0"/>
          <w:sz w:val="30"/>
          <w:szCs w:val="30"/>
        </w:rPr>
        <w:t>Выполнение объема СМР ОАО «Беларуськалий» на строительстве Петриковского ГОКа за январь</w:t>
      </w:r>
      <w:r w:rsidRPr="00E25201">
        <w:rPr>
          <w:b w:val="0"/>
          <w:sz w:val="30"/>
          <w:szCs w:val="30"/>
        </w:rPr>
        <w:t>-</w:t>
      </w:r>
      <w:r w:rsidR="002A52CD" w:rsidRPr="00E25201">
        <w:rPr>
          <w:b w:val="0"/>
          <w:sz w:val="30"/>
          <w:szCs w:val="30"/>
        </w:rPr>
        <w:t>июнь</w:t>
      </w:r>
      <w:r w:rsidRPr="00E25201">
        <w:rPr>
          <w:b w:val="0"/>
          <w:sz w:val="30"/>
          <w:szCs w:val="30"/>
        </w:rPr>
        <w:t xml:space="preserve"> 2020 года составило</w:t>
      </w:r>
      <w:r w:rsidR="003878AC" w:rsidRPr="00E25201">
        <w:rPr>
          <w:b w:val="0"/>
          <w:sz w:val="30"/>
          <w:szCs w:val="30"/>
        </w:rPr>
        <w:br/>
      </w:r>
      <w:r w:rsidR="002A52CD" w:rsidRPr="00E25201">
        <w:rPr>
          <w:b w:val="0"/>
          <w:sz w:val="30"/>
          <w:szCs w:val="30"/>
        </w:rPr>
        <w:t>162,9</w:t>
      </w:r>
      <w:r w:rsidRPr="00E25201">
        <w:rPr>
          <w:b w:val="0"/>
          <w:sz w:val="30"/>
          <w:szCs w:val="30"/>
        </w:rPr>
        <w:t xml:space="preserve"> мл</w:t>
      </w:r>
      <w:r w:rsidR="003878AC" w:rsidRPr="00E25201">
        <w:rPr>
          <w:b w:val="0"/>
          <w:sz w:val="30"/>
          <w:szCs w:val="30"/>
        </w:rPr>
        <w:t>н.</w:t>
      </w:r>
      <w:r w:rsidRPr="00E25201">
        <w:rPr>
          <w:b w:val="0"/>
          <w:sz w:val="30"/>
          <w:szCs w:val="30"/>
        </w:rPr>
        <w:t xml:space="preserve"> рублей с темпом роста </w:t>
      </w:r>
      <w:r w:rsidR="00E25201" w:rsidRPr="00E25201">
        <w:rPr>
          <w:b w:val="0"/>
          <w:sz w:val="30"/>
          <w:szCs w:val="30"/>
        </w:rPr>
        <w:t>110,8</w:t>
      </w:r>
      <w:r w:rsidRPr="00E25201">
        <w:rPr>
          <w:b w:val="0"/>
          <w:sz w:val="30"/>
          <w:szCs w:val="30"/>
        </w:rPr>
        <w:t>% к уровню 2019 года,</w:t>
      </w:r>
      <w:r w:rsidR="003878AC" w:rsidRPr="00E25201">
        <w:rPr>
          <w:b w:val="0"/>
          <w:sz w:val="30"/>
          <w:szCs w:val="30"/>
        </w:rPr>
        <w:t xml:space="preserve"> </w:t>
      </w:r>
      <w:r w:rsidRPr="00E25201">
        <w:rPr>
          <w:b w:val="0"/>
          <w:sz w:val="30"/>
          <w:szCs w:val="30"/>
        </w:rPr>
        <w:t xml:space="preserve">удельный вес в общем объеме составляет </w:t>
      </w:r>
      <w:r w:rsidR="00E25201" w:rsidRPr="00E25201">
        <w:rPr>
          <w:b w:val="0"/>
          <w:sz w:val="30"/>
          <w:szCs w:val="30"/>
        </w:rPr>
        <w:t>89,7</w:t>
      </w:r>
      <w:r w:rsidRPr="00E25201">
        <w:rPr>
          <w:b w:val="0"/>
          <w:sz w:val="30"/>
          <w:szCs w:val="30"/>
        </w:rPr>
        <w:t>%.</w:t>
      </w:r>
    </w:p>
    <w:p w14:paraId="2E281018" w14:textId="77777777" w:rsidR="002F0918" w:rsidRPr="00F009E9" w:rsidRDefault="002F0918" w:rsidP="002F0918">
      <w:pPr>
        <w:pStyle w:val="a4"/>
        <w:ind w:firstLine="708"/>
        <w:rPr>
          <w:color w:val="FF0000"/>
          <w:sz w:val="30"/>
          <w:szCs w:val="30"/>
        </w:rPr>
      </w:pPr>
      <w:r w:rsidRPr="004D5805">
        <w:rPr>
          <w:b w:val="0"/>
          <w:sz w:val="30"/>
          <w:szCs w:val="30"/>
        </w:rPr>
        <w:t>Всеми остальными заказчиками района выполнение объема строительно-монтажных работ за январь-</w:t>
      </w:r>
      <w:r w:rsidR="00E25201" w:rsidRPr="004D5805">
        <w:rPr>
          <w:b w:val="0"/>
          <w:sz w:val="30"/>
          <w:szCs w:val="30"/>
        </w:rPr>
        <w:t>июнь</w:t>
      </w:r>
      <w:r w:rsidRPr="004D5805">
        <w:rPr>
          <w:b w:val="0"/>
          <w:sz w:val="30"/>
          <w:szCs w:val="30"/>
        </w:rPr>
        <w:t xml:space="preserve"> 2020 года составило</w:t>
      </w:r>
      <w:r w:rsidR="003878AC" w:rsidRPr="004D5805">
        <w:rPr>
          <w:b w:val="0"/>
          <w:sz w:val="30"/>
          <w:szCs w:val="30"/>
        </w:rPr>
        <w:br/>
      </w:r>
      <w:r w:rsidR="004D5805" w:rsidRPr="004D5805">
        <w:rPr>
          <w:b w:val="0"/>
          <w:sz w:val="30"/>
          <w:szCs w:val="30"/>
        </w:rPr>
        <w:t>18,8</w:t>
      </w:r>
      <w:r w:rsidRPr="004D5805">
        <w:rPr>
          <w:b w:val="0"/>
          <w:sz w:val="30"/>
          <w:szCs w:val="30"/>
        </w:rPr>
        <w:t xml:space="preserve"> млн</w:t>
      </w:r>
      <w:r w:rsidR="003878AC" w:rsidRPr="004D5805">
        <w:rPr>
          <w:b w:val="0"/>
          <w:sz w:val="30"/>
          <w:szCs w:val="30"/>
        </w:rPr>
        <w:t>.</w:t>
      </w:r>
      <w:r w:rsidRPr="004D5805">
        <w:rPr>
          <w:b w:val="0"/>
          <w:sz w:val="30"/>
          <w:szCs w:val="30"/>
        </w:rPr>
        <w:t xml:space="preserve"> рублей </w:t>
      </w:r>
      <w:r w:rsidRPr="00274903">
        <w:rPr>
          <w:b w:val="0"/>
          <w:sz w:val="30"/>
          <w:szCs w:val="30"/>
        </w:rPr>
        <w:t xml:space="preserve">или </w:t>
      </w:r>
      <w:r w:rsidR="004D5805" w:rsidRPr="00274903">
        <w:rPr>
          <w:b w:val="0"/>
          <w:sz w:val="30"/>
          <w:szCs w:val="30"/>
        </w:rPr>
        <w:t>133,2</w:t>
      </w:r>
      <w:r w:rsidRPr="00274903">
        <w:rPr>
          <w:b w:val="0"/>
          <w:sz w:val="30"/>
          <w:szCs w:val="30"/>
        </w:rPr>
        <w:t xml:space="preserve">% к </w:t>
      </w:r>
      <w:r w:rsidR="00F96885" w:rsidRPr="00274903">
        <w:rPr>
          <w:b w:val="0"/>
          <w:sz w:val="30"/>
          <w:szCs w:val="30"/>
        </w:rPr>
        <w:t>январю</w:t>
      </w:r>
      <w:r w:rsidR="00F96885" w:rsidRPr="004D5805">
        <w:rPr>
          <w:b w:val="0"/>
          <w:sz w:val="30"/>
          <w:szCs w:val="30"/>
        </w:rPr>
        <w:t>-</w:t>
      </w:r>
      <w:r w:rsidR="004D5805" w:rsidRPr="004D5805">
        <w:rPr>
          <w:b w:val="0"/>
          <w:sz w:val="30"/>
          <w:szCs w:val="30"/>
        </w:rPr>
        <w:t>июню</w:t>
      </w:r>
      <w:r w:rsidRPr="004D5805">
        <w:rPr>
          <w:b w:val="0"/>
          <w:sz w:val="30"/>
          <w:szCs w:val="30"/>
        </w:rPr>
        <w:t xml:space="preserve"> </w:t>
      </w:r>
      <w:r w:rsidR="00F96885" w:rsidRPr="004D5805">
        <w:rPr>
          <w:b w:val="0"/>
          <w:sz w:val="30"/>
          <w:szCs w:val="30"/>
        </w:rPr>
        <w:t>2019</w:t>
      </w:r>
      <w:r w:rsidRPr="004D5805">
        <w:rPr>
          <w:b w:val="0"/>
          <w:sz w:val="30"/>
          <w:szCs w:val="30"/>
        </w:rPr>
        <w:t xml:space="preserve"> года, удельный вес в общем объеме составляет </w:t>
      </w:r>
      <w:r w:rsidR="004D5805" w:rsidRPr="004D5805">
        <w:rPr>
          <w:b w:val="0"/>
          <w:sz w:val="30"/>
          <w:szCs w:val="30"/>
        </w:rPr>
        <w:t>10,3</w:t>
      </w:r>
      <w:r w:rsidRPr="004D5805">
        <w:rPr>
          <w:b w:val="0"/>
          <w:sz w:val="30"/>
          <w:szCs w:val="30"/>
        </w:rPr>
        <w:t>%.</w:t>
      </w:r>
    </w:p>
    <w:p w14:paraId="51FE3C30" w14:textId="77777777" w:rsidR="002F0918" w:rsidRPr="004329EE" w:rsidRDefault="002F0918" w:rsidP="002F0918">
      <w:pPr>
        <w:pStyle w:val="a4"/>
        <w:ind w:firstLine="708"/>
        <w:rPr>
          <w:b w:val="0"/>
          <w:sz w:val="30"/>
          <w:szCs w:val="30"/>
        </w:rPr>
      </w:pPr>
      <w:r w:rsidRPr="004329EE">
        <w:rPr>
          <w:b w:val="0"/>
          <w:sz w:val="30"/>
          <w:szCs w:val="30"/>
        </w:rPr>
        <w:t>Доведенное району задание по выполнению объемов строительно-монтажных работ</w:t>
      </w:r>
      <w:r w:rsidR="00F96885" w:rsidRPr="004329EE">
        <w:rPr>
          <w:b w:val="0"/>
          <w:sz w:val="30"/>
          <w:szCs w:val="30"/>
        </w:rPr>
        <w:t xml:space="preserve"> </w:t>
      </w:r>
      <w:r w:rsidRPr="004329EE">
        <w:rPr>
          <w:b w:val="0"/>
          <w:sz w:val="30"/>
          <w:szCs w:val="30"/>
        </w:rPr>
        <w:t>в январе-</w:t>
      </w:r>
      <w:r w:rsidR="004D5805" w:rsidRPr="004329EE">
        <w:rPr>
          <w:b w:val="0"/>
          <w:sz w:val="30"/>
          <w:szCs w:val="30"/>
        </w:rPr>
        <w:t>июне</w:t>
      </w:r>
      <w:r w:rsidRPr="004329EE">
        <w:rPr>
          <w:b w:val="0"/>
          <w:sz w:val="30"/>
          <w:szCs w:val="30"/>
        </w:rPr>
        <w:t xml:space="preserve"> 2020 года без учета</w:t>
      </w:r>
      <w:r w:rsidR="00F96885" w:rsidRPr="004329EE">
        <w:rPr>
          <w:b w:val="0"/>
          <w:sz w:val="30"/>
          <w:szCs w:val="30"/>
        </w:rPr>
        <w:br/>
      </w:r>
      <w:r w:rsidRPr="004329EE">
        <w:rPr>
          <w:b w:val="0"/>
          <w:sz w:val="30"/>
          <w:szCs w:val="30"/>
        </w:rPr>
        <w:t xml:space="preserve">ОАО «Беларуськалий» выполнено на </w:t>
      </w:r>
      <w:r w:rsidR="004329EE" w:rsidRPr="004329EE">
        <w:rPr>
          <w:b w:val="0"/>
          <w:sz w:val="30"/>
          <w:szCs w:val="30"/>
        </w:rPr>
        <w:t>104,4</w:t>
      </w:r>
      <w:r w:rsidRPr="004329EE">
        <w:rPr>
          <w:b w:val="0"/>
          <w:sz w:val="30"/>
          <w:szCs w:val="30"/>
        </w:rPr>
        <w:t>% (при задании</w:t>
      </w:r>
      <w:r w:rsidR="00F96885" w:rsidRPr="004329EE">
        <w:rPr>
          <w:b w:val="0"/>
          <w:sz w:val="30"/>
          <w:szCs w:val="30"/>
        </w:rPr>
        <w:br/>
      </w:r>
      <w:r w:rsidR="004D5805" w:rsidRPr="004329EE">
        <w:rPr>
          <w:b w:val="0"/>
          <w:sz w:val="30"/>
          <w:szCs w:val="30"/>
        </w:rPr>
        <w:t>18,0</w:t>
      </w:r>
      <w:r w:rsidRPr="004329EE">
        <w:rPr>
          <w:b w:val="0"/>
          <w:sz w:val="30"/>
          <w:szCs w:val="30"/>
        </w:rPr>
        <w:t xml:space="preserve"> тыс</w:t>
      </w:r>
      <w:r w:rsidR="00F96885" w:rsidRPr="004329EE">
        <w:rPr>
          <w:b w:val="0"/>
          <w:sz w:val="30"/>
          <w:szCs w:val="30"/>
        </w:rPr>
        <w:t>.</w:t>
      </w:r>
      <w:r w:rsidRPr="004329EE">
        <w:rPr>
          <w:b w:val="0"/>
          <w:sz w:val="30"/>
          <w:szCs w:val="30"/>
        </w:rPr>
        <w:t xml:space="preserve"> рублей, выполнение составило </w:t>
      </w:r>
      <w:r w:rsidR="004D5805" w:rsidRPr="004329EE">
        <w:rPr>
          <w:b w:val="0"/>
          <w:sz w:val="30"/>
          <w:szCs w:val="30"/>
        </w:rPr>
        <w:t>18,8</w:t>
      </w:r>
      <w:r w:rsidRPr="004329EE">
        <w:rPr>
          <w:b w:val="0"/>
          <w:sz w:val="30"/>
          <w:szCs w:val="30"/>
        </w:rPr>
        <w:t xml:space="preserve"> тыс</w:t>
      </w:r>
      <w:r w:rsidR="004D5805" w:rsidRPr="004329EE">
        <w:rPr>
          <w:b w:val="0"/>
          <w:sz w:val="30"/>
          <w:szCs w:val="30"/>
        </w:rPr>
        <w:t>.</w:t>
      </w:r>
      <w:r w:rsidRPr="004329EE">
        <w:rPr>
          <w:b w:val="0"/>
          <w:sz w:val="30"/>
          <w:szCs w:val="30"/>
        </w:rPr>
        <w:t xml:space="preserve"> рублей).</w:t>
      </w:r>
    </w:p>
    <w:p w14:paraId="2157E49E" w14:textId="77777777" w:rsidR="002F0918" w:rsidRPr="00A84740" w:rsidRDefault="002F0918" w:rsidP="002F0918">
      <w:pPr>
        <w:pStyle w:val="a4"/>
        <w:ind w:firstLine="708"/>
        <w:rPr>
          <w:b w:val="0"/>
          <w:sz w:val="30"/>
          <w:szCs w:val="30"/>
        </w:rPr>
      </w:pPr>
      <w:r w:rsidRPr="00A84740">
        <w:rPr>
          <w:b w:val="0"/>
          <w:sz w:val="30"/>
          <w:szCs w:val="30"/>
        </w:rPr>
        <w:t>Наибольший удельный вес выполнения объема строительно-монтажных работ за январь-</w:t>
      </w:r>
      <w:r w:rsidR="004329EE" w:rsidRPr="00A84740">
        <w:rPr>
          <w:b w:val="0"/>
          <w:sz w:val="30"/>
          <w:szCs w:val="30"/>
        </w:rPr>
        <w:t>июнь</w:t>
      </w:r>
      <w:r w:rsidRPr="00A84740">
        <w:rPr>
          <w:b w:val="0"/>
          <w:sz w:val="30"/>
          <w:szCs w:val="30"/>
        </w:rPr>
        <w:t xml:space="preserve"> 2020 года</w:t>
      </w:r>
      <w:r w:rsidR="009E49D6" w:rsidRPr="00A84740">
        <w:rPr>
          <w:b w:val="0"/>
          <w:sz w:val="30"/>
          <w:szCs w:val="30"/>
        </w:rPr>
        <w:t xml:space="preserve"> </w:t>
      </w:r>
      <w:r w:rsidRPr="00A84740">
        <w:rPr>
          <w:b w:val="0"/>
          <w:sz w:val="30"/>
          <w:szCs w:val="30"/>
        </w:rPr>
        <w:t>в:</w:t>
      </w:r>
    </w:p>
    <w:p w14:paraId="43EA3972" w14:textId="77777777" w:rsidR="002F0918" w:rsidRPr="00A84740" w:rsidRDefault="002F0918" w:rsidP="002F0918">
      <w:pPr>
        <w:pStyle w:val="a4"/>
        <w:ind w:left="708"/>
        <w:rPr>
          <w:b w:val="0"/>
          <w:sz w:val="30"/>
          <w:szCs w:val="30"/>
        </w:rPr>
      </w:pPr>
      <w:r w:rsidRPr="00A84740">
        <w:rPr>
          <w:b w:val="0"/>
          <w:sz w:val="30"/>
          <w:szCs w:val="30"/>
        </w:rPr>
        <w:t>ГПУ «Национальный парк «</w:t>
      </w:r>
      <w:proofErr w:type="spellStart"/>
      <w:r w:rsidRPr="00A84740">
        <w:rPr>
          <w:b w:val="0"/>
          <w:sz w:val="30"/>
          <w:szCs w:val="30"/>
        </w:rPr>
        <w:t>Припятский</w:t>
      </w:r>
      <w:proofErr w:type="spellEnd"/>
      <w:r w:rsidRPr="00A84740">
        <w:rPr>
          <w:b w:val="0"/>
          <w:sz w:val="30"/>
          <w:szCs w:val="30"/>
        </w:rPr>
        <w:t xml:space="preserve">» - </w:t>
      </w:r>
      <w:r w:rsidR="004329EE" w:rsidRPr="00A84740">
        <w:rPr>
          <w:b w:val="0"/>
          <w:sz w:val="30"/>
          <w:szCs w:val="30"/>
        </w:rPr>
        <w:t xml:space="preserve">7 363 </w:t>
      </w:r>
      <w:r w:rsidRPr="00A84740">
        <w:rPr>
          <w:b w:val="0"/>
          <w:sz w:val="30"/>
          <w:szCs w:val="30"/>
        </w:rPr>
        <w:t xml:space="preserve">тыс. рублей, </w:t>
      </w:r>
    </w:p>
    <w:p w14:paraId="0BAA9F29" w14:textId="77777777" w:rsidR="00A84740" w:rsidRPr="00A84740" w:rsidRDefault="00A84740" w:rsidP="002F0918">
      <w:pPr>
        <w:pStyle w:val="a4"/>
        <w:ind w:left="708"/>
        <w:rPr>
          <w:b w:val="0"/>
          <w:sz w:val="30"/>
          <w:szCs w:val="30"/>
        </w:rPr>
      </w:pPr>
      <w:r w:rsidRPr="00A84740">
        <w:rPr>
          <w:b w:val="0"/>
          <w:sz w:val="30"/>
          <w:szCs w:val="30"/>
        </w:rPr>
        <w:t xml:space="preserve">ОАО «Трест </w:t>
      </w:r>
      <w:proofErr w:type="spellStart"/>
      <w:r w:rsidRPr="00A84740">
        <w:rPr>
          <w:b w:val="0"/>
          <w:sz w:val="30"/>
          <w:szCs w:val="30"/>
        </w:rPr>
        <w:t>Шахтоспецстрой</w:t>
      </w:r>
      <w:proofErr w:type="spellEnd"/>
      <w:r w:rsidRPr="00A84740">
        <w:rPr>
          <w:b w:val="0"/>
          <w:sz w:val="30"/>
          <w:szCs w:val="30"/>
        </w:rPr>
        <w:t xml:space="preserve">» - 3 963 </w:t>
      </w:r>
      <w:proofErr w:type="spellStart"/>
      <w:r w:rsidRPr="00A84740">
        <w:rPr>
          <w:b w:val="0"/>
          <w:sz w:val="30"/>
          <w:szCs w:val="30"/>
        </w:rPr>
        <w:t>тыс.руб</w:t>
      </w:r>
      <w:proofErr w:type="spellEnd"/>
      <w:r w:rsidRPr="00A84740">
        <w:rPr>
          <w:b w:val="0"/>
          <w:sz w:val="30"/>
          <w:szCs w:val="30"/>
        </w:rPr>
        <w:t>.,</w:t>
      </w:r>
    </w:p>
    <w:p w14:paraId="2BA8AC15" w14:textId="77777777" w:rsidR="002F0918" w:rsidRPr="00A84740" w:rsidRDefault="002F0918" w:rsidP="002F0918">
      <w:pPr>
        <w:pStyle w:val="a4"/>
        <w:ind w:left="708"/>
        <w:rPr>
          <w:sz w:val="30"/>
          <w:szCs w:val="30"/>
        </w:rPr>
      </w:pPr>
      <w:r w:rsidRPr="00A84740">
        <w:rPr>
          <w:b w:val="0"/>
          <w:sz w:val="30"/>
          <w:szCs w:val="30"/>
        </w:rPr>
        <w:t xml:space="preserve">индивидуальном жилищном строительстве </w:t>
      </w:r>
      <w:r w:rsidR="00A84740" w:rsidRPr="00A84740">
        <w:rPr>
          <w:b w:val="0"/>
          <w:sz w:val="30"/>
          <w:szCs w:val="30"/>
        </w:rPr>
        <w:t>–</w:t>
      </w:r>
      <w:r w:rsidRPr="00A84740">
        <w:rPr>
          <w:b w:val="0"/>
          <w:sz w:val="30"/>
          <w:szCs w:val="30"/>
        </w:rPr>
        <w:t xml:space="preserve"> </w:t>
      </w:r>
      <w:r w:rsidR="00A84740" w:rsidRPr="00A84740">
        <w:rPr>
          <w:b w:val="0"/>
          <w:sz w:val="30"/>
          <w:szCs w:val="30"/>
        </w:rPr>
        <w:t>2 288</w:t>
      </w:r>
      <w:r w:rsidRPr="00A84740">
        <w:rPr>
          <w:b w:val="0"/>
          <w:sz w:val="30"/>
          <w:szCs w:val="30"/>
        </w:rPr>
        <w:t xml:space="preserve"> тыс. рублей,</w:t>
      </w:r>
    </w:p>
    <w:p w14:paraId="00DE6059" w14:textId="77777777" w:rsidR="002F0918" w:rsidRPr="00EB053B" w:rsidRDefault="00A84740" w:rsidP="002F0918">
      <w:pPr>
        <w:pStyle w:val="a4"/>
        <w:ind w:firstLine="708"/>
        <w:rPr>
          <w:b w:val="0"/>
          <w:sz w:val="30"/>
          <w:szCs w:val="30"/>
        </w:rPr>
      </w:pPr>
      <w:r w:rsidRPr="00EB053B">
        <w:rPr>
          <w:b w:val="0"/>
          <w:sz w:val="30"/>
          <w:szCs w:val="30"/>
        </w:rPr>
        <w:t>Ч</w:t>
      </w:r>
      <w:r w:rsidR="002F0918" w:rsidRPr="00EB053B">
        <w:rPr>
          <w:b w:val="0"/>
          <w:sz w:val="30"/>
          <w:szCs w:val="30"/>
        </w:rPr>
        <w:t>УП</w:t>
      </w:r>
      <w:r w:rsidR="002F0918" w:rsidRPr="00EB053B">
        <w:rPr>
          <w:sz w:val="30"/>
          <w:szCs w:val="30"/>
        </w:rPr>
        <w:t xml:space="preserve"> «</w:t>
      </w:r>
      <w:r w:rsidRPr="00EB053B">
        <w:rPr>
          <w:b w:val="0"/>
          <w:sz w:val="30"/>
          <w:szCs w:val="30"/>
        </w:rPr>
        <w:t xml:space="preserve">Полесье </w:t>
      </w:r>
      <w:proofErr w:type="spellStart"/>
      <w:r w:rsidRPr="00EB053B">
        <w:rPr>
          <w:b w:val="0"/>
          <w:sz w:val="30"/>
          <w:szCs w:val="30"/>
        </w:rPr>
        <w:t>агроинвест</w:t>
      </w:r>
      <w:proofErr w:type="spellEnd"/>
      <w:r w:rsidR="002F0918" w:rsidRPr="00EB053B">
        <w:rPr>
          <w:b w:val="0"/>
          <w:sz w:val="30"/>
          <w:szCs w:val="30"/>
        </w:rPr>
        <w:t xml:space="preserve">» - </w:t>
      </w:r>
      <w:r w:rsidRPr="00EB053B">
        <w:rPr>
          <w:b w:val="0"/>
          <w:sz w:val="30"/>
          <w:szCs w:val="30"/>
        </w:rPr>
        <w:t>1 706</w:t>
      </w:r>
      <w:r w:rsidR="002F0918" w:rsidRPr="00EB053B">
        <w:rPr>
          <w:b w:val="0"/>
          <w:sz w:val="30"/>
          <w:szCs w:val="30"/>
        </w:rPr>
        <w:t xml:space="preserve"> тыс. рублей.</w:t>
      </w:r>
    </w:p>
    <w:p w14:paraId="6E22EB14" w14:textId="77777777" w:rsidR="00924401" w:rsidRPr="00924401" w:rsidRDefault="00924401" w:rsidP="00924401">
      <w:pPr>
        <w:ind w:firstLine="708"/>
        <w:jc w:val="both"/>
        <w:rPr>
          <w:rFonts w:eastAsia="Times New Roman" w:cs="Times New Roman"/>
          <w:szCs w:val="30"/>
          <w:lang w:eastAsia="ru-RU"/>
        </w:rPr>
      </w:pPr>
      <w:r>
        <w:rPr>
          <w:rFonts w:eastAsia="Times New Roman" w:cs="Times New Roman"/>
          <w:szCs w:val="30"/>
          <w:lang w:eastAsia="ru-RU"/>
        </w:rPr>
        <w:t>Ж</w:t>
      </w:r>
      <w:r w:rsidRPr="00924401">
        <w:rPr>
          <w:rFonts w:eastAsia="Times New Roman" w:cs="Times New Roman"/>
          <w:szCs w:val="30"/>
          <w:lang w:eastAsia="ru-RU"/>
        </w:rPr>
        <w:t xml:space="preserve">илья индивидуальными застройщиками </w:t>
      </w:r>
      <w:r>
        <w:rPr>
          <w:rFonts w:eastAsia="Times New Roman" w:cs="Times New Roman"/>
          <w:szCs w:val="30"/>
          <w:lang w:eastAsia="ru-RU"/>
        </w:rPr>
        <w:t>введено в эксплуатацию</w:t>
      </w:r>
      <w:r w:rsidRPr="00924401">
        <w:rPr>
          <w:rFonts w:eastAsia="Times New Roman" w:cs="Times New Roman"/>
          <w:szCs w:val="30"/>
          <w:lang w:eastAsia="ru-RU"/>
        </w:rPr>
        <w:t xml:space="preserve"> 1 362 кв.м</w:t>
      </w:r>
      <w:r>
        <w:rPr>
          <w:rFonts w:eastAsia="Times New Roman" w:cs="Times New Roman"/>
          <w:szCs w:val="30"/>
          <w:lang w:eastAsia="ru-RU"/>
        </w:rPr>
        <w:t>.</w:t>
      </w:r>
      <w:r w:rsidRPr="00924401">
        <w:rPr>
          <w:rFonts w:eastAsia="Times New Roman" w:cs="Times New Roman"/>
          <w:szCs w:val="30"/>
          <w:lang w:eastAsia="ru-RU"/>
        </w:rPr>
        <w:t>,</w:t>
      </w:r>
      <w:r>
        <w:rPr>
          <w:rFonts w:eastAsia="Times New Roman" w:cs="Times New Roman"/>
          <w:szCs w:val="30"/>
          <w:lang w:eastAsia="ru-RU"/>
        </w:rPr>
        <w:t xml:space="preserve"> </w:t>
      </w:r>
      <w:r w:rsidRPr="00924401">
        <w:rPr>
          <w:rFonts w:eastAsia="Times New Roman" w:cs="Times New Roman"/>
          <w:szCs w:val="30"/>
          <w:lang w:eastAsia="ru-RU"/>
        </w:rPr>
        <w:t xml:space="preserve">что составляет 54,6% годового задания по индивидуальному жилищному строительству. </w:t>
      </w:r>
    </w:p>
    <w:p w14:paraId="4CA159AC" w14:textId="77777777" w:rsidR="00924401" w:rsidRPr="00924401" w:rsidRDefault="00924401" w:rsidP="00924401">
      <w:pPr>
        <w:pStyle w:val="a4"/>
        <w:ind w:firstLine="708"/>
        <w:rPr>
          <w:b w:val="0"/>
          <w:sz w:val="30"/>
          <w:szCs w:val="30"/>
        </w:rPr>
      </w:pPr>
      <w:r w:rsidRPr="00924401">
        <w:rPr>
          <w:b w:val="0"/>
          <w:sz w:val="30"/>
          <w:szCs w:val="30"/>
        </w:rPr>
        <w:lastRenderedPageBreak/>
        <w:t>За январь – июнь 2020 года</w:t>
      </w:r>
      <w:r w:rsidR="00274903">
        <w:rPr>
          <w:b w:val="0"/>
          <w:sz w:val="30"/>
          <w:szCs w:val="30"/>
        </w:rPr>
        <w:t xml:space="preserve"> </w:t>
      </w:r>
      <w:r w:rsidRPr="00924401">
        <w:rPr>
          <w:b w:val="0"/>
          <w:sz w:val="30"/>
          <w:szCs w:val="30"/>
        </w:rPr>
        <w:t>введено в эксплуатацию</w:t>
      </w:r>
      <w:r>
        <w:rPr>
          <w:b w:val="0"/>
          <w:sz w:val="30"/>
          <w:szCs w:val="30"/>
        </w:rPr>
        <w:br/>
      </w:r>
      <w:r w:rsidRPr="00924401">
        <w:rPr>
          <w:b w:val="0"/>
          <w:sz w:val="30"/>
          <w:szCs w:val="30"/>
        </w:rPr>
        <w:t>11 одноквартирных  индивидуальных жилых домов.</w:t>
      </w:r>
    </w:p>
    <w:p w14:paraId="64FA0728" w14:textId="77777777" w:rsidR="002F0918" w:rsidRPr="00EB053B" w:rsidRDefault="002F0918" w:rsidP="002F0918">
      <w:pPr>
        <w:pStyle w:val="a4"/>
        <w:ind w:firstLine="720"/>
        <w:rPr>
          <w:b w:val="0"/>
          <w:sz w:val="30"/>
          <w:szCs w:val="30"/>
        </w:rPr>
      </w:pPr>
      <w:r w:rsidRPr="00EB053B">
        <w:rPr>
          <w:b w:val="0"/>
          <w:sz w:val="30"/>
          <w:szCs w:val="30"/>
        </w:rPr>
        <w:t>Выполнение подрядных работ строительными организациями района за январь-</w:t>
      </w:r>
      <w:r w:rsidR="00EB053B" w:rsidRPr="00EB053B">
        <w:rPr>
          <w:b w:val="0"/>
          <w:sz w:val="30"/>
          <w:szCs w:val="30"/>
        </w:rPr>
        <w:t>июнь</w:t>
      </w:r>
      <w:r w:rsidRPr="00EB053B">
        <w:rPr>
          <w:b w:val="0"/>
          <w:sz w:val="30"/>
          <w:szCs w:val="30"/>
        </w:rPr>
        <w:t xml:space="preserve"> 2020 года составило </w:t>
      </w:r>
      <w:r w:rsidR="00EB053B" w:rsidRPr="00EB053B">
        <w:rPr>
          <w:b w:val="0"/>
          <w:sz w:val="30"/>
          <w:szCs w:val="30"/>
        </w:rPr>
        <w:t>17,4</w:t>
      </w:r>
      <w:r w:rsidR="0060356F" w:rsidRPr="00EB053B">
        <w:rPr>
          <w:b w:val="0"/>
          <w:sz w:val="30"/>
          <w:szCs w:val="30"/>
        </w:rPr>
        <w:t xml:space="preserve"> </w:t>
      </w:r>
      <w:r w:rsidRPr="00EB053B">
        <w:rPr>
          <w:b w:val="0"/>
          <w:sz w:val="30"/>
          <w:szCs w:val="30"/>
        </w:rPr>
        <w:t>млн</w:t>
      </w:r>
      <w:r w:rsidR="0060356F" w:rsidRPr="00EB053B">
        <w:rPr>
          <w:b w:val="0"/>
          <w:sz w:val="30"/>
          <w:szCs w:val="30"/>
        </w:rPr>
        <w:t>.</w:t>
      </w:r>
      <w:r w:rsidRPr="00EB053B">
        <w:rPr>
          <w:b w:val="0"/>
          <w:sz w:val="30"/>
          <w:szCs w:val="30"/>
        </w:rPr>
        <w:t xml:space="preserve"> рублей (или </w:t>
      </w:r>
      <w:r w:rsidR="00EB053B" w:rsidRPr="00EB053B">
        <w:rPr>
          <w:b w:val="0"/>
          <w:sz w:val="30"/>
          <w:szCs w:val="30"/>
        </w:rPr>
        <w:t>96,9</w:t>
      </w:r>
      <w:r w:rsidRPr="00EB053B">
        <w:rPr>
          <w:b w:val="0"/>
          <w:sz w:val="30"/>
          <w:szCs w:val="30"/>
        </w:rPr>
        <w:t>% к соответствующе</w:t>
      </w:r>
      <w:r w:rsidR="005B16AF" w:rsidRPr="00EB053B">
        <w:rPr>
          <w:b w:val="0"/>
          <w:sz w:val="30"/>
          <w:szCs w:val="30"/>
        </w:rPr>
        <w:t>му</w:t>
      </w:r>
      <w:r w:rsidRPr="00EB053B">
        <w:rPr>
          <w:b w:val="0"/>
          <w:sz w:val="30"/>
          <w:szCs w:val="30"/>
        </w:rPr>
        <w:t xml:space="preserve"> период</w:t>
      </w:r>
      <w:r w:rsidR="00665236" w:rsidRPr="00EB053B">
        <w:rPr>
          <w:b w:val="0"/>
          <w:sz w:val="30"/>
          <w:szCs w:val="30"/>
        </w:rPr>
        <w:t>у</w:t>
      </w:r>
      <w:r w:rsidRPr="00EB053B">
        <w:rPr>
          <w:b w:val="0"/>
          <w:sz w:val="30"/>
          <w:szCs w:val="30"/>
        </w:rPr>
        <w:t xml:space="preserve"> </w:t>
      </w:r>
      <w:r w:rsidR="00665236" w:rsidRPr="00EB053B">
        <w:rPr>
          <w:b w:val="0"/>
          <w:sz w:val="30"/>
          <w:szCs w:val="30"/>
        </w:rPr>
        <w:t>2019</w:t>
      </w:r>
      <w:r w:rsidRPr="00EB053B">
        <w:rPr>
          <w:b w:val="0"/>
          <w:sz w:val="30"/>
          <w:szCs w:val="30"/>
        </w:rPr>
        <w:t xml:space="preserve"> года).</w:t>
      </w:r>
    </w:p>
    <w:p w14:paraId="66F1640B" w14:textId="77777777" w:rsidR="00202E9C" w:rsidRPr="00E23C6A" w:rsidRDefault="00202E9C" w:rsidP="002B7B38">
      <w:pPr>
        <w:ind w:firstLine="709"/>
        <w:jc w:val="both"/>
        <w:rPr>
          <w:szCs w:val="30"/>
        </w:rPr>
      </w:pPr>
      <w:r w:rsidRPr="00E23C6A">
        <w:rPr>
          <w:szCs w:val="30"/>
        </w:rPr>
        <w:t>Убыточных строительных организаций в районе не имеется.</w:t>
      </w:r>
    </w:p>
    <w:p w14:paraId="5597E405" w14:textId="77777777" w:rsidR="00202E9C" w:rsidRPr="00EB053B" w:rsidRDefault="00202E9C" w:rsidP="002B7B38">
      <w:pPr>
        <w:ind w:firstLine="709"/>
        <w:jc w:val="both"/>
        <w:rPr>
          <w:szCs w:val="30"/>
        </w:rPr>
      </w:pPr>
      <w:r w:rsidRPr="00EB053B">
        <w:rPr>
          <w:szCs w:val="30"/>
        </w:rPr>
        <w:t>Загрузка производственными мощностями составляет 10</w:t>
      </w:r>
      <w:r w:rsidR="00EB053B" w:rsidRPr="00EB053B">
        <w:rPr>
          <w:szCs w:val="30"/>
        </w:rPr>
        <w:t>4</w:t>
      </w:r>
      <w:r w:rsidRPr="00EB053B">
        <w:rPr>
          <w:szCs w:val="30"/>
        </w:rPr>
        <w:t>%.</w:t>
      </w:r>
    </w:p>
    <w:p w14:paraId="3F136E7B" w14:textId="77777777" w:rsidR="00EB053B" w:rsidRPr="00EF2F15" w:rsidRDefault="00102432" w:rsidP="00EB053B">
      <w:pPr>
        <w:pStyle w:val="a4"/>
        <w:ind w:firstLine="708"/>
        <w:rPr>
          <w:b w:val="0"/>
          <w:color w:val="1D1B11"/>
          <w:sz w:val="32"/>
          <w:szCs w:val="32"/>
        </w:rPr>
      </w:pPr>
      <w:r w:rsidRPr="00102432">
        <w:rPr>
          <w:b w:val="0"/>
          <w:sz w:val="32"/>
          <w:szCs w:val="32"/>
        </w:rPr>
        <w:t>Газификация</w:t>
      </w:r>
      <w:r>
        <w:rPr>
          <w:b w:val="0"/>
          <w:sz w:val="32"/>
          <w:szCs w:val="32"/>
        </w:rPr>
        <w:t>.</w:t>
      </w:r>
      <w:r w:rsidRPr="00102432">
        <w:rPr>
          <w:b w:val="0"/>
          <w:color w:val="1D1B11"/>
          <w:sz w:val="32"/>
          <w:szCs w:val="32"/>
        </w:rPr>
        <w:t xml:space="preserve"> </w:t>
      </w:r>
      <w:r w:rsidR="00EB053B" w:rsidRPr="00102432">
        <w:rPr>
          <w:b w:val="0"/>
          <w:color w:val="1D1B11"/>
          <w:sz w:val="32"/>
          <w:szCs w:val="32"/>
        </w:rPr>
        <w:t>В</w:t>
      </w:r>
      <w:r w:rsidR="00EB053B" w:rsidRPr="00EF2F15">
        <w:rPr>
          <w:b w:val="0"/>
          <w:color w:val="1D1B11"/>
          <w:sz w:val="32"/>
          <w:szCs w:val="32"/>
        </w:rPr>
        <w:t xml:space="preserve"> отчетном периоде </w:t>
      </w:r>
      <w:r>
        <w:rPr>
          <w:b w:val="0"/>
          <w:color w:val="1D1B11"/>
          <w:sz w:val="32"/>
          <w:szCs w:val="32"/>
        </w:rPr>
        <w:t>2020 года</w:t>
      </w:r>
      <w:r>
        <w:rPr>
          <w:b w:val="0"/>
          <w:color w:val="1D1B11"/>
          <w:sz w:val="32"/>
          <w:szCs w:val="32"/>
        </w:rPr>
        <w:br/>
      </w:r>
      <w:r w:rsidR="00EB053B" w:rsidRPr="00EF2F15">
        <w:rPr>
          <w:b w:val="0"/>
          <w:color w:val="1D1B11"/>
          <w:sz w:val="32"/>
          <w:szCs w:val="32"/>
        </w:rPr>
        <w:t>РПУП «</w:t>
      </w:r>
      <w:proofErr w:type="spellStart"/>
      <w:r w:rsidR="00EB053B" w:rsidRPr="00EF2F15">
        <w:rPr>
          <w:b w:val="0"/>
          <w:color w:val="1D1B11"/>
          <w:sz w:val="32"/>
          <w:szCs w:val="32"/>
        </w:rPr>
        <w:t>Гомельоблгаз</w:t>
      </w:r>
      <w:proofErr w:type="spellEnd"/>
      <w:r w:rsidR="00EB053B" w:rsidRPr="00EF2F15">
        <w:rPr>
          <w:b w:val="0"/>
          <w:color w:val="1D1B11"/>
          <w:sz w:val="32"/>
          <w:szCs w:val="32"/>
        </w:rPr>
        <w:t>» не вы</w:t>
      </w:r>
      <w:r>
        <w:rPr>
          <w:b w:val="0"/>
          <w:color w:val="1D1B11"/>
          <w:sz w:val="32"/>
          <w:szCs w:val="32"/>
        </w:rPr>
        <w:t xml:space="preserve">полнялись строительные работы, </w:t>
      </w:r>
      <w:r w:rsidR="00EB053B" w:rsidRPr="00EF2F15">
        <w:rPr>
          <w:b w:val="0"/>
          <w:color w:val="1D1B11"/>
          <w:sz w:val="32"/>
          <w:szCs w:val="32"/>
        </w:rPr>
        <w:t>производились только проектные работы.</w:t>
      </w:r>
    </w:p>
    <w:p w14:paraId="67823647" w14:textId="77777777" w:rsidR="00EB053B" w:rsidRPr="00565AE5" w:rsidRDefault="00EB053B" w:rsidP="00EB053B">
      <w:pPr>
        <w:ind w:firstLine="708"/>
        <w:jc w:val="both"/>
        <w:rPr>
          <w:szCs w:val="30"/>
        </w:rPr>
      </w:pPr>
      <w:r w:rsidRPr="00565AE5">
        <w:rPr>
          <w:color w:val="1D1B11"/>
          <w:szCs w:val="30"/>
        </w:rPr>
        <w:t xml:space="preserve">Выделенные Петриковскому району средства из областного бюджета на проектирование и строительство новых уличных распределительных газопроводов для газификации эксплуатируемого жилищного фонда граждан освоены в полном объеме </w:t>
      </w:r>
      <w:r w:rsidRPr="00565AE5">
        <w:rPr>
          <w:szCs w:val="30"/>
        </w:rPr>
        <w:t>(направлено на 2 квартал 2020 года - 17 126,98 рублей,  фактически освоено – 17 844,77 рублей или 104,2%).</w:t>
      </w:r>
    </w:p>
    <w:p w14:paraId="09693A95" w14:textId="77777777" w:rsidR="00202E9C" w:rsidRPr="009E7DB0" w:rsidRDefault="00202E9C" w:rsidP="002B7B38">
      <w:pPr>
        <w:pStyle w:val="a4"/>
        <w:ind w:firstLine="709"/>
        <w:rPr>
          <w:b w:val="0"/>
          <w:sz w:val="30"/>
          <w:szCs w:val="30"/>
        </w:rPr>
      </w:pPr>
      <w:r w:rsidRPr="009E7DB0">
        <w:rPr>
          <w:b w:val="0"/>
          <w:sz w:val="30"/>
          <w:szCs w:val="30"/>
        </w:rPr>
        <w:t>Выручка на одного работающего в строительной отрасли Петриковского района за январь-</w:t>
      </w:r>
      <w:r w:rsidR="009E7DB0" w:rsidRPr="009E7DB0">
        <w:rPr>
          <w:b w:val="0"/>
          <w:sz w:val="30"/>
          <w:szCs w:val="30"/>
        </w:rPr>
        <w:t>май</w:t>
      </w:r>
      <w:r w:rsidRPr="009E7DB0">
        <w:rPr>
          <w:b w:val="0"/>
          <w:sz w:val="30"/>
          <w:szCs w:val="30"/>
        </w:rPr>
        <w:t xml:space="preserve"> 20</w:t>
      </w:r>
      <w:r w:rsidR="00E77D6E" w:rsidRPr="009E7DB0">
        <w:rPr>
          <w:b w:val="0"/>
          <w:sz w:val="30"/>
          <w:szCs w:val="30"/>
        </w:rPr>
        <w:t>20</w:t>
      </w:r>
      <w:r w:rsidRPr="009E7DB0">
        <w:rPr>
          <w:b w:val="0"/>
          <w:sz w:val="30"/>
          <w:szCs w:val="30"/>
        </w:rPr>
        <w:t xml:space="preserve"> года составила</w:t>
      </w:r>
      <w:r w:rsidR="00E77D6E" w:rsidRPr="009E7DB0">
        <w:rPr>
          <w:b w:val="0"/>
          <w:sz w:val="30"/>
          <w:szCs w:val="30"/>
        </w:rPr>
        <w:br/>
      </w:r>
      <w:r w:rsidR="009E7DB0" w:rsidRPr="009E7DB0">
        <w:rPr>
          <w:b w:val="0"/>
          <w:sz w:val="30"/>
          <w:szCs w:val="30"/>
        </w:rPr>
        <w:t>24,7</w:t>
      </w:r>
      <w:r w:rsidRPr="009E7DB0">
        <w:rPr>
          <w:b w:val="0"/>
          <w:sz w:val="30"/>
          <w:szCs w:val="30"/>
        </w:rPr>
        <w:t xml:space="preserve"> тыс. рублей или 1</w:t>
      </w:r>
      <w:r w:rsidR="009E7DB0" w:rsidRPr="009E7DB0">
        <w:rPr>
          <w:b w:val="0"/>
          <w:sz w:val="30"/>
          <w:szCs w:val="30"/>
        </w:rPr>
        <w:t>12</w:t>
      </w:r>
      <w:r w:rsidRPr="009E7DB0">
        <w:rPr>
          <w:b w:val="0"/>
          <w:sz w:val="30"/>
          <w:szCs w:val="30"/>
        </w:rPr>
        <w:t>,</w:t>
      </w:r>
      <w:r w:rsidR="009E7DB0" w:rsidRPr="009E7DB0">
        <w:rPr>
          <w:b w:val="0"/>
          <w:sz w:val="30"/>
          <w:szCs w:val="30"/>
        </w:rPr>
        <w:t>0</w:t>
      </w:r>
      <w:r w:rsidRPr="009E7DB0">
        <w:rPr>
          <w:b w:val="0"/>
          <w:sz w:val="30"/>
          <w:szCs w:val="30"/>
        </w:rPr>
        <w:t>% к уровню 201</w:t>
      </w:r>
      <w:r w:rsidR="00DF2C53" w:rsidRPr="009E7DB0">
        <w:rPr>
          <w:b w:val="0"/>
          <w:sz w:val="30"/>
          <w:szCs w:val="30"/>
        </w:rPr>
        <w:t>9</w:t>
      </w:r>
      <w:r w:rsidRPr="009E7DB0">
        <w:rPr>
          <w:b w:val="0"/>
          <w:sz w:val="30"/>
          <w:szCs w:val="30"/>
        </w:rPr>
        <w:t xml:space="preserve"> года.</w:t>
      </w:r>
    </w:p>
    <w:p w14:paraId="24F9121D" w14:textId="77777777" w:rsidR="00202E9C" w:rsidRPr="0062762B" w:rsidRDefault="00202E9C" w:rsidP="002B7B38">
      <w:pPr>
        <w:pStyle w:val="a4"/>
        <w:ind w:firstLine="709"/>
        <w:rPr>
          <w:b w:val="0"/>
          <w:sz w:val="30"/>
          <w:szCs w:val="30"/>
        </w:rPr>
      </w:pPr>
      <w:r w:rsidRPr="009E7DB0">
        <w:rPr>
          <w:b w:val="0"/>
          <w:sz w:val="30"/>
          <w:szCs w:val="30"/>
        </w:rPr>
        <w:t>Выручка на одного работающего за январь-</w:t>
      </w:r>
      <w:r w:rsidR="009E7DB0" w:rsidRPr="009E7DB0">
        <w:rPr>
          <w:b w:val="0"/>
          <w:sz w:val="30"/>
          <w:szCs w:val="30"/>
        </w:rPr>
        <w:t>май</w:t>
      </w:r>
      <w:r w:rsidRPr="009E7DB0">
        <w:rPr>
          <w:b w:val="0"/>
          <w:sz w:val="30"/>
          <w:szCs w:val="30"/>
        </w:rPr>
        <w:t xml:space="preserve"> 20</w:t>
      </w:r>
      <w:r w:rsidR="00DF2C53" w:rsidRPr="009E7DB0">
        <w:rPr>
          <w:b w:val="0"/>
          <w:sz w:val="30"/>
          <w:szCs w:val="30"/>
        </w:rPr>
        <w:t>20</w:t>
      </w:r>
      <w:r w:rsidRPr="009E7DB0">
        <w:rPr>
          <w:b w:val="0"/>
          <w:sz w:val="30"/>
          <w:szCs w:val="30"/>
        </w:rPr>
        <w:t xml:space="preserve"> г. в разрезе предприятий составила: ПМК-4 ОАО «</w:t>
      </w:r>
      <w:proofErr w:type="spellStart"/>
      <w:r w:rsidRPr="009E7DB0">
        <w:rPr>
          <w:b w:val="0"/>
          <w:sz w:val="30"/>
          <w:szCs w:val="30"/>
        </w:rPr>
        <w:t>Гомельсовхозстрой</w:t>
      </w:r>
      <w:proofErr w:type="spellEnd"/>
      <w:r w:rsidRPr="009E7DB0">
        <w:rPr>
          <w:b w:val="0"/>
          <w:sz w:val="30"/>
          <w:szCs w:val="30"/>
        </w:rPr>
        <w:t xml:space="preserve">» – </w:t>
      </w:r>
      <w:r w:rsidR="00876197" w:rsidRPr="009E7DB0">
        <w:rPr>
          <w:b w:val="0"/>
          <w:sz w:val="30"/>
          <w:szCs w:val="30"/>
        </w:rPr>
        <w:br/>
      </w:r>
      <w:r w:rsidR="009E7DB0" w:rsidRPr="009E7DB0">
        <w:rPr>
          <w:b w:val="0"/>
          <w:sz w:val="30"/>
          <w:szCs w:val="30"/>
        </w:rPr>
        <w:t>20,5</w:t>
      </w:r>
      <w:r w:rsidRPr="009E7DB0">
        <w:rPr>
          <w:b w:val="0"/>
          <w:sz w:val="30"/>
          <w:szCs w:val="30"/>
        </w:rPr>
        <w:t xml:space="preserve"> </w:t>
      </w:r>
      <w:proofErr w:type="spellStart"/>
      <w:r w:rsidRPr="009E7DB0">
        <w:rPr>
          <w:b w:val="0"/>
          <w:sz w:val="30"/>
          <w:szCs w:val="30"/>
        </w:rPr>
        <w:t>тыс.рублей</w:t>
      </w:r>
      <w:proofErr w:type="spellEnd"/>
      <w:r w:rsidRPr="009E7DB0">
        <w:rPr>
          <w:b w:val="0"/>
          <w:sz w:val="30"/>
          <w:szCs w:val="30"/>
        </w:rPr>
        <w:t xml:space="preserve"> (</w:t>
      </w:r>
      <w:r w:rsidR="009E7DB0" w:rsidRPr="009E7DB0">
        <w:rPr>
          <w:b w:val="0"/>
          <w:sz w:val="30"/>
          <w:szCs w:val="30"/>
        </w:rPr>
        <w:t>90,0</w:t>
      </w:r>
      <w:r w:rsidRPr="002308A0">
        <w:rPr>
          <w:b w:val="0"/>
          <w:sz w:val="30"/>
          <w:szCs w:val="30"/>
        </w:rPr>
        <w:t xml:space="preserve">%); </w:t>
      </w:r>
      <w:r w:rsidRPr="002308A0">
        <w:rPr>
          <w:b w:val="0"/>
          <w:bCs/>
          <w:sz w:val="30"/>
          <w:szCs w:val="30"/>
        </w:rPr>
        <w:t>Филиал «</w:t>
      </w:r>
      <w:proofErr w:type="spellStart"/>
      <w:r w:rsidRPr="002308A0">
        <w:rPr>
          <w:b w:val="0"/>
          <w:bCs/>
          <w:sz w:val="30"/>
          <w:szCs w:val="30"/>
        </w:rPr>
        <w:t>Петриковское</w:t>
      </w:r>
      <w:proofErr w:type="spellEnd"/>
      <w:r w:rsidRPr="002308A0">
        <w:rPr>
          <w:b w:val="0"/>
          <w:bCs/>
          <w:sz w:val="30"/>
          <w:szCs w:val="30"/>
        </w:rPr>
        <w:t xml:space="preserve"> ДРСУ-112» КПРСУП «</w:t>
      </w:r>
      <w:proofErr w:type="spellStart"/>
      <w:r w:rsidRPr="002308A0">
        <w:rPr>
          <w:b w:val="0"/>
          <w:bCs/>
          <w:sz w:val="30"/>
          <w:szCs w:val="30"/>
        </w:rPr>
        <w:t>Гомельоблдорстрой</w:t>
      </w:r>
      <w:proofErr w:type="spellEnd"/>
      <w:r w:rsidRPr="002308A0">
        <w:rPr>
          <w:b w:val="0"/>
          <w:bCs/>
          <w:sz w:val="30"/>
          <w:szCs w:val="30"/>
        </w:rPr>
        <w:t>»</w:t>
      </w:r>
      <w:r w:rsidRPr="002308A0">
        <w:rPr>
          <w:b w:val="0"/>
          <w:sz w:val="30"/>
          <w:szCs w:val="30"/>
        </w:rPr>
        <w:t xml:space="preserve"> – </w:t>
      </w:r>
      <w:r w:rsidR="002308A0" w:rsidRPr="0062762B">
        <w:rPr>
          <w:b w:val="0"/>
          <w:sz w:val="30"/>
          <w:szCs w:val="30"/>
        </w:rPr>
        <w:t>33,6</w:t>
      </w:r>
      <w:r w:rsidRPr="0062762B">
        <w:rPr>
          <w:b w:val="0"/>
          <w:sz w:val="30"/>
          <w:szCs w:val="30"/>
        </w:rPr>
        <w:t xml:space="preserve"> тыс.рублей (</w:t>
      </w:r>
      <w:r w:rsidR="002308A0" w:rsidRPr="0062762B">
        <w:rPr>
          <w:b w:val="0"/>
          <w:sz w:val="30"/>
          <w:szCs w:val="30"/>
        </w:rPr>
        <w:t>102,6</w:t>
      </w:r>
      <w:r w:rsidRPr="0062762B">
        <w:rPr>
          <w:b w:val="0"/>
          <w:sz w:val="30"/>
          <w:szCs w:val="30"/>
        </w:rPr>
        <w:t>%); Филиал №2</w:t>
      </w:r>
      <w:r w:rsidR="00E01AB2" w:rsidRPr="0062762B">
        <w:rPr>
          <w:b w:val="0"/>
          <w:sz w:val="30"/>
          <w:szCs w:val="30"/>
        </w:rPr>
        <w:br/>
      </w:r>
      <w:r w:rsidRPr="0062762B">
        <w:rPr>
          <w:b w:val="0"/>
          <w:sz w:val="30"/>
          <w:szCs w:val="30"/>
        </w:rPr>
        <w:t xml:space="preserve">ООО «Пассат» - </w:t>
      </w:r>
      <w:r w:rsidR="002308A0" w:rsidRPr="0062762B">
        <w:rPr>
          <w:b w:val="0"/>
          <w:sz w:val="30"/>
          <w:szCs w:val="30"/>
        </w:rPr>
        <w:t>42,8</w:t>
      </w:r>
      <w:r w:rsidRPr="0062762B">
        <w:rPr>
          <w:b w:val="0"/>
          <w:sz w:val="30"/>
          <w:szCs w:val="30"/>
        </w:rPr>
        <w:t xml:space="preserve"> тыс.рублей (</w:t>
      </w:r>
      <w:r w:rsidR="002308A0" w:rsidRPr="0062762B">
        <w:rPr>
          <w:b w:val="0"/>
          <w:sz w:val="30"/>
          <w:szCs w:val="30"/>
        </w:rPr>
        <w:t>111,8</w:t>
      </w:r>
      <w:r w:rsidRPr="0062762B">
        <w:rPr>
          <w:b w:val="0"/>
          <w:sz w:val="30"/>
          <w:szCs w:val="30"/>
        </w:rPr>
        <w:t>%); СМУ-84</w:t>
      </w:r>
      <w:r w:rsidR="00E01AB2" w:rsidRPr="0062762B">
        <w:rPr>
          <w:b w:val="0"/>
          <w:sz w:val="30"/>
          <w:szCs w:val="30"/>
        </w:rPr>
        <w:br/>
      </w:r>
      <w:r w:rsidRPr="0062762B">
        <w:rPr>
          <w:b w:val="0"/>
          <w:sz w:val="30"/>
          <w:szCs w:val="30"/>
        </w:rPr>
        <w:t>ООО «</w:t>
      </w:r>
      <w:proofErr w:type="spellStart"/>
      <w:r w:rsidRPr="0062762B">
        <w:rPr>
          <w:b w:val="0"/>
          <w:sz w:val="30"/>
          <w:szCs w:val="30"/>
        </w:rPr>
        <w:t>Сельэнергомонтаж</w:t>
      </w:r>
      <w:proofErr w:type="spellEnd"/>
      <w:r w:rsidRPr="0062762B">
        <w:rPr>
          <w:b w:val="0"/>
          <w:sz w:val="30"/>
          <w:szCs w:val="30"/>
        </w:rPr>
        <w:t xml:space="preserve">» - </w:t>
      </w:r>
      <w:r w:rsidR="002308A0" w:rsidRPr="0062762B">
        <w:rPr>
          <w:b w:val="0"/>
          <w:sz w:val="30"/>
          <w:szCs w:val="30"/>
        </w:rPr>
        <w:t>10,4</w:t>
      </w:r>
      <w:r w:rsidRPr="0062762B">
        <w:rPr>
          <w:b w:val="0"/>
          <w:sz w:val="30"/>
          <w:szCs w:val="30"/>
        </w:rPr>
        <w:t xml:space="preserve"> тыс. рублей (</w:t>
      </w:r>
      <w:r w:rsidR="002308A0" w:rsidRPr="0062762B">
        <w:rPr>
          <w:b w:val="0"/>
          <w:sz w:val="30"/>
          <w:szCs w:val="30"/>
        </w:rPr>
        <w:t>70,1</w:t>
      </w:r>
      <w:r w:rsidRPr="0062762B">
        <w:rPr>
          <w:b w:val="0"/>
          <w:sz w:val="30"/>
          <w:szCs w:val="30"/>
        </w:rPr>
        <w:t>%);</w:t>
      </w:r>
      <w:r w:rsidR="00E01AB2" w:rsidRPr="0062762B">
        <w:rPr>
          <w:b w:val="0"/>
          <w:sz w:val="30"/>
          <w:szCs w:val="30"/>
        </w:rPr>
        <w:br/>
      </w:r>
      <w:r w:rsidRPr="0062762B">
        <w:rPr>
          <w:b w:val="0"/>
          <w:sz w:val="30"/>
          <w:szCs w:val="30"/>
        </w:rPr>
        <w:t xml:space="preserve">РДУП по строительству и эксплуатации мелиоративных и водохозяйственных систем «Копаткевичская ПМК-67» – </w:t>
      </w:r>
      <w:r w:rsidR="00E01AB2" w:rsidRPr="0062762B">
        <w:rPr>
          <w:b w:val="0"/>
          <w:sz w:val="30"/>
          <w:szCs w:val="30"/>
        </w:rPr>
        <w:br/>
      </w:r>
      <w:r w:rsidR="0062762B" w:rsidRPr="0062762B">
        <w:rPr>
          <w:b w:val="0"/>
          <w:sz w:val="30"/>
          <w:szCs w:val="30"/>
        </w:rPr>
        <w:t>13,5</w:t>
      </w:r>
      <w:r w:rsidRPr="0062762B">
        <w:rPr>
          <w:b w:val="0"/>
          <w:sz w:val="30"/>
          <w:szCs w:val="30"/>
        </w:rPr>
        <w:t xml:space="preserve"> тыс. рублей (</w:t>
      </w:r>
      <w:r w:rsidR="0062762B" w:rsidRPr="0062762B">
        <w:rPr>
          <w:b w:val="0"/>
          <w:sz w:val="30"/>
          <w:szCs w:val="30"/>
        </w:rPr>
        <w:t>138,3</w:t>
      </w:r>
      <w:r w:rsidRPr="0062762B">
        <w:rPr>
          <w:b w:val="0"/>
          <w:sz w:val="30"/>
          <w:szCs w:val="30"/>
        </w:rPr>
        <w:t>%).</w:t>
      </w:r>
    </w:p>
    <w:p w14:paraId="0238ADEB" w14:textId="77777777" w:rsidR="00202E9C" w:rsidRPr="009B1F73" w:rsidRDefault="00202E9C" w:rsidP="002B7B38">
      <w:pPr>
        <w:pStyle w:val="a4"/>
        <w:ind w:firstLine="709"/>
        <w:rPr>
          <w:b w:val="0"/>
          <w:sz w:val="30"/>
          <w:szCs w:val="30"/>
        </w:rPr>
      </w:pPr>
      <w:r w:rsidRPr="0062762B">
        <w:rPr>
          <w:b w:val="0"/>
          <w:sz w:val="30"/>
          <w:szCs w:val="30"/>
        </w:rPr>
        <w:t>Заработная плата за январь-</w:t>
      </w:r>
      <w:r w:rsidR="0062762B" w:rsidRPr="0062762B">
        <w:rPr>
          <w:b w:val="0"/>
          <w:sz w:val="30"/>
          <w:szCs w:val="30"/>
        </w:rPr>
        <w:t>июнь</w:t>
      </w:r>
      <w:r w:rsidRPr="0062762B">
        <w:rPr>
          <w:b w:val="0"/>
          <w:sz w:val="30"/>
          <w:szCs w:val="30"/>
        </w:rPr>
        <w:t xml:space="preserve"> 20</w:t>
      </w:r>
      <w:r w:rsidR="00D21FE8" w:rsidRPr="0062762B">
        <w:rPr>
          <w:b w:val="0"/>
          <w:sz w:val="30"/>
          <w:szCs w:val="30"/>
        </w:rPr>
        <w:t>20</w:t>
      </w:r>
      <w:r w:rsidRPr="0062762B">
        <w:rPr>
          <w:b w:val="0"/>
          <w:sz w:val="30"/>
          <w:szCs w:val="30"/>
        </w:rPr>
        <w:t xml:space="preserve"> года в организациях строительной отрасли составила: </w:t>
      </w:r>
      <w:r w:rsidR="00E464C2" w:rsidRPr="0062762B">
        <w:rPr>
          <w:b w:val="0"/>
          <w:bCs/>
          <w:sz w:val="30"/>
          <w:szCs w:val="30"/>
        </w:rPr>
        <w:t>Филиал «</w:t>
      </w:r>
      <w:proofErr w:type="spellStart"/>
      <w:r w:rsidR="00E464C2" w:rsidRPr="003227E9">
        <w:rPr>
          <w:b w:val="0"/>
          <w:bCs/>
          <w:sz w:val="30"/>
          <w:szCs w:val="30"/>
        </w:rPr>
        <w:t>Петриковское</w:t>
      </w:r>
      <w:proofErr w:type="spellEnd"/>
      <w:r w:rsidR="00E464C2" w:rsidRPr="003227E9">
        <w:rPr>
          <w:b w:val="0"/>
          <w:bCs/>
          <w:sz w:val="30"/>
          <w:szCs w:val="30"/>
        </w:rPr>
        <w:t xml:space="preserve"> ДРСУ-112» КПРСУП «</w:t>
      </w:r>
      <w:proofErr w:type="spellStart"/>
      <w:r w:rsidR="00E464C2" w:rsidRPr="003227E9">
        <w:rPr>
          <w:b w:val="0"/>
          <w:bCs/>
          <w:sz w:val="30"/>
          <w:szCs w:val="30"/>
        </w:rPr>
        <w:t>Гомельоблдорстрой</w:t>
      </w:r>
      <w:proofErr w:type="spellEnd"/>
      <w:r w:rsidR="00E464C2" w:rsidRPr="003227E9">
        <w:rPr>
          <w:b w:val="0"/>
          <w:bCs/>
          <w:sz w:val="30"/>
          <w:szCs w:val="30"/>
        </w:rPr>
        <w:t>»</w:t>
      </w:r>
      <w:r w:rsidRPr="003227E9">
        <w:rPr>
          <w:b w:val="0"/>
          <w:sz w:val="30"/>
          <w:szCs w:val="30"/>
        </w:rPr>
        <w:t xml:space="preserve"> – </w:t>
      </w:r>
      <w:r w:rsidR="00D21FE8" w:rsidRPr="003227E9">
        <w:rPr>
          <w:b w:val="0"/>
          <w:sz w:val="30"/>
          <w:szCs w:val="30"/>
        </w:rPr>
        <w:t>84</w:t>
      </w:r>
      <w:r w:rsidR="003227E9" w:rsidRPr="003227E9">
        <w:rPr>
          <w:b w:val="0"/>
          <w:sz w:val="30"/>
          <w:szCs w:val="30"/>
        </w:rPr>
        <w:t>6</w:t>
      </w:r>
      <w:r w:rsidR="00D21FE8" w:rsidRPr="003227E9">
        <w:rPr>
          <w:b w:val="0"/>
          <w:sz w:val="30"/>
          <w:szCs w:val="30"/>
        </w:rPr>
        <w:t>,</w:t>
      </w:r>
      <w:r w:rsidR="003227E9" w:rsidRPr="003227E9">
        <w:rPr>
          <w:b w:val="0"/>
          <w:sz w:val="30"/>
          <w:szCs w:val="30"/>
        </w:rPr>
        <w:t>1</w:t>
      </w:r>
      <w:r w:rsidRPr="003227E9">
        <w:rPr>
          <w:b w:val="0"/>
          <w:sz w:val="30"/>
          <w:szCs w:val="30"/>
        </w:rPr>
        <w:t xml:space="preserve"> рублей (темп роста </w:t>
      </w:r>
      <w:r w:rsidR="003227E9" w:rsidRPr="003227E9">
        <w:rPr>
          <w:b w:val="0"/>
          <w:sz w:val="30"/>
          <w:szCs w:val="30"/>
        </w:rPr>
        <w:t>83</w:t>
      </w:r>
      <w:r w:rsidR="00D21FE8" w:rsidRPr="003227E9">
        <w:rPr>
          <w:b w:val="0"/>
          <w:sz w:val="30"/>
          <w:szCs w:val="30"/>
        </w:rPr>
        <w:t>,</w:t>
      </w:r>
      <w:r w:rsidR="003227E9" w:rsidRPr="003227E9">
        <w:rPr>
          <w:b w:val="0"/>
          <w:sz w:val="30"/>
          <w:szCs w:val="30"/>
        </w:rPr>
        <w:t>0</w:t>
      </w:r>
      <w:r w:rsidRPr="009B1F73">
        <w:rPr>
          <w:b w:val="0"/>
          <w:sz w:val="30"/>
          <w:szCs w:val="30"/>
        </w:rPr>
        <w:t xml:space="preserve">%); </w:t>
      </w:r>
      <w:r w:rsidR="00E464C2" w:rsidRPr="009B1F73">
        <w:rPr>
          <w:b w:val="0"/>
          <w:sz w:val="30"/>
          <w:szCs w:val="30"/>
        </w:rPr>
        <w:t>ПМК-4 ОАО «</w:t>
      </w:r>
      <w:proofErr w:type="spellStart"/>
      <w:r w:rsidR="00E464C2" w:rsidRPr="009B1F73">
        <w:rPr>
          <w:b w:val="0"/>
          <w:sz w:val="30"/>
          <w:szCs w:val="30"/>
        </w:rPr>
        <w:t>Гомельсовхозстрой</w:t>
      </w:r>
      <w:proofErr w:type="spellEnd"/>
      <w:r w:rsidR="00E464C2" w:rsidRPr="009B1F73">
        <w:rPr>
          <w:b w:val="0"/>
          <w:sz w:val="30"/>
          <w:szCs w:val="30"/>
        </w:rPr>
        <w:t>»</w:t>
      </w:r>
      <w:r w:rsidRPr="009B1F73">
        <w:rPr>
          <w:b w:val="0"/>
          <w:sz w:val="30"/>
          <w:szCs w:val="30"/>
        </w:rPr>
        <w:t xml:space="preserve"> – </w:t>
      </w:r>
      <w:r w:rsidR="003227E9" w:rsidRPr="009B1F73">
        <w:rPr>
          <w:b w:val="0"/>
          <w:sz w:val="30"/>
          <w:szCs w:val="30"/>
        </w:rPr>
        <w:t>789</w:t>
      </w:r>
      <w:r w:rsidR="00D21FE8" w:rsidRPr="009B1F73">
        <w:rPr>
          <w:b w:val="0"/>
          <w:sz w:val="30"/>
          <w:szCs w:val="30"/>
        </w:rPr>
        <w:t>,</w:t>
      </w:r>
      <w:r w:rsidR="003227E9" w:rsidRPr="009B1F73">
        <w:rPr>
          <w:b w:val="0"/>
          <w:sz w:val="30"/>
          <w:szCs w:val="30"/>
        </w:rPr>
        <w:t>8</w:t>
      </w:r>
      <w:r w:rsidRPr="009B1F73">
        <w:rPr>
          <w:b w:val="0"/>
          <w:sz w:val="30"/>
          <w:szCs w:val="30"/>
        </w:rPr>
        <w:t xml:space="preserve"> рублей (темп роста 1</w:t>
      </w:r>
      <w:r w:rsidR="003227E9" w:rsidRPr="009B1F73">
        <w:rPr>
          <w:b w:val="0"/>
          <w:sz w:val="30"/>
          <w:szCs w:val="30"/>
        </w:rPr>
        <w:t>02</w:t>
      </w:r>
      <w:r w:rsidRPr="009B1F73">
        <w:rPr>
          <w:b w:val="0"/>
          <w:sz w:val="30"/>
          <w:szCs w:val="30"/>
        </w:rPr>
        <w:t>,</w:t>
      </w:r>
      <w:r w:rsidR="00D21FE8" w:rsidRPr="009B1F73">
        <w:rPr>
          <w:b w:val="0"/>
          <w:sz w:val="30"/>
          <w:szCs w:val="30"/>
        </w:rPr>
        <w:t>4</w:t>
      </w:r>
      <w:r w:rsidRPr="009B1F73">
        <w:rPr>
          <w:b w:val="0"/>
          <w:sz w:val="30"/>
          <w:szCs w:val="30"/>
        </w:rPr>
        <w:t xml:space="preserve">%); Филиал № 2 ООО «Пассат» - </w:t>
      </w:r>
      <w:r w:rsidR="00CF4DB2" w:rsidRPr="009B1F73">
        <w:rPr>
          <w:b w:val="0"/>
          <w:sz w:val="30"/>
          <w:szCs w:val="30"/>
        </w:rPr>
        <w:t>1</w:t>
      </w:r>
      <w:r w:rsidR="009B1F73" w:rsidRPr="009B1F73">
        <w:rPr>
          <w:b w:val="0"/>
          <w:sz w:val="30"/>
          <w:szCs w:val="30"/>
        </w:rPr>
        <w:t>207</w:t>
      </w:r>
      <w:r w:rsidRPr="009B1F73">
        <w:rPr>
          <w:b w:val="0"/>
          <w:sz w:val="30"/>
          <w:szCs w:val="30"/>
        </w:rPr>
        <w:t>,</w:t>
      </w:r>
      <w:r w:rsidR="009B1F73" w:rsidRPr="009B1F73">
        <w:rPr>
          <w:b w:val="0"/>
          <w:sz w:val="30"/>
          <w:szCs w:val="30"/>
        </w:rPr>
        <w:t>8</w:t>
      </w:r>
      <w:r w:rsidRPr="009B1F73">
        <w:rPr>
          <w:b w:val="0"/>
          <w:sz w:val="30"/>
          <w:szCs w:val="30"/>
        </w:rPr>
        <w:t xml:space="preserve"> рублей (темп роста 1</w:t>
      </w:r>
      <w:r w:rsidR="00CF4DB2" w:rsidRPr="009B1F73">
        <w:rPr>
          <w:b w:val="0"/>
          <w:sz w:val="30"/>
          <w:szCs w:val="30"/>
        </w:rPr>
        <w:t>1</w:t>
      </w:r>
      <w:r w:rsidR="009B1F73" w:rsidRPr="009B1F73">
        <w:rPr>
          <w:b w:val="0"/>
          <w:sz w:val="30"/>
          <w:szCs w:val="30"/>
        </w:rPr>
        <w:t>3</w:t>
      </w:r>
      <w:r w:rsidRPr="009B1F73">
        <w:rPr>
          <w:b w:val="0"/>
          <w:sz w:val="30"/>
          <w:szCs w:val="30"/>
        </w:rPr>
        <w:t>,</w:t>
      </w:r>
      <w:r w:rsidR="009B1F73" w:rsidRPr="009B1F73">
        <w:rPr>
          <w:b w:val="0"/>
          <w:sz w:val="30"/>
          <w:szCs w:val="30"/>
        </w:rPr>
        <w:t>5</w:t>
      </w:r>
      <w:r w:rsidRPr="009B1F73">
        <w:rPr>
          <w:b w:val="0"/>
          <w:sz w:val="30"/>
          <w:szCs w:val="30"/>
        </w:rPr>
        <w:t>%);</w:t>
      </w:r>
      <w:r w:rsidR="00AC674D" w:rsidRPr="009B1F73">
        <w:rPr>
          <w:b w:val="0"/>
          <w:sz w:val="30"/>
          <w:szCs w:val="30"/>
        </w:rPr>
        <w:br/>
      </w:r>
      <w:r w:rsidR="00E464C2" w:rsidRPr="009B1F73">
        <w:rPr>
          <w:b w:val="0"/>
          <w:sz w:val="30"/>
          <w:szCs w:val="30"/>
        </w:rPr>
        <w:t>СМУ-84 ООО «</w:t>
      </w:r>
      <w:proofErr w:type="spellStart"/>
      <w:r w:rsidR="00E464C2" w:rsidRPr="009B1F73">
        <w:rPr>
          <w:b w:val="0"/>
          <w:sz w:val="30"/>
          <w:szCs w:val="30"/>
        </w:rPr>
        <w:t>Сельэнергомонтаж</w:t>
      </w:r>
      <w:proofErr w:type="spellEnd"/>
      <w:r w:rsidR="00E464C2" w:rsidRPr="009B1F73">
        <w:rPr>
          <w:b w:val="0"/>
          <w:sz w:val="30"/>
          <w:szCs w:val="30"/>
        </w:rPr>
        <w:t>»</w:t>
      </w:r>
      <w:r w:rsidRPr="009B1F73">
        <w:rPr>
          <w:b w:val="0"/>
          <w:sz w:val="30"/>
          <w:szCs w:val="30"/>
        </w:rPr>
        <w:t xml:space="preserve"> – </w:t>
      </w:r>
      <w:r w:rsidR="009B1F73" w:rsidRPr="009B1F73">
        <w:rPr>
          <w:b w:val="0"/>
          <w:sz w:val="30"/>
          <w:szCs w:val="30"/>
        </w:rPr>
        <w:t>974,5</w:t>
      </w:r>
      <w:r w:rsidRPr="009B1F73">
        <w:rPr>
          <w:b w:val="0"/>
          <w:sz w:val="30"/>
          <w:szCs w:val="30"/>
        </w:rPr>
        <w:t xml:space="preserve"> рублей (темп роста </w:t>
      </w:r>
      <w:r w:rsidR="00AC674D" w:rsidRPr="009B1F73">
        <w:rPr>
          <w:b w:val="0"/>
          <w:sz w:val="30"/>
          <w:szCs w:val="30"/>
        </w:rPr>
        <w:t>1</w:t>
      </w:r>
      <w:r w:rsidR="009B1F73" w:rsidRPr="009B1F73">
        <w:rPr>
          <w:b w:val="0"/>
          <w:sz w:val="30"/>
          <w:szCs w:val="30"/>
        </w:rPr>
        <w:t>25</w:t>
      </w:r>
      <w:r w:rsidR="00AC674D" w:rsidRPr="009B1F73">
        <w:rPr>
          <w:b w:val="0"/>
          <w:sz w:val="30"/>
          <w:szCs w:val="30"/>
        </w:rPr>
        <w:t>,</w:t>
      </w:r>
      <w:r w:rsidR="009B1F73" w:rsidRPr="009B1F73">
        <w:rPr>
          <w:b w:val="0"/>
          <w:sz w:val="30"/>
          <w:szCs w:val="30"/>
        </w:rPr>
        <w:t>5</w:t>
      </w:r>
      <w:r w:rsidRPr="009B1F73">
        <w:rPr>
          <w:b w:val="0"/>
          <w:sz w:val="30"/>
          <w:szCs w:val="30"/>
        </w:rPr>
        <w:t>%);</w:t>
      </w:r>
      <w:r w:rsidR="00501635" w:rsidRPr="009B1F73">
        <w:rPr>
          <w:b w:val="0"/>
          <w:sz w:val="30"/>
          <w:szCs w:val="30"/>
        </w:rPr>
        <w:t xml:space="preserve"> </w:t>
      </w:r>
      <w:r w:rsidR="00E464C2" w:rsidRPr="009B1F73">
        <w:rPr>
          <w:b w:val="0"/>
          <w:sz w:val="30"/>
          <w:szCs w:val="30"/>
        </w:rPr>
        <w:t xml:space="preserve">РДУП по строительству и эксплуатации мелиоративных и водохозяйственных систем «Копаткевичская ПМК-67» </w:t>
      </w:r>
      <w:r w:rsidRPr="009B1F73">
        <w:rPr>
          <w:b w:val="0"/>
          <w:sz w:val="30"/>
          <w:szCs w:val="30"/>
        </w:rPr>
        <w:t xml:space="preserve">– </w:t>
      </w:r>
      <w:r w:rsidR="009B1F73" w:rsidRPr="009B1F73">
        <w:rPr>
          <w:b w:val="0"/>
          <w:sz w:val="30"/>
          <w:szCs w:val="30"/>
        </w:rPr>
        <w:t>620</w:t>
      </w:r>
      <w:r w:rsidR="00AC674D" w:rsidRPr="009B1F73">
        <w:rPr>
          <w:b w:val="0"/>
          <w:sz w:val="30"/>
          <w:szCs w:val="30"/>
        </w:rPr>
        <w:t>,</w:t>
      </w:r>
      <w:r w:rsidR="009B1F73" w:rsidRPr="009B1F73">
        <w:rPr>
          <w:b w:val="0"/>
          <w:sz w:val="30"/>
          <w:szCs w:val="30"/>
        </w:rPr>
        <w:t>0</w:t>
      </w:r>
      <w:r w:rsidRPr="009B1F73">
        <w:rPr>
          <w:b w:val="0"/>
          <w:sz w:val="30"/>
          <w:szCs w:val="30"/>
        </w:rPr>
        <w:t xml:space="preserve"> рублей (темп роста </w:t>
      </w:r>
      <w:r w:rsidR="00AF6F2E" w:rsidRPr="009B1F73">
        <w:rPr>
          <w:b w:val="0"/>
          <w:sz w:val="30"/>
          <w:szCs w:val="30"/>
        </w:rPr>
        <w:t>1</w:t>
      </w:r>
      <w:r w:rsidR="009B1F73" w:rsidRPr="009B1F73">
        <w:rPr>
          <w:b w:val="0"/>
          <w:sz w:val="30"/>
          <w:szCs w:val="30"/>
        </w:rPr>
        <w:t>19</w:t>
      </w:r>
      <w:r w:rsidR="00AF6F2E" w:rsidRPr="009B1F73">
        <w:rPr>
          <w:b w:val="0"/>
          <w:sz w:val="30"/>
          <w:szCs w:val="30"/>
        </w:rPr>
        <w:t>,</w:t>
      </w:r>
      <w:r w:rsidR="009B1F73" w:rsidRPr="009B1F73">
        <w:rPr>
          <w:b w:val="0"/>
          <w:sz w:val="30"/>
          <w:szCs w:val="30"/>
        </w:rPr>
        <w:t>3</w:t>
      </w:r>
      <w:r w:rsidRPr="009B1F73">
        <w:rPr>
          <w:b w:val="0"/>
          <w:sz w:val="30"/>
          <w:szCs w:val="30"/>
        </w:rPr>
        <w:t>%).</w:t>
      </w:r>
    </w:p>
    <w:p w14:paraId="5374B982" w14:textId="77777777" w:rsidR="00202E9C" w:rsidRPr="003C7D80" w:rsidRDefault="00202E9C" w:rsidP="002B7B38">
      <w:pPr>
        <w:pStyle w:val="a4"/>
        <w:ind w:firstLine="709"/>
        <w:rPr>
          <w:b w:val="0"/>
          <w:sz w:val="30"/>
          <w:szCs w:val="30"/>
        </w:rPr>
      </w:pPr>
      <w:r w:rsidRPr="003C7D80">
        <w:rPr>
          <w:b w:val="0"/>
          <w:sz w:val="30"/>
          <w:szCs w:val="30"/>
        </w:rPr>
        <w:t>В соответствии с решени</w:t>
      </w:r>
      <w:r w:rsidR="00AF6F2E" w:rsidRPr="003C7D80">
        <w:rPr>
          <w:b w:val="0"/>
          <w:sz w:val="30"/>
          <w:szCs w:val="30"/>
        </w:rPr>
        <w:t>ем</w:t>
      </w:r>
      <w:r w:rsidRPr="003C7D80">
        <w:rPr>
          <w:b w:val="0"/>
          <w:sz w:val="30"/>
          <w:szCs w:val="30"/>
        </w:rPr>
        <w:t xml:space="preserve"> Гомельского облисполкома </w:t>
      </w:r>
      <w:r w:rsidR="00F82C68" w:rsidRPr="003C7D80">
        <w:rPr>
          <w:b w:val="0"/>
          <w:sz w:val="30"/>
          <w:szCs w:val="30"/>
        </w:rPr>
        <w:t>от</w:t>
      </w:r>
      <w:r w:rsidR="00F82C68" w:rsidRPr="003C7D80">
        <w:rPr>
          <w:b w:val="0"/>
          <w:sz w:val="30"/>
          <w:szCs w:val="30"/>
        </w:rPr>
        <w:br/>
        <w:t>3 февраля 2020 г. № 94 «О мерах по выполнению заданий по строительству жилых домов на 2020-2021 годы»</w:t>
      </w:r>
      <w:r w:rsidRPr="003C7D80">
        <w:rPr>
          <w:b w:val="0"/>
          <w:sz w:val="30"/>
          <w:szCs w:val="30"/>
        </w:rPr>
        <w:t xml:space="preserve"> Петриковскому району необходимо обеспечить выполнение доведенного задания, предусмотрев </w:t>
      </w:r>
      <w:r w:rsidRPr="003C7D80">
        <w:rPr>
          <w:b w:val="0"/>
          <w:sz w:val="30"/>
          <w:szCs w:val="30"/>
        </w:rPr>
        <w:lastRenderedPageBreak/>
        <w:t>ввод в эксплуатацию жилых помещений в 20</w:t>
      </w:r>
      <w:r w:rsidR="00F82C68" w:rsidRPr="003C7D80">
        <w:rPr>
          <w:b w:val="0"/>
          <w:sz w:val="30"/>
          <w:szCs w:val="30"/>
        </w:rPr>
        <w:t>20</w:t>
      </w:r>
      <w:r w:rsidRPr="003C7D80">
        <w:rPr>
          <w:b w:val="0"/>
          <w:sz w:val="30"/>
          <w:szCs w:val="30"/>
        </w:rPr>
        <w:t xml:space="preserve"> году в размере 1</w:t>
      </w:r>
      <w:r w:rsidR="00F82C68" w:rsidRPr="003C7D80">
        <w:rPr>
          <w:b w:val="0"/>
          <w:sz w:val="30"/>
          <w:szCs w:val="30"/>
        </w:rPr>
        <w:t>3</w:t>
      </w:r>
      <w:r w:rsidRPr="003C7D80">
        <w:rPr>
          <w:b w:val="0"/>
          <w:sz w:val="30"/>
          <w:szCs w:val="30"/>
        </w:rPr>
        <w:t> 0</w:t>
      </w:r>
      <w:r w:rsidR="00F82C68" w:rsidRPr="003C7D80">
        <w:rPr>
          <w:b w:val="0"/>
          <w:sz w:val="30"/>
          <w:szCs w:val="30"/>
        </w:rPr>
        <w:t>3</w:t>
      </w:r>
      <w:r w:rsidRPr="003C7D80">
        <w:rPr>
          <w:b w:val="0"/>
          <w:sz w:val="30"/>
          <w:szCs w:val="30"/>
        </w:rPr>
        <w:t>0 кв</w:t>
      </w:r>
      <w:r w:rsidR="00E30C07" w:rsidRPr="003C7D80">
        <w:rPr>
          <w:b w:val="0"/>
          <w:sz w:val="30"/>
          <w:szCs w:val="30"/>
        </w:rPr>
        <w:t>.</w:t>
      </w:r>
      <w:r w:rsidRPr="003C7D80">
        <w:rPr>
          <w:b w:val="0"/>
          <w:sz w:val="30"/>
          <w:szCs w:val="30"/>
        </w:rPr>
        <w:t>м</w:t>
      </w:r>
      <w:r w:rsidR="00E30C07" w:rsidRPr="003C7D80">
        <w:rPr>
          <w:b w:val="0"/>
          <w:sz w:val="30"/>
          <w:szCs w:val="30"/>
        </w:rPr>
        <w:t>.</w:t>
      </w:r>
    </w:p>
    <w:p w14:paraId="3FFD7F5A" w14:textId="77777777" w:rsidR="005F3DA8" w:rsidRPr="002F060F" w:rsidRDefault="005F3DA8" w:rsidP="002B7B38">
      <w:pPr>
        <w:ind w:firstLine="709"/>
        <w:jc w:val="both"/>
        <w:rPr>
          <w:rFonts w:eastAsia="Times New Roman" w:cs="Times New Roman"/>
          <w:szCs w:val="30"/>
          <w:lang w:eastAsia="ru-RU"/>
        </w:rPr>
      </w:pPr>
      <w:r w:rsidRPr="002F060F">
        <w:rPr>
          <w:rFonts w:eastAsia="Times New Roman" w:cs="Times New Roman"/>
          <w:szCs w:val="30"/>
          <w:lang w:eastAsia="ru-RU"/>
        </w:rPr>
        <w:t xml:space="preserve">За январь – </w:t>
      </w:r>
      <w:r w:rsidR="002F060F" w:rsidRPr="002F060F">
        <w:rPr>
          <w:rFonts w:eastAsia="Times New Roman" w:cs="Times New Roman"/>
          <w:szCs w:val="30"/>
          <w:lang w:eastAsia="ru-RU"/>
        </w:rPr>
        <w:t>июнь</w:t>
      </w:r>
      <w:r w:rsidRPr="002F060F">
        <w:rPr>
          <w:rFonts w:eastAsia="Times New Roman" w:cs="Times New Roman"/>
          <w:szCs w:val="30"/>
          <w:lang w:eastAsia="ru-RU"/>
        </w:rPr>
        <w:t xml:space="preserve"> 20</w:t>
      </w:r>
      <w:r w:rsidR="00E62BBC" w:rsidRPr="002F060F">
        <w:rPr>
          <w:rFonts w:eastAsia="Times New Roman" w:cs="Times New Roman"/>
          <w:szCs w:val="30"/>
          <w:lang w:eastAsia="ru-RU"/>
        </w:rPr>
        <w:t>20</w:t>
      </w:r>
      <w:r w:rsidRPr="002F060F">
        <w:rPr>
          <w:rFonts w:eastAsia="Times New Roman" w:cs="Times New Roman"/>
          <w:szCs w:val="30"/>
          <w:lang w:eastAsia="ru-RU"/>
        </w:rPr>
        <w:t xml:space="preserve"> года введено в эксплуатацию жилых помещений за счёт всех источников финансирования в количестве</w:t>
      </w:r>
      <w:r w:rsidR="004C1F08" w:rsidRPr="002F060F">
        <w:rPr>
          <w:rFonts w:eastAsia="Times New Roman" w:cs="Times New Roman"/>
          <w:szCs w:val="30"/>
          <w:lang w:eastAsia="ru-RU"/>
        </w:rPr>
        <w:br/>
      </w:r>
      <w:r w:rsidR="002F060F" w:rsidRPr="002F060F">
        <w:rPr>
          <w:rFonts w:eastAsia="Times New Roman" w:cs="Times New Roman"/>
          <w:szCs w:val="30"/>
          <w:lang w:eastAsia="ru-RU"/>
        </w:rPr>
        <w:t>7317</w:t>
      </w:r>
      <w:r w:rsidRPr="002F060F">
        <w:rPr>
          <w:rFonts w:eastAsia="Times New Roman" w:cs="Times New Roman"/>
          <w:szCs w:val="30"/>
          <w:lang w:eastAsia="ru-RU"/>
        </w:rPr>
        <w:t xml:space="preserve"> кв</w:t>
      </w:r>
      <w:r w:rsidR="00731920" w:rsidRPr="002F060F">
        <w:rPr>
          <w:rFonts w:eastAsia="Times New Roman" w:cs="Times New Roman"/>
          <w:szCs w:val="30"/>
          <w:lang w:eastAsia="ru-RU"/>
        </w:rPr>
        <w:t>.</w:t>
      </w:r>
      <w:r w:rsidRPr="002F060F">
        <w:rPr>
          <w:rFonts w:eastAsia="Times New Roman" w:cs="Times New Roman"/>
          <w:szCs w:val="30"/>
          <w:lang w:eastAsia="ru-RU"/>
        </w:rPr>
        <w:t>м</w:t>
      </w:r>
      <w:r w:rsidR="00731920" w:rsidRPr="002F060F">
        <w:rPr>
          <w:rFonts w:eastAsia="Times New Roman" w:cs="Times New Roman"/>
          <w:szCs w:val="30"/>
          <w:lang w:eastAsia="ru-RU"/>
        </w:rPr>
        <w:t>.</w:t>
      </w:r>
      <w:r w:rsidRPr="002F060F">
        <w:rPr>
          <w:rFonts w:eastAsia="Times New Roman" w:cs="Times New Roman"/>
          <w:szCs w:val="30"/>
          <w:lang w:eastAsia="ru-RU"/>
        </w:rPr>
        <w:t xml:space="preserve"> или </w:t>
      </w:r>
      <w:r w:rsidR="002F060F" w:rsidRPr="002F060F">
        <w:rPr>
          <w:rFonts w:eastAsia="Times New Roman" w:cs="Times New Roman"/>
          <w:szCs w:val="30"/>
          <w:lang w:eastAsia="ru-RU"/>
        </w:rPr>
        <w:t>5</w:t>
      </w:r>
      <w:r w:rsidR="00E533B8" w:rsidRPr="002F060F">
        <w:rPr>
          <w:rFonts w:eastAsia="Times New Roman" w:cs="Times New Roman"/>
          <w:szCs w:val="30"/>
          <w:lang w:eastAsia="ru-RU"/>
        </w:rPr>
        <w:t>6</w:t>
      </w:r>
      <w:r w:rsidRPr="002F060F">
        <w:rPr>
          <w:rFonts w:eastAsia="Times New Roman" w:cs="Times New Roman"/>
          <w:szCs w:val="30"/>
          <w:lang w:eastAsia="ru-RU"/>
        </w:rPr>
        <w:t>,</w:t>
      </w:r>
      <w:r w:rsidR="002F060F" w:rsidRPr="002F060F">
        <w:rPr>
          <w:rFonts w:eastAsia="Times New Roman" w:cs="Times New Roman"/>
          <w:szCs w:val="30"/>
          <w:lang w:eastAsia="ru-RU"/>
        </w:rPr>
        <w:t>2</w:t>
      </w:r>
      <w:r w:rsidRPr="002F060F">
        <w:rPr>
          <w:rFonts w:eastAsia="Times New Roman" w:cs="Times New Roman"/>
          <w:szCs w:val="30"/>
          <w:lang w:eastAsia="ru-RU"/>
        </w:rPr>
        <w:t>% годового задания, в том числе:</w:t>
      </w:r>
    </w:p>
    <w:p w14:paraId="7B0B8957" w14:textId="77777777" w:rsidR="005F3DA8" w:rsidRPr="00962247" w:rsidRDefault="00F80FB4" w:rsidP="002B7B38">
      <w:pPr>
        <w:ind w:firstLine="709"/>
        <w:jc w:val="both"/>
        <w:rPr>
          <w:rFonts w:eastAsia="Times New Roman" w:cs="Times New Roman"/>
          <w:szCs w:val="30"/>
          <w:lang w:eastAsia="ru-RU"/>
        </w:rPr>
      </w:pPr>
      <w:r w:rsidRPr="00962247">
        <w:rPr>
          <w:rFonts w:eastAsia="Times New Roman" w:cs="Times New Roman"/>
          <w:szCs w:val="30"/>
          <w:lang w:eastAsia="ru-RU"/>
        </w:rPr>
        <w:t>с</w:t>
      </w:r>
      <w:r w:rsidR="005F3DA8" w:rsidRPr="00962247">
        <w:rPr>
          <w:rFonts w:eastAsia="Times New Roman" w:cs="Times New Roman"/>
          <w:szCs w:val="30"/>
          <w:lang w:eastAsia="ru-RU"/>
        </w:rPr>
        <w:t xml:space="preserve"> государственной поддержкой введено в эксплуатацию</w:t>
      </w:r>
      <w:r w:rsidR="00013BE0" w:rsidRPr="00962247">
        <w:rPr>
          <w:rFonts w:eastAsia="Times New Roman" w:cs="Times New Roman"/>
          <w:szCs w:val="30"/>
          <w:lang w:eastAsia="ru-RU"/>
        </w:rPr>
        <w:t xml:space="preserve"> </w:t>
      </w:r>
      <w:r w:rsidR="00962247" w:rsidRPr="00962247">
        <w:rPr>
          <w:rFonts w:eastAsia="Times New Roman" w:cs="Times New Roman"/>
          <w:szCs w:val="30"/>
          <w:lang w:eastAsia="ru-RU"/>
        </w:rPr>
        <w:t>595</w:t>
      </w:r>
      <w:r w:rsidR="00013BE0" w:rsidRPr="00962247">
        <w:rPr>
          <w:rFonts w:eastAsia="Times New Roman" w:cs="Times New Roman"/>
          <w:szCs w:val="30"/>
          <w:lang w:eastAsia="ru-RU"/>
        </w:rPr>
        <w:t xml:space="preserve"> </w:t>
      </w:r>
      <w:r w:rsidR="005F3DA8" w:rsidRPr="00962247">
        <w:rPr>
          <w:rFonts w:eastAsia="Times New Roman" w:cs="Times New Roman"/>
          <w:szCs w:val="30"/>
          <w:lang w:eastAsia="ru-RU"/>
        </w:rPr>
        <w:t>кв</w:t>
      </w:r>
      <w:r w:rsidR="00013BE0" w:rsidRPr="00962247">
        <w:rPr>
          <w:rFonts w:eastAsia="Times New Roman" w:cs="Times New Roman"/>
          <w:szCs w:val="30"/>
          <w:lang w:eastAsia="ru-RU"/>
        </w:rPr>
        <w:t>.</w:t>
      </w:r>
      <w:r w:rsidR="005F3DA8" w:rsidRPr="00962247">
        <w:rPr>
          <w:rFonts w:eastAsia="Times New Roman" w:cs="Times New Roman"/>
          <w:szCs w:val="30"/>
          <w:lang w:eastAsia="ru-RU"/>
        </w:rPr>
        <w:t>м</w:t>
      </w:r>
      <w:r w:rsidR="00013BE0" w:rsidRPr="00962247">
        <w:rPr>
          <w:rFonts w:eastAsia="Times New Roman" w:cs="Times New Roman"/>
          <w:szCs w:val="30"/>
          <w:lang w:eastAsia="ru-RU"/>
        </w:rPr>
        <w:t>.</w:t>
      </w:r>
      <w:r w:rsidR="005F3DA8" w:rsidRPr="00962247">
        <w:rPr>
          <w:rFonts w:eastAsia="Times New Roman" w:cs="Times New Roman"/>
          <w:szCs w:val="30"/>
          <w:lang w:eastAsia="ru-RU"/>
        </w:rPr>
        <w:t xml:space="preserve"> жилья или </w:t>
      </w:r>
      <w:r w:rsidR="00962247" w:rsidRPr="00962247">
        <w:rPr>
          <w:rFonts w:eastAsia="Times New Roman" w:cs="Times New Roman"/>
          <w:szCs w:val="30"/>
          <w:lang w:eastAsia="ru-RU"/>
        </w:rPr>
        <w:t>28,3</w:t>
      </w:r>
      <w:r w:rsidR="005F3DA8" w:rsidRPr="00962247">
        <w:rPr>
          <w:rFonts w:eastAsia="Times New Roman" w:cs="Times New Roman"/>
          <w:szCs w:val="30"/>
          <w:lang w:eastAsia="ru-RU"/>
        </w:rPr>
        <w:t>% годового задания</w:t>
      </w:r>
      <w:r w:rsidR="004E179A" w:rsidRPr="00962247">
        <w:rPr>
          <w:rFonts w:eastAsia="Times New Roman" w:cs="Times New Roman"/>
          <w:szCs w:val="30"/>
          <w:lang w:eastAsia="ru-RU"/>
        </w:rPr>
        <w:t xml:space="preserve"> (задание на 2020 год – </w:t>
      </w:r>
      <w:r w:rsidR="00D05CFF" w:rsidRPr="00962247">
        <w:rPr>
          <w:rFonts w:eastAsia="Times New Roman" w:cs="Times New Roman"/>
          <w:szCs w:val="30"/>
          <w:lang w:eastAsia="ru-RU"/>
        </w:rPr>
        <w:br/>
      </w:r>
      <w:r w:rsidRPr="00962247">
        <w:rPr>
          <w:rFonts w:eastAsia="Times New Roman" w:cs="Times New Roman"/>
          <w:szCs w:val="30"/>
          <w:lang w:eastAsia="ru-RU"/>
        </w:rPr>
        <w:t>140</w:t>
      </w:r>
      <w:r w:rsidR="004E179A" w:rsidRPr="00962247">
        <w:rPr>
          <w:rFonts w:eastAsia="Times New Roman" w:cs="Times New Roman"/>
          <w:szCs w:val="30"/>
          <w:lang w:eastAsia="ru-RU"/>
        </w:rPr>
        <w:t xml:space="preserve"> кв.м.)</w:t>
      </w:r>
      <w:r w:rsidR="005F3DA8" w:rsidRPr="00962247">
        <w:rPr>
          <w:rFonts w:eastAsia="Times New Roman" w:cs="Times New Roman"/>
          <w:szCs w:val="30"/>
          <w:lang w:eastAsia="ru-RU"/>
        </w:rPr>
        <w:t>.</w:t>
      </w:r>
    </w:p>
    <w:p w14:paraId="04A0D328" w14:textId="77777777" w:rsidR="00AF6B2D" w:rsidRPr="004532C4" w:rsidRDefault="005F3DA8" w:rsidP="002B7B38">
      <w:pPr>
        <w:pStyle w:val="a4"/>
        <w:ind w:firstLine="709"/>
        <w:rPr>
          <w:b w:val="0"/>
          <w:sz w:val="30"/>
          <w:szCs w:val="30"/>
        </w:rPr>
      </w:pPr>
      <w:r w:rsidRPr="00AF6B2D">
        <w:rPr>
          <w:b w:val="0"/>
          <w:sz w:val="30"/>
          <w:szCs w:val="30"/>
        </w:rPr>
        <w:t xml:space="preserve">Прочими застройщиками обеспечен ввод жилья общей площадью </w:t>
      </w:r>
      <w:r w:rsidR="00AF6B2D" w:rsidRPr="004532C4">
        <w:rPr>
          <w:b w:val="0"/>
          <w:sz w:val="30"/>
          <w:szCs w:val="30"/>
        </w:rPr>
        <w:t>291</w:t>
      </w:r>
      <w:r w:rsidRPr="004532C4">
        <w:rPr>
          <w:b w:val="0"/>
          <w:sz w:val="30"/>
          <w:szCs w:val="30"/>
        </w:rPr>
        <w:t xml:space="preserve"> кв</w:t>
      </w:r>
      <w:r w:rsidR="00731920" w:rsidRPr="004532C4">
        <w:rPr>
          <w:b w:val="0"/>
          <w:sz w:val="30"/>
          <w:szCs w:val="30"/>
        </w:rPr>
        <w:t>.</w:t>
      </w:r>
      <w:r w:rsidRPr="004532C4">
        <w:rPr>
          <w:b w:val="0"/>
          <w:sz w:val="30"/>
          <w:szCs w:val="30"/>
        </w:rPr>
        <w:t>м</w:t>
      </w:r>
      <w:r w:rsidR="00731920" w:rsidRPr="004532C4">
        <w:rPr>
          <w:b w:val="0"/>
          <w:sz w:val="30"/>
          <w:szCs w:val="30"/>
        </w:rPr>
        <w:t>.</w:t>
      </w:r>
      <w:r w:rsidR="004532C4" w:rsidRPr="004532C4">
        <w:rPr>
          <w:b w:val="0"/>
          <w:sz w:val="30"/>
          <w:szCs w:val="30"/>
        </w:rPr>
        <w:t xml:space="preserve">, в том числе </w:t>
      </w:r>
      <w:r w:rsidR="00C511FC" w:rsidRPr="004532C4">
        <w:rPr>
          <w:b w:val="0"/>
          <w:sz w:val="30"/>
          <w:szCs w:val="30"/>
        </w:rPr>
        <w:t xml:space="preserve">ООО «Пассат» собственными силами предприятия возведен </w:t>
      </w:r>
      <w:r w:rsidRPr="004532C4">
        <w:rPr>
          <w:b w:val="0"/>
          <w:sz w:val="30"/>
          <w:szCs w:val="30"/>
        </w:rPr>
        <w:t>одноквартирный жилой дом</w:t>
      </w:r>
      <w:r w:rsidR="00AF6B2D" w:rsidRPr="004532C4">
        <w:rPr>
          <w:b w:val="0"/>
          <w:sz w:val="30"/>
          <w:szCs w:val="30"/>
        </w:rPr>
        <w:t>, площадью 125 кв.м</w:t>
      </w:r>
      <w:r w:rsidR="00C511FC" w:rsidRPr="004532C4">
        <w:rPr>
          <w:b w:val="0"/>
          <w:sz w:val="30"/>
          <w:szCs w:val="30"/>
        </w:rPr>
        <w:t>.</w:t>
      </w:r>
      <w:r w:rsidR="00AF6B2D" w:rsidRPr="004532C4">
        <w:rPr>
          <w:b w:val="0"/>
          <w:sz w:val="30"/>
          <w:szCs w:val="30"/>
        </w:rPr>
        <w:t>;</w:t>
      </w:r>
      <w:r w:rsidR="004532C4" w:rsidRPr="004532C4">
        <w:rPr>
          <w:b w:val="0"/>
          <w:sz w:val="30"/>
          <w:szCs w:val="30"/>
        </w:rPr>
        <w:t xml:space="preserve"> </w:t>
      </w:r>
      <w:r w:rsidR="00AF6B2D" w:rsidRPr="004532C4">
        <w:rPr>
          <w:b w:val="0"/>
          <w:sz w:val="30"/>
          <w:szCs w:val="30"/>
        </w:rPr>
        <w:t xml:space="preserve">ОАО «Трест </w:t>
      </w:r>
      <w:proofErr w:type="spellStart"/>
      <w:r w:rsidR="00AF6B2D" w:rsidRPr="004532C4">
        <w:rPr>
          <w:b w:val="0"/>
          <w:sz w:val="30"/>
          <w:szCs w:val="30"/>
        </w:rPr>
        <w:t>Шахтоспецстрой</w:t>
      </w:r>
      <w:proofErr w:type="spellEnd"/>
      <w:r w:rsidR="00AF6B2D" w:rsidRPr="004532C4">
        <w:rPr>
          <w:b w:val="0"/>
          <w:sz w:val="30"/>
          <w:szCs w:val="30"/>
        </w:rPr>
        <w:t>»</w:t>
      </w:r>
      <w:r w:rsidR="004532C4" w:rsidRPr="004532C4">
        <w:rPr>
          <w:b w:val="0"/>
          <w:sz w:val="30"/>
          <w:szCs w:val="30"/>
        </w:rPr>
        <w:t xml:space="preserve"> - 166 </w:t>
      </w:r>
      <w:proofErr w:type="spellStart"/>
      <w:r w:rsidR="004532C4" w:rsidRPr="004532C4">
        <w:rPr>
          <w:b w:val="0"/>
          <w:sz w:val="30"/>
          <w:szCs w:val="30"/>
        </w:rPr>
        <w:t>кв.м</w:t>
      </w:r>
      <w:proofErr w:type="spellEnd"/>
      <w:r w:rsidR="004532C4" w:rsidRPr="004532C4">
        <w:rPr>
          <w:b w:val="0"/>
          <w:sz w:val="30"/>
          <w:szCs w:val="30"/>
        </w:rPr>
        <w:t>.</w:t>
      </w:r>
    </w:p>
    <w:p w14:paraId="28D16572" w14:textId="77777777" w:rsidR="005D0E15" w:rsidRPr="004532C4" w:rsidRDefault="005D0E15" w:rsidP="005D0E15">
      <w:pPr>
        <w:ind w:firstLine="708"/>
        <w:jc w:val="both"/>
        <w:rPr>
          <w:szCs w:val="32"/>
        </w:rPr>
      </w:pPr>
      <w:r w:rsidRPr="004532C4">
        <w:rPr>
          <w:szCs w:val="32"/>
        </w:rPr>
        <w:t>Задание по вводу многоквартирных жилых домов на январь-</w:t>
      </w:r>
      <w:r w:rsidR="004532C4" w:rsidRPr="004532C4">
        <w:rPr>
          <w:szCs w:val="32"/>
        </w:rPr>
        <w:t>июнь</w:t>
      </w:r>
      <w:r w:rsidRPr="004532C4">
        <w:rPr>
          <w:szCs w:val="32"/>
        </w:rPr>
        <w:t xml:space="preserve"> 2020 года району не доводилось</w:t>
      </w:r>
      <w:r w:rsidR="001A1D27">
        <w:rPr>
          <w:szCs w:val="32"/>
        </w:rPr>
        <w:t>, годовое задание 2100 кв.м.</w:t>
      </w:r>
    </w:p>
    <w:p w14:paraId="042D9DEF" w14:textId="77777777" w:rsidR="005D0E15" w:rsidRPr="00B22FA8" w:rsidRDefault="005D0E15" w:rsidP="005D0E15">
      <w:pPr>
        <w:ind w:firstLine="708"/>
        <w:jc w:val="both"/>
        <w:rPr>
          <w:szCs w:val="32"/>
        </w:rPr>
      </w:pPr>
      <w:r w:rsidRPr="00B22FA8">
        <w:rPr>
          <w:szCs w:val="32"/>
        </w:rPr>
        <w:t>В соответствии с графиком строительства в текущем году многоквартирных жилых домов, согласованного с комитетом архитектуры и строительства Гомельского облисполкома</w:t>
      </w:r>
      <w:r w:rsidR="001A1D27" w:rsidRPr="00B22FA8">
        <w:rPr>
          <w:szCs w:val="32"/>
        </w:rPr>
        <w:t>,</w:t>
      </w:r>
      <w:r w:rsidRPr="00B22FA8">
        <w:rPr>
          <w:szCs w:val="32"/>
        </w:rPr>
        <w:t xml:space="preserve"> ввод в эксплуатацию общей площади жилых домов за счёт всех источников </w:t>
      </w:r>
      <w:r w:rsidR="00B22FA8" w:rsidRPr="00B22FA8">
        <w:rPr>
          <w:szCs w:val="32"/>
        </w:rPr>
        <w:t>произведен в количестве 5664 кв.м. или 89,4% от годового задания за счет следующих заказчиков</w:t>
      </w:r>
      <w:r w:rsidRPr="00B22FA8">
        <w:rPr>
          <w:szCs w:val="32"/>
        </w:rPr>
        <w:t>:</w:t>
      </w:r>
    </w:p>
    <w:p w14:paraId="6510934B" w14:textId="77777777" w:rsidR="005D0E15" w:rsidRPr="00356231" w:rsidRDefault="005D0E15" w:rsidP="005D0E15">
      <w:pPr>
        <w:ind w:firstLine="708"/>
        <w:jc w:val="both"/>
        <w:rPr>
          <w:szCs w:val="32"/>
        </w:rPr>
      </w:pPr>
      <w:r w:rsidRPr="00B22FA8">
        <w:rPr>
          <w:szCs w:val="32"/>
        </w:rPr>
        <w:t>40 квартирный жилой до</w:t>
      </w:r>
      <w:r w:rsidR="00B22FA8" w:rsidRPr="00B22FA8">
        <w:rPr>
          <w:szCs w:val="32"/>
        </w:rPr>
        <w:t>м в микрорайоне «Северный» в г.</w:t>
      </w:r>
      <w:r w:rsidRPr="00B22FA8">
        <w:rPr>
          <w:szCs w:val="32"/>
        </w:rPr>
        <w:t xml:space="preserve">Петриков, общей площадью 2 114 квадратных метров, заказчиком </w:t>
      </w:r>
      <w:r w:rsidRPr="00356231">
        <w:rPr>
          <w:szCs w:val="32"/>
        </w:rPr>
        <w:t>выступает ОАО «Беларуськалий»,</w:t>
      </w:r>
    </w:p>
    <w:p w14:paraId="47EF8A4C" w14:textId="77777777" w:rsidR="005D0E15" w:rsidRPr="00962247" w:rsidRDefault="005D0E15" w:rsidP="005D0E15">
      <w:pPr>
        <w:ind w:firstLine="708"/>
        <w:jc w:val="both"/>
        <w:rPr>
          <w:szCs w:val="32"/>
        </w:rPr>
      </w:pPr>
      <w:r w:rsidRPr="00356231">
        <w:rPr>
          <w:szCs w:val="32"/>
        </w:rPr>
        <w:t>60 квартирный жилой до</w:t>
      </w:r>
      <w:r w:rsidR="00356231" w:rsidRPr="00356231">
        <w:rPr>
          <w:szCs w:val="32"/>
        </w:rPr>
        <w:t>м в микрорайоне «Северный» в г.</w:t>
      </w:r>
      <w:r w:rsidRPr="00356231">
        <w:rPr>
          <w:szCs w:val="32"/>
        </w:rPr>
        <w:t xml:space="preserve">Петриков, общей площадью 3 </w:t>
      </w:r>
      <w:r w:rsidR="00356231" w:rsidRPr="00356231">
        <w:rPr>
          <w:szCs w:val="32"/>
        </w:rPr>
        <w:t>550</w:t>
      </w:r>
      <w:r w:rsidRPr="00356231">
        <w:rPr>
          <w:szCs w:val="32"/>
        </w:rPr>
        <w:t xml:space="preserve"> квадратных метров, заказчиком </w:t>
      </w:r>
      <w:r w:rsidR="00302CBA" w:rsidRPr="00962247">
        <w:rPr>
          <w:szCs w:val="32"/>
        </w:rPr>
        <w:t>выступает</w:t>
      </w:r>
      <w:r w:rsidRPr="00962247">
        <w:rPr>
          <w:szCs w:val="32"/>
        </w:rPr>
        <w:t xml:space="preserve"> ОАО «Трест </w:t>
      </w:r>
      <w:proofErr w:type="spellStart"/>
      <w:r w:rsidRPr="00962247">
        <w:rPr>
          <w:szCs w:val="32"/>
        </w:rPr>
        <w:t>Шахтоспецстрой</w:t>
      </w:r>
      <w:proofErr w:type="spellEnd"/>
      <w:r w:rsidRPr="00962247">
        <w:rPr>
          <w:szCs w:val="32"/>
        </w:rPr>
        <w:t>».</w:t>
      </w:r>
    </w:p>
    <w:p w14:paraId="4B996E95" w14:textId="77777777" w:rsidR="00356231" w:rsidRPr="00962247" w:rsidRDefault="00356231" w:rsidP="005D0E15">
      <w:pPr>
        <w:ind w:firstLine="708"/>
        <w:jc w:val="both"/>
        <w:rPr>
          <w:szCs w:val="32"/>
        </w:rPr>
      </w:pPr>
      <w:r w:rsidRPr="00962247">
        <w:rPr>
          <w:szCs w:val="32"/>
        </w:rPr>
        <w:t>Выполнение годового задания по вводу многоквартирных жилых домов в 2020 году планируется также обеспечить за счет следующих заказчиков:</w:t>
      </w:r>
    </w:p>
    <w:p w14:paraId="58343653" w14:textId="77777777" w:rsidR="005D0E15" w:rsidRPr="00962247" w:rsidRDefault="005D0E15" w:rsidP="005D0E15">
      <w:pPr>
        <w:ind w:firstLine="708"/>
        <w:jc w:val="both"/>
        <w:rPr>
          <w:szCs w:val="32"/>
        </w:rPr>
      </w:pPr>
      <w:r w:rsidRPr="00962247">
        <w:rPr>
          <w:szCs w:val="32"/>
        </w:rPr>
        <w:t>в августе 2020 года - 24 квартирный жилой дом в агрогородке</w:t>
      </w:r>
      <w:r w:rsidR="00302CBA" w:rsidRPr="00962247">
        <w:rPr>
          <w:szCs w:val="32"/>
        </w:rPr>
        <w:t xml:space="preserve"> </w:t>
      </w:r>
      <w:proofErr w:type="spellStart"/>
      <w:r w:rsidRPr="00962247">
        <w:rPr>
          <w:szCs w:val="32"/>
        </w:rPr>
        <w:t>Лясковичи</w:t>
      </w:r>
      <w:proofErr w:type="spellEnd"/>
      <w:r w:rsidRPr="00962247">
        <w:rPr>
          <w:szCs w:val="32"/>
        </w:rPr>
        <w:t xml:space="preserve">, общей площадью 1 200 квадратных метров, заказчиком </w:t>
      </w:r>
      <w:r w:rsidR="00302CBA" w:rsidRPr="00962247">
        <w:rPr>
          <w:szCs w:val="32"/>
        </w:rPr>
        <w:t>выступает</w:t>
      </w:r>
      <w:r w:rsidRPr="00962247">
        <w:rPr>
          <w:szCs w:val="32"/>
        </w:rPr>
        <w:t xml:space="preserve"> ГПУ «Национальный парк «</w:t>
      </w:r>
      <w:proofErr w:type="spellStart"/>
      <w:r w:rsidRPr="00962247">
        <w:rPr>
          <w:szCs w:val="32"/>
        </w:rPr>
        <w:t>Припятский</w:t>
      </w:r>
      <w:proofErr w:type="spellEnd"/>
      <w:r w:rsidRPr="00962247">
        <w:rPr>
          <w:szCs w:val="32"/>
        </w:rPr>
        <w:t>».</w:t>
      </w:r>
    </w:p>
    <w:p w14:paraId="6614F314" w14:textId="77777777" w:rsidR="005D0E15" w:rsidRPr="00962247" w:rsidRDefault="005D0E15" w:rsidP="005D0E15">
      <w:pPr>
        <w:ind w:firstLine="708"/>
        <w:jc w:val="both"/>
        <w:rPr>
          <w:szCs w:val="32"/>
        </w:rPr>
      </w:pPr>
      <w:r w:rsidRPr="00962247">
        <w:rPr>
          <w:szCs w:val="32"/>
        </w:rPr>
        <w:t xml:space="preserve">в ноябре 2020 года - 40 квартирный жилой дом по ул.Дружбы в г.Петриков (долевой), общей площадью 2 100 квадратных метров, заказчик – КУДП «УКС </w:t>
      </w:r>
      <w:proofErr w:type="spellStart"/>
      <w:r w:rsidRPr="00962247">
        <w:rPr>
          <w:szCs w:val="32"/>
        </w:rPr>
        <w:t>Калинковичского</w:t>
      </w:r>
      <w:proofErr w:type="spellEnd"/>
      <w:r w:rsidRPr="00962247">
        <w:rPr>
          <w:szCs w:val="32"/>
        </w:rPr>
        <w:t xml:space="preserve"> района».</w:t>
      </w:r>
    </w:p>
    <w:p w14:paraId="4CBE39CE" w14:textId="77777777" w:rsidR="00F13298" w:rsidRPr="002F060F" w:rsidRDefault="00F13298" w:rsidP="00F13298">
      <w:pPr>
        <w:ind w:firstLine="708"/>
        <w:jc w:val="both"/>
        <w:rPr>
          <w:szCs w:val="30"/>
          <w:lang w:val="be-BY"/>
        </w:rPr>
      </w:pPr>
      <w:r w:rsidRPr="002F060F">
        <w:rPr>
          <w:szCs w:val="30"/>
          <w:lang w:val="be-BY"/>
        </w:rPr>
        <w:t>На 2020 год Петриковскому району доведено задание улучшить жилищые условия для 40 многодетных семей.</w:t>
      </w:r>
    </w:p>
    <w:p w14:paraId="38BC711F" w14:textId="77777777" w:rsidR="00342A8A" w:rsidRPr="00D07F97" w:rsidRDefault="0037098F" w:rsidP="00F028EF">
      <w:pPr>
        <w:pStyle w:val="a4"/>
        <w:ind w:firstLine="720"/>
        <w:rPr>
          <w:b w:val="0"/>
          <w:sz w:val="30"/>
          <w:szCs w:val="30"/>
        </w:rPr>
      </w:pPr>
      <w:r w:rsidRPr="00AF6B2D">
        <w:rPr>
          <w:b w:val="0"/>
          <w:sz w:val="30"/>
        </w:rPr>
        <w:t>За январь-</w:t>
      </w:r>
      <w:r w:rsidR="002F060F" w:rsidRPr="00AF6B2D">
        <w:rPr>
          <w:b w:val="0"/>
          <w:sz w:val="30"/>
        </w:rPr>
        <w:t>июнь</w:t>
      </w:r>
      <w:r w:rsidRPr="00AF6B2D">
        <w:rPr>
          <w:b w:val="0"/>
          <w:sz w:val="30"/>
        </w:rPr>
        <w:t xml:space="preserve"> </w:t>
      </w:r>
      <w:r w:rsidRPr="00AF6B2D">
        <w:rPr>
          <w:b w:val="0"/>
          <w:sz w:val="30"/>
          <w:szCs w:val="30"/>
        </w:rPr>
        <w:t xml:space="preserve">2020 года улучшены </w:t>
      </w:r>
      <w:r w:rsidR="002F060F" w:rsidRPr="00AF6B2D">
        <w:rPr>
          <w:b w:val="0"/>
          <w:sz w:val="30"/>
          <w:szCs w:val="30"/>
        </w:rPr>
        <w:t>жилищные</w:t>
      </w:r>
      <w:r w:rsidRPr="00AF6B2D">
        <w:rPr>
          <w:b w:val="0"/>
          <w:sz w:val="30"/>
          <w:szCs w:val="30"/>
        </w:rPr>
        <w:t xml:space="preserve"> условия для</w:t>
      </w:r>
      <w:r w:rsidR="00C2162C" w:rsidRPr="00AF6B2D">
        <w:rPr>
          <w:b w:val="0"/>
          <w:sz w:val="30"/>
          <w:szCs w:val="30"/>
        </w:rPr>
        <w:br/>
      </w:r>
      <w:r w:rsidR="002F060F" w:rsidRPr="00AF6B2D">
        <w:rPr>
          <w:b w:val="0"/>
          <w:sz w:val="30"/>
          <w:szCs w:val="30"/>
        </w:rPr>
        <w:t>5</w:t>
      </w:r>
      <w:r w:rsidRPr="00AF6B2D">
        <w:rPr>
          <w:b w:val="0"/>
          <w:sz w:val="30"/>
          <w:szCs w:val="30"/>
        </w:rPr>
        <w:t xml:space="preserve"> многодетных семей или 1</w:t>
      </w:r>
      <w:r w:rsidR="00AF6B2D" w:rsidRPr="00AF6B2D">
        <w:rPr>
          <w:b w:val="0"/>
          <w:sz w:val="30"/>
          <w:szCs w:val="30"/>
        </w:rPr>
        <w:t>2,5</w:t>
      </w:r>
      <w:r w:rsidRPr="00AF6B2D">
        <w:rPr>
          <w:b w:val="0"/>
          <w:sz w:val="30"/>
          <w:szCs w:val="30"/>
        </w:rPr>
        <w:t xml:space="preserve">% от годового </w:t>
      </w:r>
      <w:r w:rsidRPr="00D07F97">
        <w:rPr>
          <w:b w:val="0"/>
          <w:sz w:val="30"/>
          <w:szCs w:val="30"/>
        </w:rPr>
        <w:t>задания</w:t>
      </w:r>
      <w:r w:rsidR="00F028EF" w:rsidRPr="00D07F97">
        <w:rPr>
          <w:b w:val="0"/>
          <w:sz w:val="30"/>
          <w:szCs w:val="30"/>
        </w:rPr>
        <w:t xml:space="preserve"> </w:t>
      </w:r>
      <w:r w:rsidR="00F13298" w:rsidRPr="00D07F97">
        <w:rPr>
          <w:b w:val="0"/>
          <w:sz w:val="30"/>
          <w:szCs w:val="30"/>
        </w:rPr>
        <w:t>путём строительства индивидуальных одноквартирных жилых домов</w:t>
      </w:r>
      <w:r w:rsidR="006161F2" w:rsidRPr="00D07F97">
        <w:rPr>
          <w:b w:val="0"/>
          <w:sz w:val="30"/>
          <w:szCs w:val="30"/>
        </w:rPr>
        <w:t xml:space="preserve"> </w:t>
      </w:r>
      <w:r w:rsidR="00342A8A" w:rsidRPr="00D07F97">
        <w:rPr>
          <w:b w:val="0"/>
          <w:sz w:val="30"/>
          <w:szCs w:val="30"/>
        </w:rPr>
        <w:t xml:space="preserve">в агрогородке </w:t>
      </w:r>
      <w:proofErr w:type="spellStart"/>
      <w:r w:rsidR="00342A8A" w:rsidRPr="00D07F97">
        <w:rPr>
          <w:b w:val="0"/>
          <w:sz w:val="30"/>
          <w:szCs w:val="30"/>
        </w:rPr>
        <w:t>Лясковичи</w:t>
      </w:r>
      <w:proofErr w:type="spellEnd"/>
      <w:r w:rsidR="00342A8A" w:rsidRPr="00D07F97">
        <w:rPr>
          <w:b w:val="0"/>
          <w:sz w:val="30"/>
          <w:szCs w:val="30"/>
        </w:rPr>
        <w:t xml:space="preserve">, </w:t>
      </w:r>
      <w:proofErr w:type="spellStart"/>
      <w:r w:rsidR="00342A8A" w:rsidRPr="00D07F97">
        <w:rPr>
          <w:b w:val="0"/>
          <w:sz w:val="30"/>
          <w:szCs w:val="30"/>
        </w:rPr>
        <w:t>Куритичи</w:t>
      </w:r>
      <w:proofErr w:type="spellEnd"/>
      <w:r w:rsidR="00342A8A" w:rsidRPr="00D07F97">
        <w:rPr>
          <w:b w:val="0"/>
          <w:sz w:val="30"/>
          <w:szCs w:val="30"/>
        </w:rPr>
        <w:t xml:space="preserve">, </w:t>
      </w:r>
      <w:proofErr w:type="spellStart"/>
      <w:r w:rsidR="00342A8A" w:rsidRPr="00D07F97">
        <w:rPr>
          <w:b w:val="0"/>
          <w:sz w:val="30"/>
          <w:szCs w:val="30"/>
        </w:rPr>
        <w:t>г.п</w:t>
      </w:r>
      <w:proofErr w:type="spellEnd"/>
      <w:r w:rsidR="00342A8A" w:rsidRPr="00D07F97">
        <w:rPr>
          <w:b w:val="0"/>
          <w:sz w:val="30"/>
          <w:szCs w:val="30"/>
        </w:rPr>
        <w:t>. Копаткевичи, г.Петриков</w:t>
      </w:r>
      <w:r w:rsidR="00D07F97" w:rsidRPr="00D07F97">
        <w:rPr>
          <w:b w:val="0"/>
          <w:sz w:val="30"/>
          <w:szCs w:val="30"/>
        </w:rPr>
        <w:t>.</w:t>
      </w:r>
    </w:p>
    <w:p w14:paraId="304C9192" w14:textId="77777777" w:rsidR="00F13298" w:rsidRPr="003C37A1" w:rsidRDefault="00F13298" w:rsidP="00F13298">
      <w:pPr>
        <w:pStyle w:val="a4"/>
        <w:ind w:firstLine="720"/>
        <w:rPr>
          <w:b w:val="0"/>
          <w:sz w:val="30"/>
          <w:szCs w:val="30"/>
        </w:rPr>
      </w:pPr>
      <w:r w:rsidRPr="003C37A1">
        <w:rPr>
          <w:b w:val="0"/>
          <w:sz w:val="30"/>
        </w:rPr>
        <w:lastRenderedPageBreak/>
        <w:t>В рамках реализации Указа Президента Республики Беларусь от</w:t>
      </w:r>
      <w:r w:rsidRPr="003C37A1">
        <w:rPr>
          <w:b w:val="0"/>
          <w:sz w:val="30"/>
        </w:rPr>
        <w:br/>
        <w:t xml:space="preserve">4 июля 2017 г. № 240 </w:t>
      </w:r>
      <w:r w:rsidRPr="003C37A1">
        <w:rPr>
          <w:b w:val="0"/>
          <w:sz w:val="30"/>
          <w:szCs w:val="30"/>
        </w:rPr>
        <w:t>«О государственной поддержке граждан при строительстве (реконструкции) жилых помещений» райисполкомом ведется работа с многодетными семьями района по разъяснению положений Указа о строительстве жилых домов усадебного типа.</w:t>
      </w:r>
    </w:p>
    <w:p w14:paraId="047969AE" w14:textId="77777777" w:rsidR="00F13298" w:rsidRPr="003C37A1" w:rsidRDefault="00F13298" w:rsidP="00F13298">
      <w:pPr>
        <w:ind w:firstLine="720"/>
        <w:jc w:val="both"/>
        <w:rPr>
          <w:szCs w:val="30"/>
        </w:rPr>
      </w:pPr>
      <w:r w:rsidRPr="003C37A1">
        <w:rPr>
          <w:szCs w:val="30"/>
        </w:rPr>
        <w:t>По состоянию на 01.0</w:t>
      </w:r>
      <w:r w:rsidR="003C37A1" w:rsidRPr="003C37A1">
        <w:rPr>
          <w:szCs w:val="30"/>
        </w:rPr>
        <w:t>7</w:t>
      </w:r>
      <w:r w:rsidRPr="003C37A1">
        <w:rPr>
          <w:szCs w:val="30"/>
        </w:rPr>
        <w:t xml:space="preserve">.2020 года 43 многодетные семьи осуществляют строительство индивидуальных одноквартирных жилых домов. </w:t>
      </w:r>
    </w:p>
    <w:p w14:paraId="40D7F14E" w14:textId="77777777" w:rsidR="00F13298" w:rsidRPr="003C37A1" w:rsidRDefault="00F13298" w:rsidP="00F13298">
      <w:pPr>
        <w:pStyle w:val="a4"/>
        <w:ind w:firstLine="720"/>
        <w:rPr>
          <w:b w:val="0"/>
          <w:sz w:val="30"/>
        </w:rPr>
      </w:pPr>
      <w:r w:rsidRPr="003C37A1">
        <w:rPr>
          <w:b w:val="0"/>
          <w:sz w:val="30"/>
        </w:rPr>
        <w:t>В настоящее время проектным институтом разрабатывается проектно-сметная документация на строительство 40 квартирного жилого дома № 2 по ул.</w:t>
      </w:r>
      <w:r w:rsidR="00DE46FF" w:rsidRPr="003C37A1">
        <w:rPr>
          <w:b w:val="0"/>
          <w:sz w:val="30"/>
        </w:rPr>
        <w:t xml:space="preserve"> </w:t>
      </w:r>
      <w:r w:rsidRPr="003C37A1">
        <w:rPr>
          <w:b w:val="0"/>
          <w:sz w:val="30"/>
        </w:rPr>
        <w:t>Дружбы в г. Петриков для многодетных семей.</w:t>
      </w:r>
      <w:r w:rsidR="00DE46FF" w:rsidRPr="003C37A1">
        <w:rPr>
          <w:b w:val="0"/>
          <w:sz w:val="30"/>
        </w:rPr>
        <w:t xml:space="preserve"> </w:t>
      </w:r>
      <w:r w:rsidRPr="003C37A1">
        <w:rPr>
          <w:b w:val="0"/>
          <w:sz w:val="30"/>
        </w:rPr>
        <w:t>Начало строительства дома запланировано  в текущем году.</w:t>
      </w:r>
    </w:p>
    <w:p w14:paraId="375126E9" w14:textId="77777777" w:rsidR="00F13298" w:rsidRPr="003C37A1" w:rsidRDefault="00F13298" w:rsidP="00F13298">
      <w:pPr>
        <w:ind w:firstLine="708"/>
        <w:jc w:val="both"/>
        <w:rPr>
          <w:szCs w:val="26"/>
          <w:lang w:val="be-BY"/>
        </w:rPr>
      </w:pPr>
      <w:r w:rsidRPr="003C37A1">
        <w:rPr>
          <w:szCs w:val="26"/>
          <w:lang w:val="be-BY"/>
        </w:rPr>
        <w:t xml:space="preserve">Справочно: </w:t>
      </w:r>
      <w:r w:rsidR="00DE46FF" w:rsidRPr="003C37A1">
        <w:rPr>
          <w:szCs w:val="26"/>
          <w:lang w:val="be-BY"/>
        </w:rPr>
        <w:t>п</w:t>
      </w:r>
      <w:r w:rsidRPr="003C37A1">
        <w:rPr>
          <w:szCs w:val="26"/>
          <w:lang w:val="be-BY"/>
        </w:rPr>
        <w:t>о состоянию на 01.01.2020 года на учёте нуждающихся в улучшении жилищных условий в Петриковском районе состоит 187  многодетных семей.</w:t>
      </w:r>
    </w:p>
    <w:p w14:paraId="3F4E8FDD" w14:textId="77777777" w:rsidR="00501635" w:rsidRPr="00F009E9" w:rsidRDefault="00501635" w:rsidP="0021599B">
      <w:pPr>
        <w:widowControl w:val="0"/>
        <w:autoSpaceDE w:val="0"/>
        <w:autoSpaceDN w:val="0"/>
        <w:adjustRightInd w:val="0"/>
        <w:ind w:firstLine="709"/>
        <w:jc w:val="center"/>
        <w:rPr>
          <w:rFonts w:cs="Times New Roman"/>
          <w:b/>
          <w:color w:val="FF0000"/>
          <w:szCs w:val="30"/>
        </w:rPr>
      </w:pPr>
    </w:p>
    <w:p w14:paraId="43F1D53F" w14:textId="77777777" w:rsidR="0021599B" w:rsidRPr="00252ED7" w:rsidRDefault="0021599B" w:rsidP="0021599B">
      <w:pPr>
        <w:widowControl w:val="0"/>
        <w:autoSpaceDE w:val="0"/>
        <w:autoSpaceDN w:val="0"/>
        <w:adjustRightInd w:val="0"/>
        <w:ind w:firstLine="709"/>
        <w:jc w:val="center"/>
        <w:rPr>
          <w:rFonts w:cs="Times New Roman"/>
          <w:b/>
          <w:szCs w:val="30"/>
        </w:rPr>
      </w:pPr>
      <w:r w:rsidRPr="00252ED7">
        <w:rPr>
          <w:rFonts w:cs="Times New Roman"/>
          <w:b/>
          <w:szCs w:val="30"/>
        </w:rPr>
        <w:t>Промышленность</w:t>
      </w:r>
    </w:p>
    <w:p w14:paraId="2F8EA210" w14:textId="77777777" w:rsidR="00397FF3" w:rsidRPr="00252ED7" w:rsidRDefault="00397FF3" w:rsidP="009336D7">
      <w:pPr>
        <w:ind w:firstLine="709"/>
        <w:jc w:val="both"/>
        <w:rPr>
          <w:rFonts w:eastAsia="Calibri" w:cs="Times New Roman"/>
          <w:szCs w:val="30"/>
        </w:rPr>
      </w:pPr>
      <w:r w:rsidRPr="00252ED7">
        <w:rPr>
          <w:rFonts w:eastAsia="Calibri" w:cs="Times New Roman"/>
          <w:szCs w:val="30"/>
        </w:rPr>
        <w:t>Промышленными предприятиями Петриковского района (филиал РПТУП «</w:t>
      </w:r>
      <w:proofErr w:type="spellStart"/>
      <w:r w:rsidRPr="00252ED7">
        <w:rPr>
          <w:rFonts w:eastAsia="Calibri" w:cs="Times New Roman"/>
          <w:szCs w:val="30"/>
        </w:rPr>
        <w:t>Беларусьторг</w:t>
      </w:r>
      <w:proofErr w:type="spellEnd"/>
      <w:r w:rsidRPr="00252ED7">
        <w:rPr>
          <w:rFonts w:eastAsia="Calibri" w:cs="Times New Roman"/>
          <w:szCs w:val="30"/>
        </w:rPr>
        <w:t xml:space="preserve">» и КУП «Петриковский </w:t>
      </w:r>
      <w:proofErr w:type="spellStart"/>
      <w:r w:rsidRPr="00252ED7">
        <w:rPr>
          <w:rFonts w:eastAsia="Calibri" w:cs="Times New Roman"/>
          <w:szCs w:val="30"/>
        </w:rPr>
        <w:t>райжилкомхоз</w:t>
      </w:r>
      <w:proofErr w:type="spellEnd"/>
      <w:r w:rsidRPr="00252ED7">
        <w:rPr>
          <w:rFonts w:eastAsia="Calibri" w:cs="Times New Roman"/>
          <w:szCs w:val="30"/>
        </w:rPr>
        <w:t>») за январь-</w:t>
      </w:r>
      <w:r w:rsidR="00252ED7" w:rsidRPr="00252ED7">
        <w:rPr>
          <w:rFonts w:eastAsia="Calibri" w:cs="Times New Roman"/>
          <w:szCs w:val="30"/>
        </w:rPr>
        <w:t>июнь</w:t>
      </w:r>
      <w:r w:rsidRPr="00252ED7">
        <w:rPr>
          <w:rFonts w:eastAsia="Calibri" w:cs="Times New Roman"/>
          <w:szCs w:val="30"/>
        </w:rPr>
        <w:t xml:space="preserve"> 20</w:t>
      </w:r>
      <w:r w:rsidR="00125C95" w:rsidRPr="00252ED7">
        <w:rPr>
          <w:rFonts w:eastAsia="Calibri" w:cs="Times New Roman"/>
          <w:szCs w:val="30"/>
        </w:rPr>
        <w:t>20</w:t>
      </w:r>
      <w:r w:rsidRPr="00252ED7">
        <w:rPr>
          <w:rFonts w:eastAsia="Calibri" w:cs="Times New Roman"/>
          <w:szCs w:val="30"/>
        </w:rPr>
        <w:t xml:space="preserve"> года произведено промышленной продукции в действующих ценах на сумму </w:t>
      </w:r>
      <w:r w:rsidR="00252ED7" w:rsidRPr="00252ED7">
        <w:rPr>
          <w:rFonts w:eastAsia="Calibri" w:cs="Times New Roman"/>
          <w:szCs w:val="30"/>
        </w:rPr>
        <w:t>5</w:t>
      </w:r>
      <w:r w:rsidR="006F4B61" w:rsidRPr="00252ED7">
        <w:rPr>
          <w:rFonts w:eastAsia="Calibri" w:cs="Times New Roman"/>
          <w:szCs w:val="30"/>
        </w:rPr>
        <w:t>,</w:t>
      </w:r>
      <w:r w:rsidR="00252ED7" w:rsidRPr="00252ED7">
        <w:rPr>
          <w:rFonts w:eastAsia="Calibri" w:cs="Times New Roman"/>
          <w:szCs w:val="30"/>
        </w:rPr>
        <w:t>9</w:t>
      </w:r>
      <w:r w:rsidRPr="00252ED7">
        <w:rPr>
          <w:rFonts w:eastAsia="Calibri"/>
          <w:szCs w:val="30"/>
        </w:rPr>
        <w:t xml:space="preserve"> млн.руб. или </w:t>
      </w:r>
      <w:r w:rsidR="006F4B61" w:rsidRPr="00252ED7">
        <w:rPr>
          <w:rFonts w:eastAsia="Calibri"/>
          <w:szCs w:val="30"/>
        </w:rPr>
        <w:t>100</w:t>
      </w:r>
      <w:r w:rsidRPr="00252ED7">
        <w:rPr>
          <w:rFonts w:eastAsia="Calibri"/>
          <w:szCs w:val="30"/>
        </w:rPr>
        <w:t>,</w:t>
      </w:r>
      <w:r w:rsidR="006F4B61" w:rsidRPr="00252ED7">
        <w:rPr>
          <w:rFonts w:eastAsia="Calibri"/>
          <w:szCs w:val="30"/>
        </w:rPr>
        <w:t>0</w:t>
      </w:r>
      <w:r w:rsidRPr="00252ED7">
        <w:rPr>
          <w:rFonts w:eastAsia="Calibri"/>
          <w:szCs w:val="30"/>
        </w:rPr>
        <w:t xml:space="preserve">% к </w:t>
      </w:r>
      <w:r w:rsidR="006F4B61" w:rsidRPr="00252ED7">
        <w:rPr>
          <w:rFonts w:eastAsia="Calibri"/>
          <w:szCs w:val="30"/>
        </w:rPr>
        <w:t>соответствующему периоду</w:t>
      </w:r>
      <w:r w:rsidR="00640CC3" w:rsidRPr="00252ED7">
        <w:rPr>
          <w:rFonts w:eastAsia="Calibri"/>
          <w:szCs w:val="30"/>
        </w:rPr>
        <w:t xml:space="preserve"> </w:t>
      </w:r>
      <w:r w:rsidRPr="00252ED7">
        <w:rPr>
          <w:rFonts w:eastAsia="Calibri"/>
          <w:szCs w:val="30"/>
        </w:rPr>
        <w:t>201</w:t>
      </w:r>
      <w:r w:rsidR="006F4B61" w:rsidRPr="00252ED7">
        <w:rPr>
          <w:rFonts w:eastAsia="Calibri"/>
          <w:szCs w:val="30"/>
        </w:rPr>
        <w:t>9</w:t>
      </w:r>
      <w:r w:rsidRPr="00252ED7">
        <w:rPr>
          <w:rFonts w:eastAsia="Calibri"/>
          <w:szCs w:val="30"/>
        </w:rPr>
        <w:t xml:space="preserve"> года</w:t>
      </w:r>
      <w:r w:rsidRPr="00252ED7">
        <w:rPr>
          <w:rFonts w:eastAsia="Calibri" w:cs="Times New Roman"/>
          <w:szCs w:val="30"/>
        </w:rPr>
        <w:t>.</w:t>
      </w:r>
    </w:p>
    <w:p w14:paraId="0DEC00EE" w14:textId="77777777" w:rsidR="00082C90" w:rsidRDefault="00397FF3" w:rsidP="009336D7">
      <w:pPr>
        <w:ind w:firstLine="709"/>
        <w:jc w:val="both"/>
        <w:rPr>
          <w:rFonts w:eastAsia="Calibri" w:cs="Times New Roman"/>
          <w:szCs w:val="30"/>
        </w:rPr>
      </w:pPr>
      <w:r w:rsidRPr="007F71DC">
        <w:rPr>
          <w:rFonts w:eastAsia="Calibri" w:cs="Times New Roman"/>
          <w:szCs w:val="30"/>
        </w:rPr>
        <w:t>Темп роста промышленного производства по индексу физического объема (ИФО) за январь-</w:t>
      </w:r>
      <w:r w:rsidR="00252ED7" w:rsidRPr="007F71DC">
        <w:rPr>
          <w:rFonts w:eastAsia="Calibri" w:cs="Times New Roman"/>
          <w:szCs w:val="30"/>
        </w:rPr>
        <w:t>июнь</w:t>
      </w:r>
      <w:r w:rsidRPr="007F71DC">
        <w:rPr>
          <w:rFonts w:eastAsia="Calibri" w:cs="Times New Roman"/>
          <w:szCs w:val="30"/>
        </w:rPr>
        <w:t xml:space="preserve"> 20</w:t>
      </w:r>
      <w:r w:rsidR="000461EB" w:rsidRPr="007F71DC">
        <w:rPr>
          <w:rFonts w:eastAsia="Calibri" w:cs="Times New Roman"/>
          <w:szCs w:val="30"/>
        </w:rPr>
        <w:t>20</w:t>
      </w:r>
      <w:r w:rsidRPr="007F71DC">
        <w:rPr>
          <w:rFonts w:eastAsia="Calibri" w:cs="Times New Roman"/>
          <w:szCs w:val="30"/>
        </w:rPr>
        <w:t xml:space="preserve"> года составил 1</w:t>
      </w:r>
      <w:r w:rsidR="00252ED7" w:rsidRPr="007F71DC">
        <w:rPr>
          <w:rFonts w:eastAsia="Calibri" w:cs="Times New Roman"/>
          <w:szCs w:val="30"/>
        </w:rPr>
        <w:t>12</w:t>
      </w:r>
      <w:r w:rsidRPr="007F71DC">
        <w:rPr>
          <w:rFonts w:eastAsia="Calibri" w:cs="Times New Roman"/>
          <w:szCs w:val="30"/>
        </w:rPr>
        <w:t>,</w:t>
      </w:r>
      <w:r w:rsidR="00252ED7" w:rsidRPr="007F71DC">
        <w:rPr>
          <w:rFonts w:eastAsia="Calibri" w:cs="Times New Roman"/>
          <w:szCs w:val="30"/>
        </w:rPr>
        <w:t>0</w:t>
      </w:r>
      <w:r w:rsidRPr="007F71DC">
        <w:rPr>
          <w:rFonts w:eastAsia="Calibri" w:cs="Times New Roman"/>
          <w:szCs w:val="30"/>
        </w:rPr>
        <w:t>% с учетом предприятий, включенных Национальным статистическим комитетом в перечень респондентов, отчитывающихся по статистической форме 12-п «Отчет о производстве промышленной продукции (работ, услуг)» (ГЛХУ «Петриковский лесхоз» и ЭЛОХ «</w:t>
      </w:r>
      <w:proofErr w:type="spellStart"/>
      <w:r w:rsidRPr="007F71DC">
        <w:rPr>
          <w:rFonts w:eastAsia="Calibri" w:cs="Times New Roman"/>
          <w:szCs w:val="30"/>
        </w:rPr>
        <w:t>Лясковичи</w:t>
      </w:r>
      <w:proofErr w:type="spellEnd"/>
      <w:r w:rsidRPr="007F71DC">
        <w:rPr>
          <w:rFonts w:eastAsia="Calibri" w:cs="Times New Roman"/>
          <w:szCs w:val="30"/>
        </w:rPr>
        <w:t>» ГПУ «НП «</w:t>
      </w:r>
      <w:proofErr w:type="spellStart"/>
      <w:r w:rsidRPr="007F71DC">
        <w:rPr>
          <w:rFonts w:eastAsia="Calibri" w:cs="Times New Roman"/>
          <w:szCs w:val="30"/>
        </w:rPr>
        <w:t>Припятский</w:t>
      </w:r>
      <w:proofErr w:type="spellEnd"/>
      <w:r w:rsidRPr="007F71DC">
        <w:rPr>
          <w:rFonts w:eastAsia="Calibri" w:cs="Times New Roman"/>
          <w:szCs w:val="30"/>
        </w:rPr>
        <w:t xml:space="preserve">»). </w:t>
      </w:r>
    </w:p>
    <w:p w14:paraId="31EC5805" w14:textId="77777777" w:rsidR="001A351B" w:rsidRPr="00082C90" w:rsidRDefault="00700E3E" w:rsidP="00B01967">
      <w:pPr>
        <w:ind w:firstLine="709"/>
        <w:jc w:val="both"/>
        <w:rPr>
          <w:rFonts w:eastAsia="Calibri" w:cs="Times New Roman"/>
          <w:szCs w:val="30"/>
        </w:rPr>
      </w:pPr>
      <w:r w:rsidRPr="007F71DC">
        <w:rPr>
          <w:rFonts w:eastAsia="Calibri" w:cs="Times New Roman"/>
          <w:szCs w:val="30"/>
        </w:rPr>
        <w:t xml:space="preserve">Все предприятия, формирующие ИФО по Петриковскому району, по основным секциям </w:t>
      </w:r>
      <w:r w:rsidR="001A351B">
        <w:rPr>
          <w:rFonts w:eastAsia="Calibri" w:cs="Times New Roman"/>
          <w:szCs w:val="30"/>
        </w:rPr>
        <w:t>сработали на уровне выше 100,0%, кроме</w:t>
      </w:r>
      <w:r w:rsidR="00EF1A24">
        <w:rPr>
          <w:rFonts w:eastAsia="Calibri" w:cs="Times New Roman"/>
          <w:szCs w:val="30"/>
        </w:rPr>
        <w:br/>
      </w:r>
      <w:r w:rsidR="001A351B">
        <w:rPr>
          <w:rFonts w:eastAsia="Calibri" w:cs="Times New Roman"/>
          <w:szCs w:val="30"/>
        </w:rPr>
        <w:t xml:space="preserve">КУП «Петриковским </w:t>
      </w:r>
      <w:proofErr w:type="spellStart"/>
      <w:r w:rsidR="001A351B">
        <w:rPr>
          <w:rFonts w:eastAsia="Calibri" w:cs="Times New Roman"/>
          <w:szCs w:val="30"/>
        </w:rPr>
        <w:t>райжилкомхоз</w:t>
      </w:r>
      <w:proofErr w:type="spellEnd"/>
      <w:r w:rsidR="001A351B">
        <w:rPr>
          <w:rFonts w:eastAsia="Calibri" w:cs="Times New Roman"/>
          <w:szCs w:val="30"/>
        </w:rPr>
        <w:t>»</w:t>
      </w:r>
      <w:r w:rsidR="00082C90">
        <w:rPr>
          <w:rFonts w:eastAsia="Calibri" w:cs="Times New Roman"/>
          <w:szCs w:val="30"/>
        </w:rPr>
        <w:t xml:space="preserve">, ИФО по секции </w:t>
      </w:r>
      <w:r w:rsidR="00082C90">
        <w:rPr>
          <w:rFonts w:eastAsia="Calibri" w:cs="Times New Roman"/>
          <w:szCs w:val="30"/>
          <w:lang w:val="en-US"/>
        </w:rPr>
        <w:t>D</w:t>
      </w:r>
      <w:r w:rsidR="00082C90">
        <w:rPr>
          <w:rFonts w:eastAsia="Calibri" w:cs="Times New Roman"/>
          <w:szCs w:val="30"/>
        </w:rPr>
        <w:t xml:space="preserve"> «Снабжение энергоресурсами» </w:t>
      </w:r>
      <w:r w:rsidR="00B01967">
        <w:rPr>
          <w:rFonts w:eastAsia="Calibri" w:cs="Times New Roman"/>
          <w:szCs w:val="30"/>
        </w:rPr>
        <w:t>которого составило за 1 полугодие 99,2%. Основными причинами недостижения уровня 2019 года является з</w:t>
      </w:r>
      <w:r w:rsidR="00B01967" w:rsidRPr="00B01967">
        <w:rPr>
          <w:rFonts w:eastAsia="Calibri" w:cs="Times New Roman"/>
          <w:szCs w:val="30"/>
        </w:rPr>
        <w:t>начительная разница средней температуры наружного воздуха в январе 2019 года (-4,4) и в январе 2020 года (+1,2), в феврале 2019 года (+1,1) и в феврале 2020 года (+2,3).</w:t>
      </w:r>
      <w:r w:rsidR="006322E6">
        <w:rPr>
          <w:rFonts w:eastAsia="Calibri" w:cs="Times New Roman"/>
          <w:szCs w:val="30"/>
        </w:rPr>
        <w:t xml:space="preserve"> Для выхода на уровень 2019 года по данной секции КУП «Петриковский </w:t>
      </w:r>
      <w:proofErr w:type="spellStart"/>
      <w:r w:rsidR="006322E6">
        <w:rPr>
          <w:rFonts w:eastAsia="Calibri" w:cs="Times New Roman"/>
          <w:szCs w:val="30"/>
        </w:rPr>
        <w:t>райжилкомхоз</w:t>
      </w:r>
      <w:proofErr w:type="spellEnd"/>
      <w:r w:rsidR="006322E6">
        <w:rPr>
          <w:rFonts w:eastAsia="Calibri" w:cs="Times New Roman"/>
          <w:szCs w:val="30"/>
        </w:rPr>
        <w:t>»</w:t>
      </w:r>
      <w:r w:rsidR="00B01967" w:rsidRPr="00B01967">
        <w:rPr>
          <w:rFonts w:eastAsia="Calibri" w:cs="Times New Roman"/>
          <w:szCs w:val="30"/>
        </w:rPr>
        <w:t xml:space="preserve"> планирует увеличить объем производства за счет подключения общежития</w:t>
      </w:r>
      <w:r w:rsidR="006A369D">
        <w:rPr>
          <w:rFonts w:eastAsia="Calibri" w:cs="Times New Roman"/>
          <w:szCs w:val="30"/>
        </w:rPr>
        <w:br/>
      </w:r>
      <w:r w:rsidR="00B01967" w:rsidRPr="00B01967">
        <w:rPr>
          <w:rFonts w:eastAsia="Calibri" w:cs="Times New Roman"/>
          <w:szCs w:val="30"/>
        </w:rPr>
        <w:t xml:space="preserve">ОАО </w:t>
      </w:r>
      <w:r w:rsidR="006A369D">
        <w:rPr>
          <w:rFonts w:eastAsia="Calibri" w:cs="Times New Roman"/>
          <w:szCs w:val="30"/>
        </w:rPr>
        <w:t>«</w:t>
      </w:r>
      <w:r w:rsidR="00B01967" w:rsidRPr="00B01967">
        <w:rPr>
          <w:rFonts w:eastAsia="Calibri" w:cs="Times New Roman"/>
          <w:szCs w:val="30"/>
        </w:rPr>
        <w:t>Беларуськалий</w:t>
      </w:r>
      <w:r w:rsidR="006A369D">
        <w:rPr>
          <w:rFonts w:eastAsia="Calibri" w:cs="Times New Roman"/>
          <w:szCs w:val="30"/>
        </w:rPr>
        <w:t>»</w:t>
      </w:r>
      <w:r w:rsidR="00B01967" w:rsidRPr="00B01967">
        <w:rPr>
          <w:rFonts w:eastAsia="Calibri" w:cs="Times New Roman"/>
          <w:szCs w:val="30"/>
        </w:rPr>
        <w:t xml:space="preserve"> в микрорайоне "Северный" (г.Петриков), общей площадью 3,0 тыс.кв.м., в четвертом квартале 2020 года. </w:t>
      </w:r>
    </w:p>
    <w:p w14:paraId="52F97C13" w14:textId="77777777" w:rsidR="00420B2D" w:rsidRPr="007F71DC" w:rsidRDefault="00420B2D" w:rsidP="009336D7">
      <w:pPr>
        <w:ind w:firstLine="709"/>
        <w:jc w:val="both"/>
        <w:rPr>
          <w:rFonts w:eastAsia="Calibri" w:cs="Times New Roman"/>
          <w:szCs w:val="30"/>
        </w:rPr>
      </w:pPr>
      <w:r w:rsidRPr="007F71DC">
        <w:rPr>
          <w:rFonts w:eastAsia="Calibri" w:cs="Times New Roman"/>
          <w:szCs w:val="30"/>
        </w:rPr>
        <w:t xml:space="preserve">Годовое задание </w:t>
      </w:r>
      <w:r w:rsidR="004C12B5" w:rsidRPr="007F71DC">
        <w:rPr>
          <w:rFonts w:eastAsia="Calibri" w:cs="Times New Roman"/>
          <w:szCs w:val="30"/>
        </w:rPr>
        <w:t xml:space="preserve">по ИФО на 2020 год – </w:t>
      </w:r>
      <w:r w:rsidRPr="007F71DC">
        <w:rPr>
          <w:rFonts w:eastAsia="Calibri" w:cs="Times New Roman"/>
          <w:szCs w:val="30"/>
        </w:rPr>
        <w:t>105,8%.</w:t>
      </w:r>
    </w:p>
    <w:p w14:paraId="4819D0F3" w14:textId="77777777" w:rsidR="00397FF3" w:rsidRPr="00A90391" w:rsidRDefault="00397FF3" w:rsidP="009336D7">
      <w:pPr>
        <w:ind w:firstLine="709"/>
        <w:jc w:val="both"/>
        <w:rPr>
          <w:rFonts w:eastAsia="Calibri" w:cs="Times New Roman"/>
          <w:szCs w:val="30"/>
        </w:rPr>
      </w:pPr>
      <w:proofErr w:type="spellStart"/>
      <w:r w:rsidRPr="00A90391">
        <w:rPr>
          <w:rFonts w:eastAsia="Calibri" w:cs="Times New Roman"/>
          <w:szCs w:val="30"/>
        </w:rPr>
        <w:lastRenderedPageBreak/>
        <w:t>Справочно</w:t>
      </w:r>
      <w:proofErr w:type="spellEnd"/>
      <w:r w:rsidRPr="00A90391">
        <w:rPr>
          <w:rFonts w:eastAsia="Calibri" w:cs="Times New Roman"/>
          <w:szCs w:val="30"/>
        </w:rPr>
        <w:t>: ИФО за январь 20</w:t>
      </w:r>
      <w:r w:rsidR="000461EB" w:rsidRPr="00A90391">
        <w:rPr>
          <w:rFonts w:eastAsia="Calibri" w:cs="Times New Roman"/>
          <w:szCs w:val="30"/>
        </w:rPr>
        <w:t>20</w:t>
      </w:r>
      <w:r w:rsidRPr="00A90391">
        <w:rPr>
          <w:rFonts w:eastAsia="Calibri" w:cs="Times New Roman"/>
          <w:szCs w:val="30"/>
        </w:rPr>
        <w:t xml:space="preserve"> года – </w:t>
      </w:r>
      <w:r w:rsidR="00420B2D" w:rsidRPr="00A90391">
        <w:rPr>
          <w:rFonts w:eastAsia="Calibri" w:cs="Times New Roman"/>
          <w:szCs w:val="30"/>
        </w:rPr>
        <w:t>106,8</w:t>
      </w:r>
      <w:r w:rsidRPr="00A90391">
        <w:rPr>
          <w:rFonts w:eastAsia="Calibri" w:cs="Times New Roman"/>
          <w:szCs w:val="30"/>
        </w:rPr>
        <w:t>%; январь-</w:t>
      </w:r>
      <w:r w:rsidR="00420B2D" w:rsidRPr="00A90391">
        <w:rPr>
          <w:rFonts w:eastAsia="Calibri" w:cs="Times New Roman"/>
          <w:szCs w:val="30"/>
        </w:rPr>
        <w:t>февраль</w:t>
      </w:r>
      <w:r w:rsidRPr="00A90391">
        <w:rPr>
          <w:rFonts w:eastAsia="Calibri" w:cs="Times New Roman"/>
          <w:szCs w:val="30"/>
        </w:rPr>
        <w:t xml:space="preserve"> 20</w:t>
      </w:r>
      <w:r w:rsidR="00420B2D" w:rsidRPr="00A90391">
        <w:rPr>
          <w:rFonts w:eastAsia="Calibri" w:cs="Times New Roman"/>
          <w:szCs w:val="30"/>
        </w:rPr>
        <w:t>20</w:t>
      </w:r>
      <w:r w:rsidRPr="00A90391">
        <w:rPr>
          <w:rFonts w:eastAsia="Calibri" w:cs="Times New Roman"/>
          <w:szCs w:val="30"/>
        </w:rPr>
        <w:t xml:space="preserve"> года – </w:t>
      </w:r>
      <w:r w:rsidR="00420B2D" w:rsidRPr="00A90391">
        <w:rPr>
          <w:rFonts w:eastAsia="Calibri" w:cs="Times New Roman"/>
          <w:szCs w:val="30"/>
        </w:rPr>
        <w:t>11</w:t>
      </w:r>
      <w:r w:rsidRPr="00A90391">
        <w:rPr>
          <w:rFonts w:eastAsia="Calibri" w:cs="Times New Roman"/>
          <w:szCs w:val="30"/>
        </w:rPr>
        <w:t>0,</w:t>
      </w:r>
      <w:r w:rsidR="00420B2D" w:rsidRPr="00A90391">
        <w:rPr>
          <w:rFonts w:eastAsia="Calibri" w:cs="Times New Roman"/>
          <w:szCs w:val="30"/>
        </w:rPr>
        <w:t>8%</w:t>
      </w:r>
      <w:r w:rsidR="007F71DC" w:rsidRPr="00A90391">
        <w:rPr>
          <w:rFonts w:eastAsia="Calibri" w:cs="Times New Roman"/>
          <w:szCs w:val="30"/>
        </w:rPr>
        <w:t>, январь-март 2020 года – 109,3%, январь-апрель 2020 года - 110,1%, январь-май 2020 года – 111,9%</w:t>
      </w:r>
      <w:r w:rsidR="00420B2D" w:rsidRPr="00A90391">
        <w:rPr>
          <w:rFonts w:eastAsia="Calibri" w:cs="Times New Roman"/>
          <w:szCs w:val="30"/>
        </w:rPr>
        <w:t>.</w:t>
      </w:r>
    </w:p>
    <w:p w14:paraId="2171D145" w14:textId="77777777" w:rsidR="00397FF3" w:rsidRPr="00A90391" w:rsidRDefault="00397FF3" w:rsidP="009336D7">
      <w:pPr>
        <w:widowControl w:val="0"/>
        <w:autoSpaceDE w:val="0"/>
        <w:autoSpaceDN w:val="0"/>
        <w:adjustRightInd w:val="0"/>
        <w:ind w:firstLine="709"/>
        <w:jc w:val="both"/>
        <w:rPr>
          <w:rFonts w:eastAsia="Calibri" w:cs="Times New Roman"/>
          <w:szCs w:val="30"/>
        </w:rPr>
      </w:pPr>
      <w:r w:rsidRPr="00A90391">
        <w:rPr>
          <w:rFonts w:eastAsia="Calibri" w:cs="Times New Roman"/>
          <w:szCs w:val="30"/>
        </w:rPr>
        <w:t xml:space="preserve">По состоянию на 1 </w:t>
      </w:r>
      <w:r w:rsidR="00A90391" w:rsidRPr="00A90391">
        <w:rPr>
          <w:rFonts w:eastAsia="Calibri" w:cs="Times New Roman"/>
          <w:szCs w:val="30"/>
        </w:rPr>
        <w:t>ию</w:t>
      </w:r>
      <w:r w:rsidR="004D59B5" w:rsidRPr="00A90391">
        <w:rPr>
          <w:rFonts w:eastAsia="Calibri" w:cs="Times New Roman"/>
          <w:szCs w:val="30"/>
        </w:rPr>
        <w:t>ля</w:t>
      </w:r>
      <w:r w:rsidRPr="00A90391">
        <w:rPr>
          <w:rFonts w:eastAsia="Calibri" w:cs="Times New Roman"/>
          <w:szCs w:val="30"/>
        </w:rPr>
        <w:t xml:space="preserve"> 20</w:t>
      </w:r>
      <w:r w:rsidR="004D59B5" w:rsidRPr="00A90391">
        <w:rPr>
          <w:rFonts w:eastAsia="Calibri" w:cs="Times New Roman"/>
          <w:szCs w:val="30"/>
        </w:rPr>
        <w:t>20</w:t>
      </w:r>
      <w:r w:rsidRPr="00A90391">
        <w:rPr>
          <w:rFonts w:eastAsia="Calibri" w:cs="Times New Roman"/>
          <w:szCs w:val="30"/>
        </w:rPr>
        <w:t xml:space="preserve"> г. запасы готовой продукции в фактических отпускных ценах составили 4</w:t>
      </w:r>
      <w:r w:rsidR="00A90391" w:rsidRPr="00A90391">
        <w:rPr>
          <w:rFonts w:eastAsia="Calibri" w:cs="Times New Roman"/>
          <w:szCs w:val="30"/>
        </w:rPr>
        <w:t>6</w:t>
      </w:r>
      <w:r w:rsidR="00AD66AB" w:rsidRPr="00A90391">
        <w:rPr>
          <w:rFonts w:eastAsia="Calibri" w:cs="Times New Roman"/>
          <w:szCs w:val="30"/>
        </w:rPr>
        <w:t xml:space="preserve"> </w:t>
      </w:r>
      <w:proofErr w:type="gramStart"/>
      <w:r w:rsidRPr="00A90391">
        <w:rPr>
          <w:rFonts w:eastAsia="Calibri" w:cs="Times New Roman"/>
          <w:szCs w:val="30"/>
        </w:rPr>
        <w:t>тыс.рублей</w:t>
      </w:r>
      <w:proofErr w:type="gramEnd"/>
      <w:r w:rsidRPr="00A90391">
        <w:rPr>
          <w:rFonts w:eastAsia="Calibri" w:cs="Times New Roman"/>
          <w:szCs w:val="30"/>
        </w:rPr>
        <w:t xml:space="preserve"> или </w:t>
      </w:r>
      <w:r w:rsidR="00A90391" w:rsidRPr="00A90391">
        <w:rPr>
          <w:rFonts w:eastAsia="Calibri" w:cs="Times New Roman"/>
          <w:szCs w:val="30"/>
        </w:rPr>
        <w:t>4</w:t>
      </w:r>
      <w:r w:rsidRPr="00A90391">
        <w:rPr>
          <w:rFonts w:eastAsia="Calibri" w:cs="Times New Roman"/>
          <w:szCs w:val="30"/>
        </w:rPr>
        <w:t>,</w:t>
      </w:r>
      <w:r w:rsidR="00A90391" w:rsidRPr="00A90391">
        <w:rPr>
          <w:rFonts w:eastAsia="Calibri" w:cs="Times New Roman"/>
          <w:szCs w:val="30"/>
        </w:rPr>
        <w:t>7</w:t>
      </w:r>
      <w:r w:rsidRPr="00A90391">
        <w:rPr>
          <w:rFonts w:eastAsia="Calibri" w:cs="Times New Roman"/>
          <w:szCs w:val="30"/>
        </w:rPr>
        <w:t>% к среднемесячному объему производства. Норматив запасов по коммунальным предприятиям на 20</w:t>
      </w:r>
      <w:r w:rsidR="004D59B5" w:rsidRPr="00A90391">
        <w:rPr>
          <w:rFonts w:eastAsia="Calibri" w:cs="Times New Roman"/>
          <w:szCs w:val="30"/>
        </w:rPr>
        <w:t>20</w:t>
      </w:r>
      <w:r w:rsidRPr="00A90391">
        <w:rPr>
          <w:rFonts w:eastAsia="Calibri" w:cs="Times New Roman"/>
          <w:szCs w:val="30"/>
        </w:rPr>
        <w:t xml:space="preserve"> год Правительством не установлен.</w:t>
      </w:r>
    </w:p>
    <w:p w14:paraId="2676197D" w14:textId="77777777" w:rsidR="00F366A6" w:rsidRPr="00A90391" w:rsidRDefault="00E33EDA" w:rsidP="009336D7">
      <w:pPr>
        <w:widowControl w:val="0"/>
        <w:autoSpaceDE w:val="0"/>
        <w:autoSpaceDN w:val="0"/>
        <w:adjustRightInd w:val="0"/>
        <w:ind w:firstLine="709"/>
        <w:jc w:val="both"/>
        <w:rPr>
          <w:rFonts w:eastAsia="Calibri" w:cs="Times New Roman"/>
          <w:szCs w:val="30"/>
        </w:rPr>
      </w:pPr>
      <w:r w:rsidRPr="00A90391">
        <w:rPr>
          <w:rFonts w:eastAsia="Calibri" w:cs="Times New Roman"/>
          <w:szCs w:val="30"/>
        </w:rPr>
        <w:t xml:space="preserve">С целью наращивания </w:t>
      </w:r>
      <w:r w:rsidR="006D74AA" w:rsidRPr="00A90391">
        <w:rPr>
          <w:rFonts w:eastAsia="Calibri" w:cs="Times New Roman"/>
          <w:szCs w:val="30"/>
        </w:rPr>
        <w:t xml:space="preserve">в 2020 году </w:t>
      </w:r>
      <w:r w:rsidRPr="00A90391">
        <w:rPr>
          <w:rFonts w:eastAsia="Calibri" w:cs="Times New Roman"/>
          <w:szCs w:val="30"/>
        </w:rPr>
        <w:t>объемов производства промышленной продукции</w:t>
      </w:r>
      <w:r w:rsidR="007658BF" w:rsidRPr="00A90391">
        <w:rPr>
          <w:rFonts w:eastAsia="Calibri" w:cs="Times New Roman"/>
          <w:szCs w:val="30"/>
        </w:rPr>
        <w:t xml:space="preserve"> и обеспечению положительной динамики индекса промышленного производства </w:t>
      </w:r>
      <w:r w:rsidRPr="00A90391">
        <w:rPr>
          <w:rFonts w:eastAsia="Calibri" w:cs="Times New Roman"/>
          <w:szCs w:val="30"/>
        </w:rPr>
        <w:t xml:space="preserve">промышленным предприятиям </w:t>
      </w:r>
      <w:r w:rsidR="006D74AA" w:rsidRPr="00A90391">
        <w:rPr>
          <w:rFonts w:eastAsia="Calibri" w:cs="Times New Roman"/>
          <w:szCs w:val="30"/>
        </w:rPr>
        <w:t>необходимо принять действенные меры по обеспечению полной загрузки производственных мощностей</w:t>
      </w:r>
      <w:r w:rsidR="007658BF" w:rsidRPr="00A90391">
        <w:rPr>
          <w:rFonts w:eastAsia="Calibri" w:cs="Times New Roman"/>
          <w:szCs w:val="30"/>
        </w:rPr>
        <w:t>.</w:t>
      </w:r>
    </w:p>
    <w:p w14:paraId="1BBC8696" w14:textId="77777777" w:rsidR="00EF1A24" w:rsidRDefault="00EF1A24" w:rsidP="00D24D6D">
      <w:pPr>
        <w:widowControl w:val="0"/>
        <w:autoSpaceDE w:val="0"/>
        <w:autoSpaceDN w:val="0"/>
        <w:adjustRightInd w:val="0"/>
        <w:ind w:firstLine="709"/>
        <w:jc w:val="center"/>
        <w:rPr>
          <w:rFonts w:eastAsia="Times New Roman" w:cs="Times New Roman"/>
          <w:b/>
          <w:szCs w:val="30"/>
          <w:lang w:eastAsia="ru-RU"/>
        </w:rPr>
      </w:pPr>
    </w:p>
    <w:p w14:paraId="2A83E87C" w14:textId="77777777" w:rsidR="00D24D6D" w:rsidRPr="00410A8F" w:rsidRDefault="00D24D6D" w:rsidP="00D24D6D">
      <w:pPr>
        <w:widowControl w:val="0"/>
        <w:autoSpaceDE w:val="0"/>
        <w:autoSpaceDN w:val="0"/>
        <w:adjustRightInd w:val="0"/>
        <w:ind w:firstLine="709"/>
        <w:jc w:val="center"/>
        <w:rPr>
          <w:rFonts w:eastAsia="Times New Roman" w:cs="Times New Roman"/>
          <w:b/>
          <w:szCs w:val="30"/>
          <w:lang w:eastAsia="ru-RU"/>
        </w:rPr>
      </w:pPr>
      <w:r w:rsidRPr="00410A8F">
        <w:rPr>
          <w:rFonts w:eastAsia="Times New Roman" w:cs="Times New Roman"/>
          <w:b/>
          <w:szCs w:val="30"/>
          <w:lang w:eastAsia="ru-RU"/>
        </w:rPr>
        <w:t>Сельское хозяйство</w:t>
      </w:r>
    </w:p>
    <w:p w14:paraId="217A952C" w14:textId="77777777" w:rsidR="00B07211" w:rsidRPr="00410A8F" w:rsidRDefault="00B07211" w:rsidP="00B07211">
      <w:pPr>
        <w:ind w:firstLine="709"/>
        <w:jc w:val="both"/>
        <w:rPr>
          <w:b/>
          <w:szCs w:val="30"/>
        </w:rPr>
      </w:pPr>
      <w:bookmarkStart w:id="2" w:name="_Toc373500266"/>
      <w:r w:rsidRPr="00410A8F">
        <w:rPr>
          <w:szCs w:val="30"/>
        </w:rPr>
        <w:t>По итогам работы за январь-июнь 2020 года в общественном секторе хозяйств произведено продукции сельского хозяйства в сопоставимых ценах на сумму 24,2 млн. рублей, что на 3,3 млн.  рублей ниже уровня 2019 года. Темп роста составил 88% при задании на январь-июнь 2020 года 103%.</w:t>
      </w:r>
    </w:p>
    <w:p w14:paraId="76B96E55" w14:textId="77777777" w:rsidR="00B07211" w:rsidRPr="00410A8F" w:rsidRDefault="00B07211" w:rsidP="00B07211">
      <w:pPr>
        <w:ind w:firstLine="709"/>
        <w:jc w:val="both"/>
        <w:rPr>
          <w:b/>
          <w:szCs w:val="30"/>
        </w:rPr>
      </w:pPr>
      <w:r w:rsidRPr="00410A8F">
        <w:rPr>
          <w:szCs w:val="30"/>
        </w:rPr>
        <w:t>Продукции животноводства в сопоставимых ценах произведено на сумму 21,3 млн. рублей или 93,4% к прошлому году (минус 1,5 млн. рублей к 2019 году).</w:t>
      </w:r>
    </w:p>
    <w:p w14:paraId="42CA994E" w14:textId="77777777" w:rsidR="00B07211" w:rsidRPr="00410A8F" w:rsidRDefault="00B07211" w:rsidP="00B07211">
      <w:pPr>
        <w:ind w:firstLine="709"/>
        <w:jc w:val="both"/>
        <w:rPr>
          <w:b/>
          <w:szCs w:val="30"/>
        </w:rPr>
      </w:pPr>
      <w:r w:rsidRPr="00410A8F">
        <w:rPr>
          <w:szCs w:val="30"/>
        </w:rPr>
        <w:t>В том числе, мяса крупного рогатого скота выращено на сумму</w:t>
      </w:r>
      <w:r w:rsidR="000C60D4">
        <w:rPr>
          <w:szCs w:val="30"/>
        </w:rPr>
        <w:br/>
      </w:r>
      <w:r w:rsidRPr="00410A8F">
        <w:rPr>
          <w:szCs w:val="30"/>
        </w:rPr>
        <w:t>4,6 млн. рублей или 85,8% к уровню 2019 года (минус 757 тыс. рублей). Продукции выращивания свиней произведено на сумму 2,9 млн. рублей</w:t>
      </w:r>
      <w:r w:rsidR="000C60D4">
        <w:rPr>
          <w:szCs w:val="30"/>
        </w:rPr>
        <w:t xml:space="preserve"> или</w:t>
      </w:r>
      <w:r w:rsidRPr="00410A8F">
        <w:rPr>
          <w:szCs w:val="30"/>
        </w:rPr>
        <w:t xml:space="preserve"> 105,5% к 2019 году. Молока надоено в сопоставимой оценке на сумму 13,2 млн. рублей или 93,9% (минус 857 тыс. руб.).</w:t>
      </w:r>
    </w:p>
    <w:p w14:paraId="71682ADC" w14:textId="77777777" w:rsidR="00B07211" w:rsidRPr="00410A8F" w:rsidRDefault="00B07211" w:rsidP="00B07211">
      <w:pPr>
        <w:ind w:firstLine="709"/>
        <w:jc w:val="both"/>
        <w:rPr>
          <w:b/>
          <w:szCs w:val="30"/>
        </w:rPr>
      </w:pPr>
      <w:r w:rsidRPr="00410A8F">
        <w:rPr>
          <w:szCs w:val="30"/>
        </w:rPr>
        <w:t>За январь-июнь текущего года производство молока по району составило 20 тыс. 487 тонн (93,9% или минус 1329 тонн к прошлому году). На одну корову за январь-июнь надоено 1775 кг молока, что на 129 кг ниже прошлого года (в т.ч. за счёт снижения продуктивности валовое производство молока в целом по району уменьшилось на</w:t>
      </w:r>
      <w:r w:rsidR="00F801C4">
        <w:rPr>
          <w:szCs w:val="30"/>
        </w:rPr>
        <w:br/>
      </w:r>
      <w:r w:rsidRPr="00410A8F">
        <w:rPr>
          <w:szCs w:val="30"/>
        </w:rPr>
        <w:t>1489 тонн (129 кг х 11543 гол.), рост поголовья дойных коров увеличил производство молока на 160 тонн (1775 кг х 90 гол.).</w:t>
      </w:r>
    </w:p>
    <w:p w14:paraId="44413ED8" w14:textId="77777777" w:rsidR="00B07211" w:rsidRPr="00410A8F" w:rsidRDefault="00B07211" w:rsidP="00B07211">
      <w:pPr>
        <w:ind w:firstLine="709"/>
        <w:jc w:val="both"/>
        <w:rPr>
          <w:b/>
          <w:szCs w:val="30"/>
        </w:rPr>
      </w:pPr>
      <w:r w:rsidRPr="00410A8F">
        <w:rPr>
          <w:szCs w:val="30"/>
        </w:rPr>
        <w:t>За шесть месяцев 2020 года реализовано 18 тыс. 489 тонн молока (минус 1283 тонны или 93,5% к 2019 году). Уровень товарности составил 90,2%.</w:t>
      </w:r>
    </w:p>
    <w:p w14:paraId="1614C74D" w14:textId="77777777" w:rsidR="00B07211" w:rsidRPr="00410A8F" w:rsidRDefault="00B07211" w:rsidP="00B07211">
      <w:pPr>
        <w:ind w:firstLine="709"/>
        <w:jc w:val="both"/>
        <w:rPr>
          <w:b/>
          <w:szCs w:val="30"/>
        </w:rPr>
      </w:pPr>
      <w:r w:rsidRPr="00410A8F">
        <w:rPr>
          <w:szCs w:val="30"/>
        </w:rPr>
        <w:t xml:space="preserve">Производство скота (КРС плюс свиньи) за январь-июнь 2020 года составило 3040 тонн, или 91,1% (минус 297 тонн) к уровню 2019 года. </w:t>
      </w:r>
    </w:p>
    <w:p w14:paraId="362E9EDA" w14:textId="77777777" w:rsidR="00B07211" w:rsidRPr="00410A8F" w:rsidRDefault="00B07211" w:rsidP="00B07211">
      <w:pPr>
        <w:ind w:firstLine="709"/>
        <w:jc w:val="both"/>
        <w:rPr>
          <w:b/>
          <w:szCs w:val="30"/>
        </w:rPr>
      </w:pPr>
      <w:r w:rsidRPr="00410A8F">
        <w:rPr>
          <w:szCs w:val="30"/>
        </w:rPr>
        <w:t>В текущем году выращено КРС в натуральном выражении</w:t>
      </w:r>
      <w:r w:rsidR="00A53D87">
        <w:rPr>
          <w:szCs w:val="30"/>
        </w:rPr>
        <w:br/>
      </w:r>
      <w:r w:rsidRPr="00410A8F">
        <w:rPr>
          <w:szCs w:val="30"/>
        </w:rPr>
        <w:t xml:space="preserve">2090 тонн, на 346 тонн или 14,2% меньше 2019 года. Среднесуточный </w:t>
      </w:r>
      <w:r w:rsidRPr="00410A8F">
        <w:rPr>
          <w:szCs w:val="30"/>
        </w:rPr>
        <w:lastRenderedPageBreak/>
        <w:t xml:space="preserve">привес КРС составил за этот период 584 грамма (минус 47 грамм к уровню прошлого года). </w:t>
      </w:r>
    </w:p>
    <w:p w14:paraId="3590EEC8" w14:textId="77777777" w:rsidR="00B07211" w:rsidRPr="00410A8F" w:rsidRDefault="00B07211" w:rsidP="00B07211">
      <w:pPr>
        <w:ind w:firstLine="709"/>
        <w:jc w:val="both"/>
        <w:rPr>
          <w:b/>
          <w:szCs w:val="30"/>
        </w:rPr>
      </w:pPr>
      <w:r w:rsidRPr="00410A8F">
        <w:rPr>
          <w:szCs w:val="30"/>
        </w:rPr>
        <w:t>Недобор продукции выращивания КРС получен за счёт:</w:t>
      </w:r>
    </w:p>
    <w:p w14:paraId="1425437A" w14:textId="77777777" w:rsidR="00B07211" w:rsidRPr="00410A8F" w:rsidRDefault="00B07211" w:rsidP="00B07211">
      <w:pPr>
        <w:ind w:firstLine="709"/>
        <w:jc w:val="both"/>
        <w:rPr>
          <w:b/>
          <w:szCs w:val="30"/>
        </w:rPr>
      </w:pPr>
      <w:r w:rsidRPr="00410A8F">
        <w:rPr>
          <w:szCs w:val="30"/>
        </w:rPr>
        <w:t>- снижения поголовья на доращивании и откорме к январю-июню 2019 года на 1904 гол. в объёме 166 тонн (1567 гол. х 584 грамма х</w:t>
      </w:r>
      <w:r w:rsidR="0012171D">
        <w:rPr>
          <w:szCs w:val="30"/>
        </w:rPr>
        <w:br/>
      </w:r>
      <w:r w:rsidRPr="00410A8F">
        <w:rPr>
          <w:szCs w:val="30"/>
        </w:rPr>
        <w:t>182 дня);</w:t>
      </w:r>
    </w:p>
    <w:p w14:paraId="749A6A78" w14:textId="77777777" w:rsidR="00B07211" w:rsidRPr="00410A8F" w:rsidRDefault="00B07211" w:rsidP="00B07211">
      <w:pPr>
        <w:ind w:firstLine="709"/>
        <w:jc w:val="both"/>
        <w:rPr>
          <w:b/>
          <w:szCs w:val="30"/>
        </w:rPr>
      </w:pPr>
      <w:r w:rsidRPr="00410A8F">
        <w:rPr>
          <w:szCs w:val="30"/>
        </w:rPr>
        <w:t xml:space="preserve">- снижения продуктивности КРС в объёме 176 тонн (47 грамм х 3457 тыс. </w:t>
      </w:r>
      <w:proofErr w:type="spellStart"/>
      <w:r w:rsidRPr="00410A8F">
        <w:rPr>
          <w:szCs w:val="30"/>
        </w:rPr>
        <w:t>кормодней</w:t>
      </w:r>
      <w:proofErr w:type="spellEnd"/>
      <w:r w:rsidRPr="00410A8F">
        <w:rPr>
          <w:szCs w:val="30"/>
        </w:rPr>
        <w:t>);</w:t>
      </w:r>
    </w:p>
    <w:p w14:paraId="62F384EA" w14:textId="77777777" w:rsidR="00B07211" w:rsidRPr="00410A8F" w:rsidRDefault="00B07211" w:rsidP="00B07211">
      <w:pPr>
        <w:ind w:firstLine="709"/>
        <w:jc w:val="both"/>
        <w:rPr>
          <w:b/>
          <w:szCs w:val="30"/>
        </w:rPr>
      </w:pPr>
      <w:r w:rsidRPr="00410A8F">
        <w:rPr>
          <w:szCs w:val="30"/>
        </w:rPr>
        <w:t>- сокращения приплода телят к 2019 году на 494 головы в объёме 11 тонн (494 гол. х 22 кг вес 1 гол.);</w:t>
      </w:r>
    </w:p>
    <w:p w14:paraId="333EE0A5" w14:textId="77777777" w:rsidR="00B07211" w:rsidRPr="00410A8F" w:rsidRDefault="00B07211" w:rsidP="00B07211">
      <w:pPr>
        <w:ind w:firstLine="709"/>
        <w:jc w:val="both"/>
        <w:rPr>
          <w:b/>
          <w:szCs w:val="30"/>
        </w:rPr>
      </w:pPr>
      <w:r w:rsidRPr="00410A8F">
        <w:rPr>
          <w:szCs w:val="30"/>
        </w:rPr>
        <w:t>- снижение количества павшего скота к 2019 году на 21 голову и среднего веса одной головы павшего скота на 14 кг увеличило продукцию выращивания в объёме 7 тонн (вес павшего скота январь- июнь 2019г. 46 тонн минус вес павшего скота январь-июнь 2020г.</w:t>
      </w:r>
      <w:r w:rsidR="007E5C44">
        <w:rPr>
          <w:szCs w:val="30"/>
        </w:rPr>
        <w:br/>
      </w:r>
      <w:r w:rsidRPr="00410A8F">
        <w:rPr>
          <w:szCs w:val="30"/>
        </w:rPr>
        <w:t>39 тонн).</w:t>
      </w:r>
    </w:p>
    <w:p w14:paraId="0E3CF967" w14:textId="77777777" w:rsidR="00B07211" w:rsidRPr="00410A8F" w:rsidRDefault="00B07211" w:rsidP="00B07211">
      <w:pPr>
        <w:ind w:firstLine="709"/>
        <w:jc w:val="both"/>
        <w:rPr>
          <w:b/>
          <w:szCs w:val="30"/>
        </w:rPr>
      </w:pPr>
      <w:r w:rsidRPr="00410A8F">
        <w:rPr>
          <w:szCs w:val="30"/>
        </w:rPr>
        <w:t>Продукции выращивания свиней получено 950 тонн, на 49 тонн или 5,5% выше уровня 2019 года. Среднесуточный привес составил за этот период 609 грамм (плюс 56 грамм к январю-июню 2019 года).</w:t>
      </w:r>
    </w:p>
    <w:p w14:paraId="5438A7A1" w14:textId="77777777" w:rsidR="00B07211" w:rsidRPr="00410A8F" w:rsidRDefault="00B07211" w:rsidP="00B07211">
      <w:pPr>
        <w:ind w:firstLine="709"/>
        <w:jc w:val="both"/>
        <w:rPr>
          <w:b/>
          <w:szCs w:val="30"/>
        </w:rPr>
      </w:pPr>
      <w:r w:rsidRPr="00410A8F">
        <w:rPr>
          <w:szCs w:val="30"/>
        </w:rPr>
        <w:t>За январь-июнь 2020 года получено приплода молодняка КРС</w:t>
      </w:r>
      <w:r w:rsidR="007E5C44">
        <w:rPr>
          <w:szCs w:val="30"/>
        </w:rPr>
        <w:br/>
      </w:r>
      <w:r w:rsidRPr="00410A8F">
        <w:rPr>
          <w:szCs w:val="30"/>
        </w:rPr>
        <w:t>5 тыс. 73 гол, что на 8,9% меньше 2019 года. Падёж крупного рогатого скота составил 309 голов или 93,6% к 2019 году.</w:t>
      </w:r>
    </w:p>
    <w:p w14:paraId="1C83A2B5" w14:textId="77777777" w:rsidR="00B07211" w:rsidRPr="00410A8F" w:rsidRDefault="00B07211" w:rsidP="00B07211">
      <w:pPr>
        <w:ind w:firstLine="709"/>
        <w:jc w:val="both"/>
        <w:rPr>
          <w:b/>
          <w:szCs w:val="30"/>
        </w:rPr>
      </w:pPr>
      <w:r w:rsidRPr="00410A8F">
        <w:rPr>
          <w:szCs w:val="30"/>
        </w:rPr>
        <w:t xml:space="preserve">Продукции растениеводства в денежном выражении получено на сумму 2,9 млн. рублей, что на 1,8 млн. рублей или 38% меньше уровня 2019 года. Снижение произошло за счёт гибели посевов озимого рапса и сурепицы и недобора к 2019 году 1276 тонн </w:t>
      </w:r>
      <w:proofErr w:type="spellStart"/>
      <w:r w:rsidRPr="00410A8F">
        <w:rPr>
          <w:szCs w:val="30"/>
        </w:rPr>
        <w:t>маслосемян</w:t>
      </w:r>
      <w:proofErr w:type="spellEnd"/>
      <w:r w:rsidRPr="00410A8F">
        <w:rPr>
          <w:szCs w:val="30"/>
        </w:rPr>
        <w:t xml:space="preserve"> на сумму</w:t>
      </w:r>
      <w:r w:rsidR="0017351C">
        <w:rPr>
          <w:szCs w:val="30"/>
        </w:rPr>
        <w:br/>
      </w:r>
      <w:r w:rsidRPr="00410A8F">
        <w:rPr>
          <w:szCs w:val="30"/>
        </w:rPr>
        <w:t>890 тыс. рублей, уменьшения объёмов заготовки сенажа на 8 тыс. тонн или 406 тыс. рублей, заготовки сена на 2,1 тыс. тонн - 128 тыс. рублей, использования зелёной массы на выпас и зелёный корм на 17 тыс. тонн - 330 тыс. руб.</w:t>
      </w:r>
    </w:p>
    <w:p w14:paraId="0105BDB8" w14:textId="77777777" w:rsidR="00B07211" w:rsidRPr="00410A8F" w:rsidRDefault="00B07211" w:rsidP="00B07211">
      <w:pPr>
        <w:ind w:firstLine="709"/>
        <w:jc w:val="both"/>
        <w:rPr>
          <w:b/>
          <w:szCs w:val="30"/>
        </w:rPr>
      </w:pPr>
      <w:r w:rsidRPr="00410A8F">
        <w:rPr>
          <w:szCs w:val="30"/>
        </w:rPr>
        <w:t>Финансы. За январь-май 2020 года выручка от реализации сельскохозяйственной продукции, работ и услуг составила</w:t>
      </w:r>
      <w:r w:rsidR="0017351C">
        <w:rPr>
          <w:szCs w:val="30"/>
        </w:rPr>
        <w:br/>
      </w:r>
      <w:r w:rsidRPr="00410A8F">
        <w:rPr>
          <w:szCs w:val="30"/>
        </w:rPr>
        <w:t xml:space="preserve">23,2 </w:t>
      </w:r>
      <w:proofErr w:type="gramStart"/>
      <w:r w:rsidRPr="00410A8F">
        <w:rPr>
          <w:szCs w:val="30"/>
        </w:rPr>
        <w:t>млн.рублей</w:t>
      </w:r>
      <w:proofErr w:type="gramEnd"/>
      <w:r w:rsidRPr="00410A8F">
        <w:rPr>
          <w:szCs w:val="30"/>
        </w:rPr>
        <w:t xml:space="preserve"> или 95,8% к 2019 году. Объём выручки уменьшился на 1 млн. 14 тыс. рублей. Себестоимость реализованной продукции сократилась на 919 тыс. руб. или 4,3% к 2019 году и составила</w:t>
      </w:r>
      <w:r w:rsidR="00D17826">
        <w:rPr>
          <w:szCs w:val="30"/>
        </w:rPr>
        <w:br/>
      </w:r>
      <w:r w:rsidRPr="00410A8F">
        <w:rPr>
          <w:szCs w:val="30"/>
        </w:rPr>
        <w:t>20 млн. 689 тыс. рублей. В результате от реализации сельскохозяйственной продукции, работ и услуг получено по району 148 тыс. рублей прибыли, при уровне рентабельности 0,7% (в 2019 году 0,5%).</w:t>
      </w:r>
    </w:p>
    <w:p w14:paraId="544BE5A7" w14:textId="77777777" w:rsidR="00B07211" w:rsidRPr="00410A8F" w:rsidRDefault="00B07211" w:rsidP="00B07211">
      <w:pPr>
        <w:ind w:firstLine="709"/>
        <w:jc w:val="both"/>
        <w:rPr>
          <w:b/>
          <w:szCs w:val="30"/>
        </w:rPr>
      </w:pPr>
      <w:r w:rsidRPr="00410A8F">
        <w:rPr>
          <w:szCs w:val="30"/>
        </w:rPr>
        <w:t xml:space="preserve">От реализации молока получено 2 млн. 316 тыс. рублей прибыли при уровне рентабельности 26% (средняя цена реализации 1 тонны молока 729 руб. и себестоимость реализованного молока 583 руб.). </w:t>
      </w:r>
    </w:p>
    <w:p w14:paraId="7EB61F24" w14:textId="77777777" w:rsidR="00B07211" w:rsidRPr="00410A8F" w:rsidRDefault="00B07211" w:rsidP="00B07211">
      <w:pPr>
        <w:ind w:firstLine="709"/>
        <w:jc w:val="both"/>
        <w:rPr>
          <w:b/>
          <w:szCs w:val="30"/>
        </w:rPr>
      </w:pPr>
      <w:r w:rsidRPr="00410A8F">
        <w:rPr>
          <w:szCs w:val="30"/>
        </w:rPr>
        <w:lastRenderedPageBreak/>
        <w:t>От реализации мяса говядины получен убыток в сумме</w:t>
      </w:r>
      <w:r w:rsidR="00D17826">
        <w:rPr>
          <w:szCs w:val="30"/>
        </w:rPr>
        <w:br/>
      </w:r>
      <w:r w:rsidRPr="00410A8F">
        <w:rPr>
          <w:szCs w:val="30"/>
        </w:rPr>
        <w:t>2 млн. 229 тыс. рублей с уровнем рентабельности минус 35,2% (средняя цена реализации 1 тонны мяса КРС 2409 руб., себестоимость живого веса 3716 руб.).</w:t>
      </w:r>
    </w:p>
    <w:p w14:paraId="2BD5ADD4" w14:textId="77777777" w:rsidR="00B07211" w:rsidRPr="00410A8F" w:rsidRDefault="00B07211" w:rsidP="00B07211">
      <w:pPr>
        <w:ind w:firstLine="709"/>
        <w:jc w:val="both"/>
        <w:rPr>
          <w:b/>
          <w:szCs w:val="30"/>
        </w:rPr>
      </w:pPr>
      <w:r w:rsidRPr="00410A8F">
        <w:rPr>
          <w:szCs w:val="30"/>
        </w:rPr>
        <w:t xml:space="preserve">Мясо свиней реализовано с прибылью в сумме 230 тыс. руб. и уровнем рентабельности 10,1% (средняя цена реализации 1 тонны свинины 3121 руб. и себестоимость реализованной свинины 2835 руб.). </w:t>
      </w:r>
    </w:p>
    <w:p w14:paraId="3F7A5A55" w14:textId="77777777" w:rsidR="00B07211" w:rsidRPr="00410A8F" w:rsidRDefault="00B07211" w:rsidP="00B07211">
      <w:pPr>
        <w:ind w:firstLine="709"/>
        <w:jc w:val="both"/>
        <w:rPr>
          <w:b/>
          <w:szCs w:val="30"/>
        </w:rPr>
      </w:pPr>
      <w:r w:rsidRPr="00410A8F">
        <w:rPr>
          <w:szCs w:val="30"/>
        </w:rPr>
        <w:t xml:space="preserve">Получено выручки за январь-май 2020 года на одного среднесписочного работника по району 16,3 тыс. рублей или на 4,3% выше 2019 года. В среднем одним работником заработано за январь-май 2020 года 707,3 рублей заработной платы с ростом к 2019 году 18,1%. </w:t>
      </w:r>
    </w:p>
    <w:p w14:paraId="53E8512F" w14:textId="77777777" w:rsidR="00B07211" w:rsidRPr="00410A8F" w:rsidRDefault="00B07211" w:rsidP="00B07211">
      <w:pPr>
        <w:ind w:firstLine="709"/>
        <w:jc w:val="both"/>
        <w:rPr>
          <w:b/>
          <w:iCs/>
          <w:szCs w:val="30"/>
        </w:rPr>
      </w:pPr>
      <w:r w:rsidRPr="00410A8F">
        <w:rPr>
          <w:bCs/>
          <w:iCs/>
          <w:szCs w:val="30"/>
        </w:rPr>
        <w:t xml:space="preserve">За январь-июнь 2020 года </w:t>
      </w:r>
      <w:r w:rsidRPr="00410A8F">
        <w:rPr>
          <w:iCs/>
          <w:szCs w:val="30"/>
        </w:rPr>
        <w:t>планируется надоить молока</w:t>
      </w:r>
      <w:r w:rsidR="00A84528">
        <w:rPr>
          <w:iCs/>
          <w:szCs w:val="30"/>
        </w:rPr>
        <w:br/>
      </w:r>
      <w:r w:rsidRPr="00410A8F">
        <w:rPr>
          <w:iCs/>
          <w:szCs w:val="30"/>
        </w:rPr>
        <w:t>20 тыс. 450</w:t>
      </w:r>
      <w:r w:rsidR="00A84528">
        <w:rPr>
          <w:iCs/>
          <w:szCs w:val="30"/>
        </w:rPr>
        <w:t xml:space="preserve"> тонн </w:t>
      </w:r>
      <w:r w:rsidRPr="00410A8F">
        <w:rPr>
          <w:iCs/>
          <w:szCs w:val="30"/>
        </w:rPr>
        <w:t>или 93,7% к 2019 году. Продукция выращивания КРС составит 2090 тонн или 85,8% к 2019 году, среднесуточный привес</w:t>
      </w:r>
      <w:r w:rsidR="00A84528">
        <w:rPr>
          <w:iCs/>
          <w:szCs w:val="30"/>
        </w:rPr>
        <w:br/>
      </w:r>
      <w:r w:rsidRPr="00410A8F">
        <w:rPr>
          <w:iCs/>
          <w:szCs w:val="30"/>
        </w:rPr>
        <w:t>585 грамм (минус 46 грамм к 2019 году). Планируется получить</w:t>
      </w:r>
      <w:r w:rsidR="00A84528">
        <w:rPr>
          <w:iCs/>
          <w:szCs w:val="30"/>
        </w:rPr>
        <w:br/>
      </w:r>
      <w:r w:rsidRPr="00410A8F">
        <w:rPr>
          <w:iCs/>
          <w:szCs w:val="30"/>
        </w:rPr>
        <w:t xml:space="preserve">944 тонны продукции выращивания свиней – 104,8% к 2019 году, среднесуточный привес 607 грамм (плюс 54 грамма к 2019 году). </w:t>
      </w:r>
    </w:p>
    <w:p w14:paraId="127F5DE8" w14:textId="77777777" w:rsidR="00B07211" w:rsidRPr="00410A8F" w:rsidRDefault="00B07211" w:rsidP="00B07211">
      <w:pPr>
        <w:ind w:firstLine="709"/>
        <w:jc w:val="both"/>
        <w:rPr>
          <w:b/>
          <w:iCs/>
          <w:szCs w:val="30"/>
        </w:rPr>
      </w:pPr>
      <w:r w:rsidRPr="00410A8F">
        <w:rPr>
          <w:iCs/>
          <w:szCs w:val="30"/>
        </w:rPr>
        <w:t xml:space="preserve">Темп роста продукции животноводства за январь-июнь 2020 года составит </w:t>
      </w:r>
      <w:r w:rsidRPr="00410A8F">
        <w:rPr>
          <w:bCs/>
          <w:iCs/>
          <w:szCs w:val="30"/>
        </w:rPr>
        <w:t>93,2%.</w:t>
      </w:r>
    </w:p>
    <w:p w14:paraId="3B423AFD" w14:textId="77777777" w:rsidR="00B07211" w:rsidRPr="00410A8F" w:rsidRDefault="00B07211" w:rsidP="00B07211">
      <w:pPr>
        <w:ind w:firstLine="709"/>
        <w:jc w:val="both"/>
        <w:rPr>
          <w:b/>
          <w:iCs/>
          <w:szCs w:val="30"/>
        </w:rPr>
      </w:pPr>
      <w:r w:rsidRPr="00410A8F">
        <w:rPr>
          <w:iCs/>
          <w:szCs w:val="30"/>
        </w:rPr>
        <w:t xml:space="preserve">В том числе за июнь производство молока составит 3564 тонн или 95,5% к июню 2019 года и 100,5% к маю 2020 года. Продукция выращивания </w:t>
      </w:r>
      <w:proofErr w:type="spellStart"/>
      <w:r w:rsidRPr="00410A8F">
        <w:rPr>
          <w:iCs/>
          <w:szCs w:val="30"/>
        </w:rPr>
        <w:t>крс</w:t>
      </w:r>
      <w:proofErr w:type="spellEnd"/>
      <w:r w:rsidRPr="00410A8F">
        <w:rPr>
          <w:iCs/>
          <w:szCs w:val="30"/>
        </w:rPr>
        <w:t xml:space="preserve"> составит 340 тонн или 92,3% к июню 2019 года и 100% к маю 2020 года. Продукции выращивания свиней будет получено 155 тонн или 104,3% к июню 2019 года. Темп роста продукции животноводства за июнь 2020 года к июню 2019 года составит 96%.</w:t>
      </w:r>
    </w:p>
    <w:p w14:paraId="76DDCE1A" w14:textId="77777777" w:rsidR="00391624" w:rsidRPr="00410A8F" w:rsidRDefault="00391624" w:rsidP="00391624">
      <w:pPr>
        <w:ind w:firstLine="709"/>
        <w:jc w:val="both"/>
        <w:rPr>
          <w:b/>
          <w:iCs/>
          <w:color w:val="FF0000"/>
          <w:szCs w:val="30"/>
        </w:rPr>
      </w:pPr>
      <w:r w:rsidRPr="00410A8F">
        <w:rPr>
          <w:szCs w:val="30"/>
        </w:rPr>
        <w:t>Прогноз</w:t>
      </w:r>
      <w:r>
        <w:rPr>
          <w:szCs w:val="30"/>
        </w:rPr>
        <w:t xml:space="preserve">. </w:t>
      </w:r>
      <w:r w:rsidRPr="00410A8F">
        <w:rPr>
          <w:bCs/>
          <w:iCs/>
          <w:szCs w:val="30"/>
        </w:rPr>
        <w:t xml:space="preserve">За январь-июль 2020 года </w:t>
      </w:r>
      <w:r w:rsidRPr="00410A8F">
        <w:rPr>
          <w:iCs/>
          <w:szCs w:val="30"/>
        </w:rPr>
        <w:t>планируется надоить молока 24,1 тыс. тонн или 94,2% к 2019 году. Продукция выращивания КРС составит 2431 тонна или 86,7% к 2019 году, среднесуточный привес</w:t>
      </w:r>
      <w:r>
        <w:rPr>
          <w:iCs/>
          <w:szCs w:val="30"/>
        </w:rPr>
        <w:br/>
      </w:r>
      <w:r w:rsidRPr="00410A8F">
        <w:rPr>
          <w:iCs/>
          <w:szCs w:val="30"/>
        </w:rPr>
        <w:t>585 грамм (минус 42 грамма к 2019 году). Планируется получить</w:t>
      </w:r>
      <w:r>
        <w:rPr>
          <w:iCs/>
          <w:szCs w:val="30"/>
        </w:rPr>
        <w:br/>
      </w:r>
      <w:r w:rsidRPr="00410A8F">
        <w:rPr>
          <w:iCs/>
          <w:szCs w:val="30"/>
        </w:rPr>
        <w:t xml:space="preserve">1110 тонн продукции выращивания свиней – 105,2% к 2019 году, среднесуточный привес 609 грамм (плюс 54 грамма к 2019 году). </w:t>
      </w:r>
      <w:r w:rsidRPr="00410A8F">
        <w:rPr>
          <w:iCs/>
          <w:color w:val="FF0000"/>
          <w:szCs w:val="30"/>
        </w:rPr>
        <w:t xml:space="preserve"> </w:t>
      </w:r>
    </w:p>
    <w:p w14:paraId="3638C59D" w14:textId="77777777" w:rsidR="00391624" w:rsidRPr="00410A8F" w:rsidRDefault="00391624" w:rsidP="00391624">
      <w:pPr>
        <w:ind w:firstLine="709"/>
        <w:jc w:val="both"/>
        <w:rPr>
          <w:bCs/>
          <w:szCs w:val="30"/>
        </w:rPr>
      </w:pPr>
      <w:r w:rsidRPr="00410A8F">
        <w:rPr>
          <w:iCs/>
          <w:szCs w:val="30"/>
        </w:rPr>
        <w:t xml:space="preserve">Темп роста продукции животноводства за январь-июль 2020 года составит </w:t>
      </w:r>
      <w:r w:rsidRPr="00410A8F">
        <w:rPr>
          <w:bCs/>
          <w:iCs/>
          <w:szCs w:val="30"/>
        </w:rPr>
        <w:t>93,8%.</w:t>
      </w:r>
      <w:r w:rsidRPr="00410A8F">
        <w:rPr>
          <w:bCs/>
          <w:szCs w:val="30"/>
        </w:rPr>
        <w:t xml:space="preserve"> </w:t>
      </w:r>
    </w:p>
    <w:p w14:paraId="3B01EFC7" w14:textId="77777777" w:rsidR="00391624" w:rsidRPr="00410A8F" w:rsidRDefault="00391624" w:rsidP="00391624">
      <w:pPr>
        <w:ind w:firstLine="709"/>
        <w:jc w:val="both"/>
        <w:rPr>
          <w:b/>
          <w:bCs/>
          <w:szCs w:val="30"/>
        </w:rPr>
      </w:pPr>
      <w:r w:rsidRPr="00410A8F">
        <w:rPr>
          <w:bCs/>
          <w:szCs w:val="30"/>
        </w:rPr>
        <w:t>Ожидается получить продукции растениеводства на сумму</w:t>
      </w:r>
      <w:r>
        <w:rPr>
          <w:bCs/>
          <w:szCs w:val="30"/>
        </w:rPr>
        <w:br/>
      </w:r>
      <w:r w:rsidRPr="00410A8F">
        <w:rPr>
          <w:bCs/>
          <w:szCs w:val="30"/>
        </w:rPr>
        <w:t xml:space="preserve">8,5 млн.  рублей или 82% к уровню 2019 года. </w:t>
      </w:r>
    </w:p>
    <w:p w14:paraId="545873AB" w14:textId="77777777" w:rsidR="00391624" w:rsidRDefault="00391624" w:rsidP="00391624">
      <w:pPr>
        <w:ind w:firstLine="709"/>
        <w:jc w:val="both"/>
        <w:rPr>
          <w:bCs/>
          <w:szCs w:val="30"/>
        </w:rPr>
      </w:pPr>
      <w:r w:rsidRPr="00410A8F">
        <w:rPr>
          <w:bCs/>
          <w:szCs w:val="30"/>
        </w:rPr>
        <w:t>Темп роста продукции сельского хозяйства составит 90,5%.</w:t>
      </w:r>
    </w:p>
    <w:p w14:paraId="605A40CF" w14:textId="77777777" w:rsidR="00B07211" w:rsidRPr="00410A8F" w:rsidRDefault="00B07211" w:rsidP="00B07211">
      <w:pPr>
        <w:ind w:firstLine="709"/>
        <w:jc w:val="both"/>
        <w:rPr>
          <w:b/>
          <w:bCs/>
          <w:szCs w:val="30"/>
        </w:rPr>
      </w:pPr>
      <w:r w:rsidRPr="00410A8F">
        <w:rPr>
          <w:bCs/>
          <w:szCs w:val="30"/>
        </w:rPr>
        <w:t xml:space="preserve">На 1 июля 2019 года было намолочено 1,3 тыс. тонн </w:t>
      </w:r>
      <w:proofErr w:type="spellStart"/>
      <w:r w:rsidRPr="00410A8F">
        <w:rPr>
          <w:bCs/>
          <w:szCs w:val="30"/>
        </w:rPr>
        <w:t>маслосемян</w:t>
      </w:r>
      <w:proofErr w:type="spellEnd"/>
      <w:r w:rsidRPr="00410A8F">
        <w:rPr>
          <w:bCs/>
          <w:szCs w:val="30"/>
        </w:rPr>
        <w:t xml:space="preserve"> рапса и сурепицы, 165 тонн зерна на сумму 940 тысяч рублей. Доведено задание по заготовке сена на 1 июля в объёме 7,5 тыс. тонн и</w:t>
      </w:r>
      <w:r w:rsidR="00391624">
        <w:rPr>
          <w:bCs/>
          <w:szCs w:val="30"/>
        </w:rPr>
        <w:br/>
      </w:r>
      <w:r w:rsidRPr="00410A8F">
        <w:rPr>
          <w:bCs/>
          <w:szCs w:val="30"/>
        </w:rPr>
        <w:t xml:space="preserve">46,5 тыс. тонн сенажа, зелёной массы используемой в виде подкормки и выпаса в объёме 52,6 тыс. тонн </w:t>
      </w:r>
    </w:p>
    <w:p w14:paraId="01752F4D" w14:textId="77777777" w:rsidR="00B07211" w:rsidRPr="00410A8F" w:rsidRDefault="00B07211" w:rsidP="00B07211">
      <w:pPr>
        <w:ind w:firstLine="709"/>
        <w:jc w:val="both"/>
        <w:rPr>
          <w:b/>
          <w:bCs/>
          <w:szCs w:val="30"/>
        </w:rPr>
      </w:pPr>
      <w:r w:rsidRPr="00410A8F">
        <w:rPr>
          <w:bCs/>
          <w:szCs w:val="30"/>
        </w:rPr>
        <w:lastRenderedPageBreak/>
        <w:t>Ожидается получить продукции растениеводства на сумму</w:t>
      </w:r>
      <w:r w:rsidR="00391624">
        <w:rPr>
          <w:bCs/>
          <w:szCs w:val="30"/>
        </w:rPr>
        <w:br/>
      </w:r>
      <w:r w:rsidRPr="00410A8F">
        <w:rPr>
          <w:bCs/>
          <w:szCs w:val="30"/>
        </w:rPr>
        <w:t xml:space="preserve">3,9 млн. рублей или 83% к уровню 2019 года. </w:t>
      </w:r>
    </w:p>
    <w:p w14:paraId="07A4583F" w14:textId="77777777" w:rsidR="00B07211" w:rsidRPr="00410A8F" w:rsidRDefault="00B07211" w:rsidP="00B07211">
      <w:pPr>
        <w:ind w:firstLine="709"/>
        <w:jc w:val="both"/>
        <w:rPr>
          <w:b/>
          <w:bCs/>
          <w:szCs w:val="30"/>
        </w:rPr>
      </w:pPr>
      <w:r w:rsidRPr="00410A8F">
        <w:rPr>
          <w:bCs/>
          <w:szCs w:val="30"/>
        </w:rPr>
        <w:t>Темп роста продукции сельского хозяйства составит 91,3%.</w:t>
      </w:r>
    </w:p>
    <w:bookmarkEnd w:id="2"/>
    <w:p w14:paraId="46DA1000" w14:textId="77777777" w:rsidR="00817DA3" w:rsidRDefault="00817DA3" w:rsidP="00817DA3">
      <w:pPr>
        <w:jc w:val="both"/>
        <w:rPr>
          <w:b/>
          <w:color w:val="FF0000"/>
        </w:rPr>
      </w:pPr>
    </w:p>
    <w:p w14:paraId="36A4AE4C" w14:textId="77777777" w:rsidR="00EF1A24" w:rsidRDefault="00EF1A24" w:rsidP="00817DA3">
      <w:pPr>
        <w:jc w:val="both"/>
        <w:rPr>
          <w:b/>
          <w:color w:val="FF0000"/>
        </w:rPr>
      </w:pPr>
    </w:p>
    <w:p w14:paraId="66BF771E" w14:textId="77777777" w:rsidR="00EF1A24" w:rsidRPr="00F009E9" w:rsidRDefault="00EF1A24" w:rsidP="00817DA3">
      <w:pPr>
        <w:jc w:val="both"/>
        <w:rPr>
          <w:b/>
          <w:color w:val="FF0000"/>
        </w:rPr>
      </w:pPr>
    </w:p>
    <w:p w14:paraId="5A49AE1C" w14:textId="77777777" w:rsidR="00E101DB" w:rsidRPr="008516CB" w:rsidRDefault="00E101DB" w:rsidP="00E101DB">
      <w:pPr>
        <w:pStyle w:val="a4"/>
        <w:ind w:firstLine="708"/>
        <w:jc w:val="center"/>
        <w:rPr>
          <w:sz w:val="30"/>
          <w:szCs w:val="30"/>
        </w:rPr>
      </w:pPr>
      <w:r w:rsidRPr="008516CB">
        <w:rPr>
          <w:sz w:val="30"/>
          <w:szCs w:val="30"/>
        </w:rPr>
        <w:t>Потребительский рынок</w:t>
      </w:r>
    </w:p>
    <w:p w14:paraId="57A95DCF" w14:textId="77777777" w:rsidR="00AA6CFE" w:rsidRPr="008516CB" w:rsidRDefault="00AA6CFE" w:rsidP="00BA5417">
      <w:pPr>
        <w:pStyle w:val="af0"/>
        <w:spacing w:before="0" w:beforeAutospacing="0" w:after="0" w:afterAutospacing="0"/>
        <w:ind w:firstLine="709"/>
        <w:jc w:val="both"/>
        <w:rPr>
          <w:sz w:val="30"/>
          <w:szCs w:val="30"/>
        </w:rPr>
      </w:pPr>
      <w:r w:rsidRPr="008516CB">
        <w:rPr>
          <w:sz w:val="30"/>
          <w:szCs w:val="30"/>
        </w:rPr>
        <w:t>За январь-</w:t>
      </w:r>
      <w:r w:rsidR="00545376" w:rsidRPr="008516CB">
        <w:rPr>
          <w:sz w:val="30"/>
          <w:szCs w:val="30"/>
        </w:rPr>
        <w:t>июнь</w:t>
      </w:r>
      <w:r w:rsidRPr="008516CB">
        <w:rPr>
          <w:sz w:val="30"/>
          <w:szCs w:val="30"/>
        </w:rPr>
        <w:t xml:space="preserve"> 20</w:t>
      </w:r>
      <w:r w:rsidR="00A9584C" w:rsidRPr="008516CB">
        <w:rPr>
          <w:sz w:val="30"/>
          <w:szCs w:val="30"/>
        </w:rPr>
        <w:t>20</w:t>
      </w:r>
      <w:r w:rsidRPr="008516CB">
        <w:rPr>
          <w:sz w:val="30"/>
          <w:szCs w:val="30"/>
        </w:rPr>
        <w:t xml:space="preserve"> года объем товарооборота составил</w:t>
      </w:r>
      <w:r w:rsidR="00C74A47" w:rsidRPr="008516CB">
        <w:rPr>
          <w:sz w:val="30"/>
          <w:szCs w:val="30"/>
        </w:rPr>
        <w:br/>
      </w:r>
      <w:r w:rsidR="00647635" w:rsidRPr="008516CB">
        <w:rPr>
          <w:sz w:val="30"/>
          <w:szCs w:val="30"/>
        </w:rPr>
        <w:t>39,1</w:t>
      </w:r>
      <w:r w:rsidRPr="008516CB">
        <w:rPr>
          <w:sz w:val="30"/>
          <w:szCs w:val="30"/>
        </w:rPr>
        <w:t xml:space="preserve"> млн. руб. или 1</w:t>
      </w:r>
      <w:r w:rsidR="00681597" w:rsidRPr="008516CB">
        <w:rPr>
          <w:sz w:val="30"/>
          <w:szCs w:val="30"/>
        </w:rPr>
        <w:t>0</w:t>
      </w:r>
      <w:r w:rsidR="00647635" w:rsidRPr="008516CB">
        <w:rPr>
          <w:sz w:val="30"/>
          <w:szCs w:val="30"/>
        </w:rPr>
        <w:t>0</w:t>
      </w:r>
      <w:r w:rsidRPr="008516CB">
        <w:rPr>
          <w:sz w:val="30"/>
          <w:szCs w:val="30"/>
        </w:rPr>
        <w:t>,</w:t>
      </w:r>
      <w:r w:rsidR="00647635" w:rsidRPr="008516CB">
        <w:rPr>
          <w:sz w:val="30"/>
          <w:szCs w:val="30"/>
        </w:rPr>
        <w:t>7</w:t>
      </w:r>
      <w:r w:rsidRPr="008516CB">
        <w:rPr>
          <w:sz w:val="30"/>
          <w:szCs w:val="30"/>
        </w:rPr>
        <w:t>% при прогнозном задании – 10</w:t>
      </w:r>
      <w:r w:rsidR="00A9584C" w:rsidRPr="008516CB">
        <w:rPr>
          <w:sz w:val="30"/>
          <w:szCs w:val="30"/>
        </w:rPr>
        <w:t>2</w:t>
      </w:r>
      <w:r w:rsidRPr="008516CB">
        <w:rPr>
          <w:sz w:val="30"/>
          <w:szCs w:val="30"/>
        </w:rPr>
        <w:t>,</w:t>
      </w:r>
      <w:r w:rsidR="00647635" w:rsidRPr="008516CB">
        <w:rPr>
          <w:sz w:val="30"/>
          <w:szCs w:val="30"/>
        </w:rPr>
        <w:t>4</w:t>
      </w:r>
      <w:r w:rsidRPr="008516CB">
        <w:rPr>
          <w:sz w:val="30"/>
          <w:szCs w:val="30"/>
        </w:rPr>
        <w:t>% (</w:t>
      </w:r>
      <w:r w:rsidR="00785FE3" w:rsidRPr="008516CB">
        <w:rPr>
          <w:sz w:val="30"/>
          <w:szCs w:val="30"/>
        </w:rPr>
        <w:t>1</w:t>
      </w:r>
      <w:r w:rsidR="00C810AB" w:rsidRPr="008516CB">
        <w:rPr>
          <w:sz w:val="30"/>
          <w:szCs w:val="30"/>
        </w:rPr>
        <w:t>3</w:t>
      </w:r>
      <w:r w:rsidRPr="008516CB">
        <w:rPr>
          <w:sz w:val="30"/>
          <w:szCs w:val="30"/>
        </w:rPr>
        <w:t xml:space="preserve"> место в области). </w:t>
      </w:r>
    </w:p>
    <w:p w14:paraId="1780AEC9" w14:textId="77777777" w:rsidR="00AA6CFE" w:rsidRPr="008516CB" w:rsidRDefault="00AA6CFE" w:rsidP="00BA5417">
      <w:pPr>
        <w:pStyle w:val="21"/>
        <w:spacing w:after="0" w:line="240" w:lineRule="auto"/>
        <w:ind w:left="0" w:firstLine="709"/>
        <w:rPr>
          <w:i/>
          <w:sz w:val="30"/>
          <w:szCs w:val="30"/>
        </w:rPr>
      </w:pPr>
      <w:proofErr w:type="spellStart"/>
      <w:r w:rsidRPr="008516CB">
        <w:rPr>
          <w:i/>
          <w:sz w:val="30"/>
          <w:szCs w:val="30"/>
        </w:rPr>
        <w:t>Справочно</w:t>
      </w:r>
      <w:proofErr w:type="spellEnd"/>
      <w:r w:rsidRPr="008516CB">
        <w:rPr>
          <w:i/>
          <w:sz w:val="30"/>
          <w:szCs w:val="30"/>
        </w:rPr>
        <w:t xml:space="preserve">: </w:t>
      </w:r>
      <w:proofErr w:type="spellStart"/>
      <w:r w:rsidRPr="008516CB">
        <w:rPr>
          <w:i/>
          <w:sz w:val="30"/>
          <w:szCs w:val="30"/>
        </w:rPr>
        <w:t>Петриковское</w:t>
      </w:r>
      <w:proofErr w:type="spellEnd"/>
      <w:r w:rsidRPr="008516CB">
        <w:rPr>
          <w:i/>
          <w:sz w:val="30"/>
          <w:szCs w:val="30"/>
        </w:rPr>
        <w:t xml:space="preserve"> </w:t>
      </w:r>
      <w:proofErr w:type="spellStart"/>
      <w:r w:rsidRPr="008516CB">
        <w:rPr>
          <w:i/>
          <w:sz w:val="30"/>
          <w:szCs w:val="30"/>
        </w:rPr>
        <w:t>райпо</w:t>
      </w:r>
      <w:proofErr w:type="spellEnd"/>
      <w:r w:rsidRPr="008516CB">
        <w:rPr>
          <w:i/>
          <w:sz w:val="30"/>
          <w:szCs w:val="30"/>
        </w:rPr>
        <w:t xml:space="preserve"> – </w:t>
      </w:r>
      <w:r w:rsidR="00592383" w:rsidRPr="008516CB">
        <w:rPr>
          <w:i/>
          <w:sz w:val="30"/>
          <w:szCs w:val="30"/>
        </w:rPr>
        <w:t>67,3</w:t>
      </w:r>
      <w:r w:rsidRPr="008516CB">
        <w:rPr>
          <w:i/>
          <w:sz w:val="30"/>
          <w:szCs w:val="30"/>
        </w:rPr>
        <w:t>% (</w:t>
      </w:r>
      <w:r w:rsidR="00996AB3" w:rsidRPr="008516CB">
        <w:rPr>
          <w:i/>
          <w:sz w:val="30"/>
          <w:szCs w:val="30"/>
        </w:rPr>
        <w:t>2</w:t>
      </w:r>
      <w:r w:rsidRPr="008516CB">
        <w:rPr>
          <w:i/>
          <w:sz w:val="30"/>
          <w:szCs w:val="30"/>
        </w:rPr>
        <w:t>1 место).</w:t>
      </w:r>
    </w:p>
    <w:p w14:paraId="3EBE0DAA" w14:textId="77777777" w:rsidR="00455383" w:rsidRPr="00455383" w:rsidRDefault="00455383" w:rsidP="00455383">
      <w:pPr>
        <w:pStyle w:val="28"/>
        <w:shd w:val="clear" w:color="auto" w:fill="auto"/>
        <w:spacing w:after="0" w:line="240" w:lineRule="auto"/>
        <w:ind w:firstLine="709"/>
        <w:rPr>
          <w:sz w:val="30"/>
          <w:szCs w:val="30"/>
        </w:rPr>
      </w:pPr>
      <w:r>
        <w:rPr>
          <w:sz w:val="30"/>
          <w:szCs w:val="30"/>
        </w:rPr>
        <w:t>Основными п</w:t>
      </w:r>
      <w:r w:rsidRPr="00455383">
        <w:rPr>
          <w:sz w:val="30"/>
          <w:szCs w:val="30"/>
        </w:rPr>
        <w:t>ричин</w:t>
      </w:r>
      <w:r>
        <w:rPr>
          <w:sz w:val="30"/>
          <w:szCs w:val="30"/>
        </w:rPr>
        <w:t>ами</w:t>
      </w:r>
      <w:r w:rsidRPr="00455383">
        <w:rPr>
          <w:sz w:val="30"/>
          <w:szCs w:val="30"/>
        </w:rPr>
        <w:t xml:space="preserve"> невыполнения</w:t>
      </w:r>
      <w:r>
        <w:rPr>
          <w:sz w:val="30"/>
          <w:szCs w:val="30"/>
        </w:rPr>
        <w:t xml:space="preserve"> прогнозного показателя являются</w:t>
      </w:r>
      <w:r w:rsidRPr="00455383">
        <w:rPr>
          <w:sz w:val="30"/>
          <w:szCs w:val="30"/>
        </w:rPr>
        <w:t>:</w:t>
      </w:r>
    </w:p>
    <w:p w14:paraId="1C1F18E3"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высокая база прошлого года (темп роста товарооборота за январь-июнь 2019 года составил 108,6% к уровню 2018 года, 2 место в области);</w:t>
      </w:r>
    </w:p>
    <w:p w14:paraId="700A860B"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xml:space="preserve">- закрытие торговых объектов, учитываемых «прямым счетом» в товарообороте района (ООО «Розничный стандарт», </w:t>
      </w:r>
      <w:proofErr w:type="spellStart"/>
      <w:r w:rsidRPr="00455383">
        <w:rPr>
          <w:sz w:val="30"/>
          <w:szCs w:val="30"/>
        </w:rPr>
        <w:t>Калинковичский</w:t>
      </w:r>
      <w:proofErr w:type="spellEnd"/>
      <w:r w:rsidRPr="00455383">
        <w:rPr>
          <w:sz w:val="30"/>
          <w:szCs w:val="30"/>
        </w:rPr>
        <w:t xml:space="preserve"> филиал «ОРС Гомель», ООО «Аптекарь»);</w:t>
      </w:r>
    </w:p>
    <w:p w14:paraId="5EC53C12"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существенное снижение темпов роста Пет</w:t>
      </w:r>
      <w:r w:rsidR="00E66849" w:rsidRPr="00455383">
        <w:rPr>
          <w:sz w:val="30"/>
          <w:szCs w:val="30"/>
        </w:rPr>
        <w:t>р</w:t>
      </w:r>
      <w:r w:rsidRPr="00455383">
        <w:rPr>
          <w:sz w:val="30"/>
          <w:szCs w:val="30"/>
        </w:rPr>
        <w:t xml:space="preserve">иковского </w:t>
      </w:r>
      <w:proofErr w:type="spellStart"/>
      <w:r w:rsidRPr="00455383">
        <w:rPr>
          <w:sz w:val="30"/>
          <w:szCs w:val="30"/>
        </w:rPr>
        <w:t>райпо</w:t>
      </w:r>
      <w:proofErr w:type="spellEnd"/>
      <w:r w:rsidRPr="00455383">
        <w:rPr>
          <w:sz w:val="30"/>
          <w:szCs w:val="30"/>
        </w:rPr>
        <w:t xml:space="preserve"> на 28,6% к уровню прошлого года. </w:t>
      </w:r>
    </w:p>
    <w:p w14:paraId="4F9E63EB"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-низкие темпы товарооборота по всем подведомственным райисполкому предприятиям, кроме ОАО «</w:t>
      </w:r>
      <w:proofErr w:type="spellStart"/>
      <w:r w:rsidRPr="00455383">
        <w:rPr>
          <w:sz w:val="30"/>
          <w:szCs w:val="30"/>
        </w:rPr>
        <w:t>Куритичи</w:t>
      </w:r>
      <w:proofErr w:type="spellEnd"/>
      <w:r w:rsidRPr="00455383">
        <w:rPr>
          <w:sz w:val="30"/>
          <w:szCs w:val="30"/>
        </w:rPr>
        <w:t>»,</w:t>
      </w:r>
      <w:r w:rsidR="00B67F2D">
        <w:rPr>
          <w:sz w:val="30"/>
          <w:szCs w:val="30"/>
        </w:rPr>
        <w:br/>
      </w:r>
      <w:r w:rsidRPr="00455383">
        <w:rPr>
          <w:sz w:val="30"/>
          <w:szCs w:val="30"/>
        </w:rPr>
        <w:t>КУП «</w:t>
      </w:r>
      <w:proofErr w:type="spellStart"/>
      <w:r w:rsidRPr="00455383">
        <w:rPr>
          <w:sz w:val="30"/>
          <w:szCs w:val="30"/>
        </w:rPr>
        <w:t>Пертиковскийрайжилкомхоз</w:t>
      </w:r>
      <w:proofErr w:type="spellEnd"/>
      <w:r w:rsidRPr="00455383">
        <w:rPr>
          <w:sz w:val="30"/>
          <w:szCs w:val="30"/>
        </w:rPr>
        <w:t xml:space="preserve">», </w:t>
      </w:r>
    </w:p>
    <w:p w14:paraId="0A6BFEFF"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по причине простоя из-за эпидемиологической обстановки</w:t>
      </w:r>
      <w:r w:rsidR="00B67F2D">
        <w:rPr>
          <w:sz w:val="30"/>
          <w:szCs w:val="30"/>
        </w:rPr>
        <w:br/>
      </w:r>
      <w:r w:rsidRPr="00455383">
        <w:rPr>
          <w:sz w:val="30"/>
          <w:szCs w:val="30"/>
        </w:rPr>
        <w:t>КУП «ДРОЦ «Птичь» снизил уровень товарооборота на 17,7%.</w:t>
      </w:r>
    </w:p>
    <w:p w14:paraId="6C224132"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Для наращивания объемов товарооборота в 2020 году принимаются следующие меры:</w:t>
      </w:r>
    </w:p>
    <w:p w14:paraId="792BFCB8"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создано 5 новых предприятий в сфере розничной торговли</w:t>
      </w:r>
      <w:r w:rsidRPr="00455383">
        <w:rPr>
          <w:sz w:val="30"/>
          <w:szCs w:val="30"/>
        </w:rPr>
        <w:br/>
        <w:t>(ЧТУП «</w:t>
      </w:r>
      <w:proofErr w:type="spellStart"/>
      <w:r w:rsidRPr="00455383">
        <w:rPr>
          <w:sz w:val="30"/>
          <w:szCs w:val="30"/>
        </w:rPr>
        <w:t>ЮрМаксПрод</w:t>
      </w:r>
      <w:proofErr w:type="spellEnd"/>
      <w:r w:rsidRPr="00455383">
        <w:rPr>
          <w:sz w:val="30"/>
          <w:szCs w:val="30"/>
        </w:rPr>
        <w:t>», ООО «</w:t>
      </w:r>
      <w:proofErr w:type="spellStart"/>
      <w:r w:rsidRPr="00455383">
        <w:rPr>
          <w:sz w:val="30"/>
          <w:szCs w:val="30"/>
        </w:rPr>
        <w:t>Мобилко</w:t>
      </w:r>
      <w:proofErr w:type="spellEnd"/>
      <w:r w:rsidRPr="00455383">
        <w:rPr>
          <w:sz w:val="30"/>
          <w:szCs w:val="30"/>
        </w:rPr>
        <w:t>-Техно», ООО «ВЕЛЛО МОДЕЛЛА»,</w:t>
      </w:r>
      <w:r w:rsidR="00B67F2D">
        <w:rPr>
          <w:sz w:val="30"/>
          <w:szCs w:val="30"/>
        </w:rPr>
        <w:t xml:space="preserve"> </w:t>
      </w:r>
      <w:r w:rsidRPr="00455383">
        <w:rPr>
          <w:sz w:val="30"/>
          <w:szCs w:val="30"/>
        </w:rPr>
        <w:t xml:space="preserve">ООО «Софи </w:t>
      </w:r>
      <w:proofErr w:type="spellStart"/>
      <w:r w:rsidRPr="00455383">
        <w:rPr>
          <w:sz w:val="30"/>
          <w:szCs w:val="30"/>
        </w:rPr>
        <w:t>Сейлз</w:t>
      </w:r>
      <w:proofErr w:type="spellEnd"/>
      <w:r w:rsidRPr="00455383">
        <w:rPr>
          <w:sz w:val="30"/>
          <w:szCs w:val="30"/>
        </w:rPr>
        <w:t>», ЧТУП «Дашкевич В.Л.»);</w:t>
      </w:r>
    </w:p>
    <w:p w14:paraId="278B0BDE"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xml:space="preserve">- Петриковским </w:t>
      </w:r>
      <w:proofErr w:type="spellStart"/>
      <w:r w:rsidRPr="00455383">
        <w:rPr>
          <w:sz w:val="30"/>
          <w:szCs w:val="30"/>
        </w:rPr>
        <w:t>райпо</w:t>
      </w:r>
      <w:proofErr w:type="spellEnd"/>
      <w:r w:rsidRPr="00455383">
        <w:rPr>
          <w:sz w:val="30"/>
          <w:szCs w:val="30"/>
        </w:rPr>
        <w:t xml:space="preserve"> были проданы с аукциона</w:t>
      </w:r>
      <w:r w:rsidR="00B67F2D">
        <w:rPr>
          <w:sz w:val="30"/>
          <w:szCs w:val="30"/>
        </w:rPr>
        <w:br/>
      </w:r>
      <w:r w:rsidRPr="00455383">
        <w:rPr>
          <w:sz w:val="30"/>
          <w:szCs w:val="30"/>
        </w:rPr>
        <w:t>3 неиспользуемые объекта торговли, расположенные в сельской местности. Покупателями данных объектов являются субъекты предпринимательства в сфере торговли Петриковского района. Так ЧТУП «</w:t>
      </w:r>
      <w:proofErr w:type="spellStart"/>
      <w:r w:rsidRPr="00455383">
        <w:rPr>
          <w:sz w:val="30"/>
          <w:szCs w:val="30"/>
        </w:rPr>
        <w:t>СеванПрод</w:t>
      </w:r>
      <w:proofErr w:type="spellEnd"/>
      <w:r w:rsidRPr="00455383">
        <w:rPr>
          <w:sz w:val="30"/>
          <w:szCs w:val="30"/>
        </w:rPr>
        <w:t>» был приобр</w:t>
      </w:r>
      <w:r w:rsidR="00B67F2D">
        <w:rPr>
          <w:sz w:val="30"/>
          <w:szCs w:val="30"/>
        </w:rPr>
        <w:t xml:space="preserve">етен неиспользуемый объект в </w:t>
      </w:r>
      <w:proofErr w:type="spellStart"/>
      <w:r w:rsidR="00B67F2D">
        <w:rPr>
          <w:sz w:val="30"/>
          <w:szCs w:val="30"/>
        </w:rPr>
        <w:t>д.</w:t>
      </w:r>
      <w:r w:rsidRPr="00455383">
        <w:rPr>
          <w:sz w:val="30"/>
          <w:szCs w:val="30"/>
        </w:rPr>
        <w:t>Бринев</w:t>
      </w:r>
      <w:proofErr w:type="spellEnd"/>
      <w:r w:rsidRPr="00455383">
        <w:rPr>
          <w:sz w:val="30"/>
          <w:szCs w:val="30"/>
        </w:rPr>
        <w:t>, открытие которого состоялось 11 июля 2020;</w:t>
      </w:r>
    </w:p>
    <w:p w14:paraId="1C530237"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xml:space="preserve">- </w:t>
      </w:r>
      <w:r w:rsidR="00E66849">
        <w:rPr>
          <w:sz w:val="30"/>
          <w:szCs w:val="30"/>
        </w:rPr>
        <w:t xml:space="preserve">в </w:t>
      </w:r>
      <w:proofErr w:type="spellStart"/>
      <w:r w:rsidRPr="00455383">
        <w:rPr>
          <w:sz w:val="30"/>
          <w:szCs w:val="30"/>
        </w:rPr>
        <w:t>а.г</w:t>
      </w:r>
      <w:proofErr w:type="spellEnd"/>
      <w:r w:rsidRPr="00455383">
        <w:rPr>
          <w:sz w:val="30"/>
          <w:szCs w:val="30"/>
        </w:rPr>
        <w:t xml:space="preserve">. </w:t>
      </w:r>
      <w:proofErr w:type="spellStart"/>
      <w:r w:rsidRPr="00455383">
        <w:rPr>
          <w:sz w:val="30"/>
          <w:szCs w:val="30"/>
        </w:rPr>
        <w:t>Челющевичи</w:t>
      </w:r>
      <w:proofErr w:type="spellEnd"/>
      <w:r w:rsidRPr="00455383">
        <w:rPr>
          <w:sz w:val="30"/>
          <w:szCs w:val="30"/>
        </w:rPr>
        <w:t xml:space="preserve"> 27.06.2020 начал осуществлять деятельность магазин «Лесовик» вновь созданным в текущем году торговым предприятием ЧТУП «Дашкевич В.Л.»</w:t>
      </w:r>
      <w:r w:rsidR="00D7091C">
        <w:rPr>
          <w:sz w:val="30"/>
          <w:szCs w:val="30"/>
        </w:rPr>
        <w:t>;</w:t>
      </w:r>
    </w:p>
    <w:p w14:paraId="3788C528"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xml:space="preserve">- в рамках действия Указа Президента Республики Беларусь №169 за счет бюджетных средств комитетом </w:t>
      </w:r>
      <w:r w:rsidR="00B67F2D">
        <w:rPr>
          <w:sz w:val="30"/>
          <w:szCs w:val="30"/>
        </w:rPr>
        <w:t>«</w:t>
      </w:r>
      <w:proofErr w:type="spellStart"/>
      <w:r w:rsidRPr="00455383">
        <w:rPr>
          <w:sz w:val="30"/>
          <w:szCs w:val="30"/>
        </w:rPr>
        <w:t>Гомельоблимущество</w:t>
      </w:r>
      <w:proofErr w:type="spellEnd"/>
      <w:r w:rsidR="00B67F2D">
        <w:rPr>
          <w:sz w:val="30"/>
          <w:szCs w:val="30"/>
        </w:rPr>
        <w:t>»</w:t>
      </w:r>
      <w:r w:rsidRPr="00455383">
        <w:rPr>
          <w:sz w:val="30"/>
          <w:szCs w:val="30"/>
        </w:rPr>
        <w:t xml:space="preserve"> изготавливаются соответствующие документы для продажи с аукциона </w:t>
      </w:r>
      <w:r w:rsidRPr="00455383">
        <w:rPr>
          <w:sz w:val="30"/>
          <w:szCs w:val="30"/>
        </w:rPr>
        <w:lastRenderedPageBreak/>
        <w:t>здания бывшей столовой КСУП «Грабов»</w:t>
      </w:r>
      <w:r w:rsidR="00D7091C">
        <w:rPr>
          <w:sz w:val="30"/>
          <w:szCs w:val="30"/>
        </w:rPr>
        <w:t xml:space="preserve"> (</w:t>
      </w:r>
      <w:proofErr w:type="spellStart"/>
      <w:r w:rsidR="00D7091C">
        <w:rPr>
          <w:sz w:val="30"/>
          <w:szCs w:val="30"/>
        </w:rPr>
        <w:t>аг.Грабов</w:t>
      </w:r>
      <w:proofErr w:type="spellEnd"/>
      <w:r w:rsidR="00D7091C">
        <w:rPr>
          <w:sz w:val="30"/>
          <w:szCs w:val="30"/>
        </w:rPr>
        <w:t>)</w:t>
      </w:r>
      <w:r w:rsidRPr="00455383">
        <w:rPr>
          <w:sz w:val="30"/>
          <w:szCs w:val="30"/>
        </w:rPr>
        <w:t>, на которое имеется потенциальный покупатель, планирующий вовлечение данного объекта в торговую деятельность</w:t>
      </w:r>
      <w:r w:rsidR="00D7091C">
        <w:rPr>
          <w:sz w:val="30"/>
          <w:szCs w:val="30"/>
        </w:rPr>
        <w:t>;</w:t>
      </w:r>
    </w:p>
    <w:p w14:paraId="15006CD2"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xml:space="preserve">- с 01.07.2020г. </w:t>
      </w:r>
      <w:proofErr w:type="spellStart"/>
      <w:r w:rsidRPr="00455383">
        <w:rPr>
          <w:sz w:val="30"/>
          <w:szCs w:val="30"/>
        </w:rPr>
        <w:t>Петриковское</w:t>
      </w:r>
      <w:proofErr w:type="spellEnd"/>
      <w:r w:rsidRPr="00455383">
        <w:rPr>
          <w:sz w:val="30"/>
          <w:szCs w:val="30"/>
        </w:rPr>
        <w:t xml:space="preserve"> </w:t>
      </w:r>
      <w:proofErr w:type="spellStart"/>
      <w:r w:rsidRPr="00455383">
        <w:rPr>
          <w:sz w:val="30"/>
          <w:szCs w:val="30"/>
        </w:rPr>
        <w:t>райпо</w:t>
      </w:r>
      <w:proofErr w:type="spellEnd"/>
      <w:r w:rsidRPr="00455383">
        <w:rPr>
          <w:sz w:val="30"/>
          <w:szCs w:val="30"/>
        </w:rPr>
        <w:t xml:space="preserve"> реорганизовано путем присоединения к Гомельскому областному потребительскому обществу, в результате чего ожидается существенное товарное насыщение объектов торговли и общественного питания и соответственно увеличение товарооборота</w:t>
      </w:r>
      <w:r w:rsidR="00D7091C">
        <w:rPr>
          <w:sz w:val="30"/>
          <w:szCs w:val="30"/>
        </w:rPr>
        <w:t>;</w:t>
      </w:r>
    </w:p>
    <w:p w14:paraId="4C5B6D3C" w14:textId="77777777" w:rsidR="00455383" w:rsidRPr="00455383" w:rsidRDefault="00455383" w:rsidP="00455383">
      <w:pPr>
        <w:pStyle w:val="28"/>
        <w:shd w:val="clear" w:color="auto" w:fill="auto"/>
        <w:spacing w:after="0" w:line="240" w:lineRule="auto"/>
        <w:ind w:firstLine="709"/>
        <w:rPr>
          <w:sz w:val="30"/>
          <w:szCs w:val="30"/>
        </w:rPr>
      </w:pPr>
      <w:r w:rsidRPr="00455383">
        <w:rPr>
          <w:sz w:val="30"/>
          <w:szCs w:val="30"/>
        </w:rPr>
        <w:t>- в соответствии с внесенными сведениями в торговый реестр в июле месяце планируется к открытию торговый объект «Копеечка» ЗАО «</w:t>
      </w:r>
      <w:proofErr w:type="spellStart"/>
      <w:r w:rsidRPr="00455383">
        <w:rPr>
          <w:sz w:val="30"/>
          <w:szCs w:val="30"/>
        </w:rPr>
        <w:t>Добраном</w:t>
      </w:r>
      <w:proofErr w:type="spellEnd"/>
      <w:r w:rsidRPr="00455383">
        <w:rPr>
          <w:sz w:val="30"/>
          <w:szCs w:val="30"/>
        </w:rPr>
        <w:t>», расположенный в г. Петриков, и организована выездная торговля ЧТУП «</w:t>
      </w:r>
      <w:proofErr w:type="spellStart"/>
      <w:r w:rsidRPr="00455383">
        <w:rPr>
          <w:sz w:val="30"/>
          <w:szCs w:val="30"/>
        </w:rPr>
        <w:t>ЗападХимТорг</w:t>
      </w:r>
      <w:proofErr w:type="spellEnd"/>
      <w:r w:rsidRPr="00455383">
        <w:rPr>
          <w:sz w:val="30"/>
          <w:szCs w:val="30"/>
        </w:rPr>
        <w:t xml:space="preserve">» в 10 населенных пунктах района, показатели которых учитываются «прямым счетом» в товарообороте района. </w:t>
      </w:r>
    </w:p>
    <w:p w14:paraId="6A7A726F" w14:textId="77777777" w:rsidR="00455383" w:rsidRPr="00455383" w:rsidRDefault="00455383" w:rsidP="00455383">
      <w:pPr>
        <w:pStyle w:val="af0"/>
        <w:spacing w:before="0" w:beforeAutospacing="0" w:after="0" w:afterAutospacing="0"/>
        <w:ind w:firstLine="708"/>
        <w:jc w:val="both"/>
        <w:rPr>
          <w:sz w:val="30"/>
          <w:szCs w:val="30"/>
        </w:rPr>
      </w:pPr>
      <w:r w:rsidRPr="00455383">
        <w:rPr>
          <w:sz w:val="30"/>
          <w:szCs w:val="30"/>
        </w:rPr>
        <w:t>С целью развития торговли и обеспечения населения  непродовольственными товарами райисполкомом неоднократно направлялись письма в адрес таких предприятий, как Холдинг «Белорусская кожевенно-обувная компания «Марко»,</w:t>
      </w:r>
      <w:r w:rsidRPr="00455383">
        <w:rPr>
          <w:sz w:val="30"/>
          <w:szCs w:val="30"/>
        </w:rPr>
        <w:br/>
        <w:t>ОАО «8 Марта», ОАО «</w:t>
      </w:r>
      <w:proofErr w:type="spellStart"/>
      <w:r w:rsidRPr="00455383">
        <w:rPr>
          <w:sz w:val="30"/>
          <w:szCs w:val="30"/>
        </w:rPr>
        <w:t>Свитанак</w:t>
      </w:r>
      <w:proofErr w:type="spellEnd"/>
      <w:r w:rsidRPr="00455383">
        <w:rPr>
          <w:sz w:val="30"/>
          <w:szCs w:val="30"/>
        </w:rPr>
        <w:t>», ЗАО «ПАТИО» (сеть магазинов</w:t>
      </w:r>
      <w:r w:rsidR="0056299F">
        <w:rPr>
          <w:sz w:val="30"/>
          <w:szCs w:val="30"/>
        </w:rPr>
        <w:br/>
      </w:r>
      <w:r w:rsidRPr="00455383">
        <w:rPr>
          <w:sz w:val="30"/>
          <w:szCs w:val="30"/>
        </w:rPr>
        <w:t>«5 Элемент»), ООО «</w:t>
      </w:r>
      <w:proofErr w:type="spellStart"/>
      <w:r w:rsidRPr="00455383">
        <w:rPr>
          <w:sz w:val="30"/>
          <w:szCs w:val="30"/>
        </w:rPr>
        <w:t>Электросервис</w:t>
      </w:r>
      <w:proofErr w:type="spellEnd"/>
      <w:r w:rsidRPr="00455383">
        <w:rPr>
          <w:sz w:val="30"/>
          <w:szCs w:val="30"/>
        </w:rPr>
        <w:t xml:space="preserve"> и Ко», ООО «</w:t>
      </w:r>
      <w:proofErr w:type="spellStart"/>
      <w:r w:rsidRPr="00455383">
        <w:rPr>
          <w:sz w:val="30"/>
          <w:szCs w:val="30"/>
        </w:rPr>
        <w:t>Формэль</w:t>
      </w:r>
      <w:proofErr w:type="spellEnd"/>
      <w:r w:rsidRPr="00455383">
        <w:rPr>
          <w:sz w:val="30"/>
          <w:szCs w:val="30"/>
        </w:rPr>
        <w:t>»,</w:t>
      </w:r>
      <w:r w:rsidR="0056299F">
        <w:rPr>
          <w:sz w:val="30"/>
          <w:szCs w:val="30"/>
        </w:rPr>
        <w:br/>
      </w:r>
      <w:r w:rsidRPr="00455383">
        <w:rPr>
          <w:sz w:val="30"/>
          <w:szCs w:val="30"/>
        </w:rPr>
        <w:t>ООО «</w:t>
      </w:r>
      <w:proofErr w:type="spellStart"/>
      <w:r w:rsidRPr="00455383">
        <w:rPr>
          <w:sz w:val="30"/>
          <w:szCs w:val="30"/>
        </w:rPr>
        <w:t>Мегатоп</w:t>
      </w:r>
      <w:proofErr w:type="spellEnd"/>
      <w:r w:rsidRPr="00455383">
        <w:rPr>
          <w:sz w:val="30"/>
          <w:szCs w:val="30"/>
        </w:rPr>
        <w:t>» и ООО «Кари» об открытии соответствующих торговых объектов в г. Петриков.</w:t>
      </w:r>
    </w:p>
    <w:p w14:paraId="7684EBC8" w14:textId="77777777" w:rsidR="00AF61B6" w:rsidRPr="00D7091C" w:rsidRDefault="00AF61B6" w:rsidP="00BA5417">
      <w:pPr>
        <w:pStyle w:val="af0"/>
        <w:spacing w:before="0" w:beforeAutospacing="0" w:after="0" w:afterAutospacing="0"/>
        <w:ind w:firstLine="709"/>
        <w:jc w:val="both"/>
        <w:rPr>
          <w:sz w:val="30"/>
          <w:szCs w:val="30"/>
        </w:rPr>
      </w:pPr>
      <w:r w:rsidRPr="00D7091C">
        <w:rPr>
          <w:sz w:val="30"/>
          <w:szCs w:val="30"/>
        </w:rPr>
        <w:t xml:space="preserve">Количество магазинов и аптек по состоянию на 1 </w:t>
      </w:r>
      <w:r w:rsidR="00523979" w:rsidRPr="00D7091C">
        <w:rPr>
          <w:sz w:val="30"/>
          <w:szCs w:val="30"/>
        </w:rPr>
        <w:t>ию</w:t>
      </w:r>
      <w:r w:rsidR="00C74A47" w:rsidRPr="00D7091C">
        <w:rPr>
          <w:sz w:val="30"/>
          <w:szCs w:val="30"/>
        </w:rPr>
        <w:t>л</w:t>
      </w:r>
      <w:r w:rsidRPr="00D7091C">
        <w:rPr>
          <w:sz w:val="30"/>
          <w:szCs w:val="30"/>
        </w:rPr>
        <w:t>я 2020 года – 2</w:t>
      </w:r>
      <w:r w:rsidR="00D7091C" w:rsidRPr="00D7091C">
        <w:rPr>
          <w:sz w:val="30"/>
          <w:szCs w:val="30"/>
        </w:rPr>
        <w:t>3</w:t>
      </w:r>
      <w:r w:rsidR="003B4D71" w:rsidRPr="00D7091C">
        <w:rPr>
          <w:sz w:val="30"/>
          <w:szCs w:val="30"/>
        </w:rPr>
        <w:t>4</w:t>
      </w:r>
      <w:r w:rsidRPr="00D7091C">
        <w:rPr>
          <w:sz w:val="30"/>
          <w:szCs w:val="30"/>
        </w:rPr>
        <w:t xml:space="preserve"> объект</w:t>
      </w:r>
      <w:r w:rsidR="003B4D71" w:rsidRPr="00D7091C">
        <w:rPr>
          <w:sz w:val="30"/>
          <w:szCs w:val="30"/>
        </w:rPr>
        <w:t>а</w:t>
      </w:r>
      <w:r w:rsidRPr="00D7091C">
        <w:rPr>
          <w:sz w:val="30"/>
          <w:szCs w:val="30"/>
        </w:rPr>
        <w:t xml:space="preserve">, торговой площадью </w:t>
      </w:r>
      <w:r w:rsidR="00D7091C" w:rsidRPr="00D7091C">
        <w:rPr>
          <w:sz w:val="30"/>
          <w:szCs w:val="30"/>
        </w:rPr>
        <w:t>16,5</w:t>
      </w:r>
      <w:r w:rsidRPr="00D7091C">
        <w:rPr>
          <w:sz w:val="30"/>
          <w:szCs w:val="30"/>
        </w:rPr>
        <w:t xml:space="preserve"> тыс. кв. метров (в том числе </w:t>
      </w:r>
      <w:proofErr w:type="spellStart"/>
      <w:r w:rsidRPr="00D7091C">
        <w:rPr>
          <w:sz w:val="30"/>
          <w:szCs w:val="30"/>
        </w:rPr>
        <w:t>Петриковское</w:t>
      </w:r>
      <w:proofErr w:type="spellEnd"/>
      <w:r w:rsidRPr="00D7091C">
        <w:rPr>
          <w:sz w:val="30"/>
          <w:szCs w:val="30"/>
        </w:rPr>
        <w:t xml:space="preserve"> </w:t>
      </w:r>
      <w:proofErr w:type="spellStart"/>
      <w:r w:rsidRPr="00D7091C">
        <w:rPr>
          <w:sz w:val="30"/>
          <w:szCs w:val="30"/>
        </w:rPr>
        <w:t>райпо</w:t>
      </w:r>
      <w:proofErr w:type="spellEnd"/>
      <w:r w:rsidRPr="00D7091C">
        <w:rPr>
          <w:sz w:val="30"/>
          <w:szCs w:val="30"/>
        </w:rPr>
        <w:t xml:space="preserve"> – 67 объектов, торговой площадью 6,8 тыс.кв.м.). </w:t>
      </w:r>
    </w:p>
    <w:p w14:paraId="6456413A" w14:textId="77777777" w:rsidR="00AA6CFE" w:rsidRPr="00C41C26" w:rsidRDefault="00AA6CFE" w:rsidP="00BA5417">
      <w:pPr>
        <w:pStyle w:val="af0"/>
        <w:spacing w:before="0" w:beforeAutospacing="0" w:after="0" w:afterAutospacing="0"/>
        <w:ind w:firstLine="709"/>
        <w:jc w:val="both"/>
        <w:rPr>
          <w:sz w:val="30"/>
          <w:szCs w:val="30"/>
        </w:rPr>
      </w:pPr>
      <w:r w:rsidRPr="00C41C26">
        <w:rPr>
          <w:sz w:val="30"/>
          <w:szCs w:val="30"/>
        </w:rPr>
        <w:t xml:space="preserve">Товарооборот организаций торговли составил </w:t>
      </w:r>
      <w:r w:rsidR="00C41C26" w:rsidRPr="00C41C26">
        <w:rPr>
          <w:sz w:val="30"/>
          <w:szCs w:val="30"/>
        </w:rPr>
        <w:t>35,9</w:t>
      </w:r>
      <w:r w:rsidRPr="00C41C26">
        <w:rPr>
          <w:sz w:val="30"/>
          <w:szCs w:val="30"/>
        </w:rPr>
        <w:t xml:space="preserve"> млн. руб. или 1</w:t>
      </w:r>
      <w:r w:rsidR="00C810AB" w:rsidRPr="00C41C26">
        <w:rPr>
          <w:sz w:val="30"/>
          <w:szCs w:val="30"/>
        </w:rPr>
        <w:t>0</w:t>
      </w:r>
      <w:r w:rsidR="00C41C26" w:rsidRPr="00C41C26">
        <w:rPr>
          <w:sz w:val="30"/>
          <w:szCs w:val="30"/>
        </w:rPr>
        <w:t>3</w:t>
      </w:r>
      <w:r w:rsidRPr="00C41C26">
        <w:rPr>
          <w:sz w:val="30"/>
          <w:szCs w:val="30"/>
        </w:rPr>
        <w:t>,</w:t>
      </w:r>
      <w:r w:rsidR="00C41C26" w:rsidRPr="00C41C26">
        <w:rPr>
          <w:sz w:val="30"/>
          <w:szCs w:val="30"/>
        </w:rPr>
        <w:t>3</w:t>
      </w:r>
      <w:r w:rsidRPr="00C41C26">
        <w:rPr>
          <w:sz w:val="30"/>
          <w:szCs w:val="30"/>
        </w:rPr>
        <w:t>% (</w:t>
      </w:r>
      <w:r w:rsidR="002C2FC5" w:rsidRPr="00C41C26">
        <w:rPr>
          <w:sz w:val="30"/>
          <w:szCs w:val="30"/>
        </w:rPr>
        <w:t>10</w:t>
      </w:r>
      <w:r w:rsidRPr="00C41C26">
        <w:rPr>
          <w:sz w:val="30"/>
          <w:szCs w:val="30"/>
        </w:rPr>
        <w:t xml:space="preserve"> место в области), в том числе: </w:t>
      </w:r>
    </w:p>
    <w:p w14:paraId="5C114BB9" w14:textId="77777777" w:rsidR="00AA6CFE" w:rsidRPr="00C41C26" w:rsidRDefault="00AA6CFE" w:rsidP="00BA5417">
      <w:pPr>
        <w:pStyle w:val="af0"/>
        <w:spacing w:before="0" w:beforeAutospacing="0" w:after="0" w:afterAutospacing="0"/>
        <w:ind w:firstLine="709"/>
        <w:jc w:val="both"/>
        <w:rPr>
          <w:sz w:val="30"/>
          <w:szCs w:val="30"/>
        </w:rPr>
      </w:pPr>
      <w:r w:rsidRPr="00C41C26">
        <w:rPr>
          <w:sz w:val="30"/>
          <w:szCs w:val="30"/>
        </w:rPr>
        <w:t xml:space="preserve">- по продовольственным товарам – </w:t>
      </w:r>
      <w:r w:rsidR="00C41C26" w:rsidRPr="00C41C26">
        <w:rPr>
          <w:sz w:val="30"/>
          <w:szCs w:val="30"/>
        </w:rPr>
        <w:t>25,8</w:t>
      </w:r>
      <w:r w:rsidRPr="00C41C26">
        <w:rPr>
          <w:sz w:val="30"/>
          <w:szCs w:val="30"/>
        </w:rPr>
        <w:t xml:space="preserve"> млн. руб. (темп роста 1</w:t>
      </w:r>
      <w:r w:rsidR="00C810AB" w:rsidRPr="00C41C26">
        <w:rPr>
          <w:sz w:val="30"/>
          <w:szCs w:val="30"/>
        </w:rPr>
        <w:t>0</w:t>
      </w:r>
      <w:r w:rsidR="00C41C26" w:rsidRPr="00C41C26">
        <w:rPr>
          <w:sz w:val="30"/>
          <w:szCs w:val="30"/>
        </w:rPr>
        <w:t>2</w:t>
      </w:r>
      <w:r w:rsidRPr="00C41C26">
        <w:rPr>
          <w:sz w:val="30"/>
          <w:szCs w:val="30"/>
        </w:rPr>
        <w:t>,</w:t>
      </w:r>
      <w:r w:rsidR="00C41C26" w:rsidRPr="00C41C26">
        <w:rPr>
          <w:sz w:val="30"/>
          <w:szCs w:val="30"/>
        </w:rPr>
        <w:t>7</w:t>
      </w:r>
      <w:r w:rsidRPr="00C41C26">
        <w:rPr>
          <w:sz w:val="30"/>
          <w:szCs w:val="30"/>
        </w:rPr>
        <w:t xml:space="preserve">%, </w:t>
      </w:r>
      <w:r w:rsidR="00C41C26" w:rsidRPr="00C41C26">
        <w:rPr>
          <w:sz w:val="30"/>
          <w:szCs w:val="30"/>
        </w:rPr>
        <w:t>12</w:t>
      </w:r>
      <w:r w:rsidRPr="00C41C26">
        <w:rPr>
          <w:sz w:val="30"/>
          <w:szCs w:val="30"/>
        </w:rPr>
        <w:t xml:space="preserve"> место в области), удельный вес 7</w:t>
      </w:r>
      <w:r w:rsidR="00C41C26" w:rsidRPr="00C41C26">
        <w:rPr>
          <w:sz w:val="30"/>
          <w:szCs w:val="30"/>
        </w:rPr>
        <w:t>1</w:t>
      </w:r>
      <w:r w:rsidRPr="00C41C26">
        <w:rPr>
          <w:sz w:val="30"/>
          <w:szCs w:val="30"/>
        </w:rPr>
        <w:t>,</w:t>
      </w:r>
      <w:r w:rsidR="00C41C26" w:rsidRPr="00C41C26">
        <w:rPr>
          <w:sz w:val="30"/>
          <w:szCs w:val="30"/>
        </w:rPr>
        <w:t>7</w:t>
      </w:r>
      <w:r w:rsidRPr="00C41C26">
        <w:rPr>
          <w:sz w:val="30"/>
          <w:szCs w:val="30"/>
        </w:rPr>
        <w:t>%;</w:t>
      </w:r>
    </w:p>
    <w:p w14:paraId="1E92E980" w14:textId="77777777" w:rsidR="00AA6CFE" w:rsidRPr="00766250" w:rsidRDefault="00AA6CFE" w:rsidP="00BA5417">
      <w:pPr>
        <w:pStyle w:val="af0"/>
        <w:spacing w:before="0" w:beforeAutospacing="0" w:after="0" w:afterAutospacing="0"/>
        <w:ind w:firstLine="709"/>
        <w:jc w:val="both"/>
        <w:rPr>
          <w:sz w:val="30"/>
          <w:szCs w:val="30"/>
        </w:rPr>
      </w:pPr>
      <w:r w:rsidRPr="00766250">
        <w:rPr>
          <w:sz w:val="30"/>
          <w:szCs w:val="30"/>
        </w:rPr>
        <w:t xml:space="preserve">- по непродовольственным товарам – </w:t>
      </w:r>
      <w:r w:rsidR="00766250" w:rsidRPr="00766250">
        <w:rPr>
          <w:sz w:val="30"/>
          <w:szCs w:val="30"/>
        </w:rPr>
        <w:t>10,2</w:t>
      </w:r>
      <w:r w:rsidRPr="00766250">
        <w:rPr>
          <w:sz w:val="30"/>
          <w:szCs w:val="30"/>
        </w:rPr>
        <w:t xml:space="preserve"> млн. руб. (темп роста 1</w:t>
      </w:r>
      <w:r w:rsidR="00C810AB" w:rsidRPr="00766250">
        <w:rPr>
          <w:sz w:val="30"/>
          <w:szCs w:val="30"/>
        </w:rPr>
        <w:t>0</w:t>
      </w:r>
      <w:r w:rsidR="00766250" w:rsidRPr="00766250">
        <w:rPr>
          <w:sz w:val="30"/>
          <w:szCs w:val="30"/>
        </w:rPr>
        <w:t>4,7</w:t>
      </w:r>
      <w:r w:rsidRPr="00766250">
        <w:rPr>
          <w:sz w:val="30"/>
          <w:szCs w:val="30"/>
        </w:rPr>
        <w:t xml:space="preserve">%, </w:t>
      </w:r>
      <w:r w:rsidR="00766250" w:rsidRPr="00766250">
        <w:rPr>
          <w:sz w:val="30"/>
          <w:szCs w:val="30"/>
        </w:rPr>
        <w:t>8</w:t>
      </w:r>
      <w:r w:rsidRPr="00766250">
        <w:rPr>
          <w:sz w:val="30"/>
          <w:szCs w:val="30"/>
        </w:rPr>
        <w:t xml:space="preserve"> место в области); удельный вес </w:t>
      </w:r>
      <w:r w:rsidR="00766250" w:rsidRPr="00766250">
        <w:rPr>
          <w:sz w:val="30"/>
          <w:szCs w:val="30"/>
        </w:rPr>
        <w:t>28,3</w:t>
      </w:r>
      <w:r w:rsidRPr="00766250">
        <w:rPr>
          <w:sz w:val="30"/>
          <w:szCs w:val="30"/>
        </w:rPr>
        <w:t>%.</w:t>
      </w:r>
    </w:p>
    <w:p w14:paraId="05149F8E" w14:textId="77777777" w:rsidR="00AA6CFE" w:rsidRPr="000C0E17" w:rsidRDefault="00AA6CFE" w:rsidP="00BA5417">
      <w:pPr>
        <w:pStyle w:val="af0"/>
        <w:spacing w:before="0" w:beforeAutospacing="0" w:after="0" w:afterAutospacing="0"/>
        <w:ind w:firstLine="709"/>
        <w:jc w:val="both"/>
        <w:rPr>
          <w:sz w:val="30"/>
          <w:szCs w:val="30"/>
        </w:rPr>
      </w:pPr>
      <w:r w:rsidRPr="000C0E17">
        <w:rPr>
          <w:sz w:val="30"/>
          <w:szCs w:val="30"/>
        </w:rPr>
        <w:t>Товарные запасы в организациях торговли составляют</w:t>
      </w:r>
      <w:r w:rsidR="00C2162C" w:rsidRPr="000C0E17">
        <w:rPr>
          <w:sz w:val="30"/>
          <w:szCs w:val="30"/>
        </w:rPr>
        <w:br/>
      </w:r>
      <w:r w:rsidR="00232B4E" w:rsidRPr="000C0E17">
        <w:rPr>
          <w:sz w:val="30"/>
          <w:szCs w:val="30"/>
        </w:rPr>
        <w:t>9</w:t>
      </w:r>
      <w:r w:rsidRPr="000C0E17">
        <w:rPr>
          <w:sz w:val="30"/>
          <w:szCs w:val="30"/>
        </w:rPr>
        <w:t xml:space="preserve"> млн. </w:t>
      </w:r>
      <w:r w:rsidR="00766250" w:rsidRPr="000C0E17">
        <w:rPr>
          <w:sz w:val="30"/>
          <w:szCs w:val="30"/>
        </w:rPr>
        <w:t>13</w:t>
      </w:r>
      <w:r w:rsidRPr="000C0E17">
        <w:rPr>
          <w:sz w:val="30"/>
          <w:szCs w:val="30"/>
        </w:rPr>
        <w:t xml:space="preserve"> тыс. руб. или на </w:t>
      </w:r>
      <w:r w:rsidR="00766250" w:rsidRPr="000C0E17">
        <w:rPr>
          <w:sz w:val="30"/>
          <w:szCs w:val="30"/>
        </w:rPr>
        <w:t>42</w:t>
      </w:r>
      <w:r w:rsidRPr="000C0E17">
        <w:rPr>
          <w:sz w:val="30"/>
          <w:szCs w:val="30"/>
        </w:rPr>
        <w:t xml:space="preserve"> д</w:t>
      </w:r>
      <w:r w:rsidR="00232B4E" w:rsidRPr="000C0E17">
        <w:rPr>
          <w:sz w:val="30"/>
          <w:szCs w:val="30"/>
        </w:rPr>
        <w:t>н</w:t>
      </w:r>
      <w:r w:rsidR="00766250" w:rsidRPr="000C0E17">
        <w:rPr>
          <w:sz w:val="30"/>
          <w:szCs w:val="30"/>
        </w:rPr>
        <w:t>я</w:t>
      </w:r>
      <w:r w:rsidRPr="000C0E17">
        <w:rPr>
          <w:sz w:val="30"/>
          <w:szCs w:val="30"/>
        </w:rPr>
        <w:t xml:space="preserve"> торговли (всего по области товарных запасов на </w:t>
      </w:r>
      <w:r w:rsidR="00F276B9" w:rsidRPr="000C0E17">
        <w:rPr>
          <w:sz w:val="30"/>
          <w:szCs w:val="30"/>
        </w:rPr>
        <w:t>5</w:t>
      </w:r>
      <w:r w:rsidR="000C0E17" w:rsidRPr="000C0E17">
        <w:rPr>
          <w:sz w:val="30"/>
          <w:szCs w:val="30"/>
        </w:rPr>
        <w:t>5</w:t>
      </w:r>
      <w:r w:rsidR="00F276B9" w:rsidRPr="000C0E17">
        <w:rPr>
          <w:sz w:val="30"/>
          <w:szCs w:val="30"/>
        </w:rPr>
        <w:t xml:space="preserve"> </w:t>
      </w:r>
      <w:r w:rsidRPr="000C0E17">
        <w:rPr>
          <w:sz w:val="30"/>
          <w:szCs w:val="30"/>
        </w:rPr>
        <w:t>дн</w:t>
      </w:r>
      <w:r w:rsidR="000C0E17" w:rsidRPr="000C0E17">
        <w:rPr>
          <w:sz w:val="30"/>
          <w:szCs w:val="30"/>
        </w:rPr>
        <w:t>ей</w:t>
      </w:r>
      <w:r w:rsidRPr="000C0E17">
        <w:rPr>
          <w:sz w:val="30"/>
          <w:szCs w:val="30"/>
        </w:rPr>
        <w:t xml:space="preserve"> торговли).</w:t>
      </w:r>
    </w:p>
    <w:p w14:paraId="0339CC14" w14:textId="77777777" w:rsidR="00AA6CFE" w:rsidRPr="00EA3CFB" w:rsidRDefault="00AA6CFE" w:rsidP="00BA5417">
      <w:pPr>
        <w:pStyle w:val="af0"/>
        <w:spacing w:before="0" w:beforeAutospacing="0" w:after="0" w:afterAutospacing="0"/>
        <w:ind w:firstLine="709"/>
        <w:jc w:val="both"/>
        <w:rPr>
          <w:sz w:val="30"/>
          <w:szCs w:val="30"/>
        </w:rPr>
      </w:pPr>
      <w:r w:rsidRPr="000C0E17">
        <w:rPr>
          <w:sz w:val="30"/>
          <w:szCs w:val="30"/>
        </w:rPr>
        <w:t>Реализация товаров в расчете на 1 жителя района за январь-</w:t>
      </w:r>
      <w:r w:rsidR="000C0E17" w:rsidRPr="000C0E17">
        <w:rPr>
          <w:sz w:val="30"/>
          <w:szCs w:val="30"/>
        </w:rPr>
        <w:t>июнь</w:t>
      </w:r>
      <w:r w:rsidRPr="000C0E17">
        <w:rPr>
          <w:sz w:val="30"/>
          <w:szCs w:val="30"/>
        </w:rPr>
        <w:t xml:space="preserve"> 20</w:t>
      </w:r>
      <w:r w:rsidR="00A461B9" w:rsidRPr="000C0E17">
        <w:rPr>
          <w:sz w:val="30"/>
          <w:szCs w:val="30"/>
        </w:rPr>
        <w:t>20</w:t>
      </w:r>
      <w:r w:rsidRPr="000C0E17">
        <w:rPr>
          <w:sz w:val="30"/>
          <w:szCs w:val="30"/>
        </w:rPr>
        <w:t xml:space="preserve"> года составила </w:t>
      </w:r>
      <w:r w:rsidR="000C0E17" w:rsidRPr="000C0E17">
        <w:rPr>
          <w:sz w:val="30"/>
          <w:szCs w:val="30"/>
        </w:rPr>
        <w:t>1415,4</w:t>
      </w:r>
      <w:r w:rsidRPr="000C0E17">
        <w:rPr>
          <w:sz w:val="30"/>
          <w:szCs w:val="30"/>
        </w:rPr>
        <w:t xml:space="preserve"> руб. (1</w:t>
      </w:r>
      <w:r w:rsidR="00B227D5" w:rsidRPr="000C0E17">
        <w:rPr>
          <w:sz w:val="30"/>
          <w:szCs w:val="30"/>
        </w:rPr>
        <w:t>3</w:t>
      </w:r>
      <w:r w:rsidRPr="000C0E17">
        <w:rPr>
          <w:sz w:val="30"/>
          <w:szCs w:val="30"/>
        </w:rPr>
        <w:t xml:space="preserve"> место в области), в том </w:t>
      </w:r>
      <w:r w:rsidRPr="00EA3CFB">
        <w:rPr>
          <w:sz w:val="30"/>
          <w:szCs w:val="30"/>
        </w:rPr>
        <w:t xml:space="preserve">числе торговых организаций – </w:t>
      </w:r>
      <w:r w:rsidR="000C0E17" w:rsidRPr="00EA3CFB">
        <w:rPr>
          <w:sz w:val="30"/>
          <w:szCs w:val="30"/>
        </w:rPr>
        <w:t>1301,8</w:t>
      </w:r>
      <w:r w:rsidRPr="00EA3CFB">
        <w:rPr>
          <w:sz w:val="30"/>
          <w:szCs w:val="30"/>
        </w:rPr>
        <w:t xml:space="preserve"> руб. (1</w:t>
      </w:r>
      <w:r w:rsidR="00B227D5" w:rsidRPr="00EA3CFB">
        <w:rPr>
          <w:sz w:val="30"/>
          <w:szCs w:val="30"/>
        </w:rPr>
        <w:t>1</w:t>
      </w:r>
      <w:r w:rsidRPr="00EA3CFB">
        <w:rPr>
          <w:sz w:val="30"/>
          <w:szCs w:val="30"/>
        </w:rPr>
        <w:t xml:space="preserve"> место</w:t>
      </w:r>
      <w:r w:rsidR="00F7050E" w:rsidRPr="00EA3CFB">
        <w:rPr>
          <w:sz w:val="30"/>
          <w:szCs w:val="30"/>
        </w:rPr>
        <w:t xml:space="preserve"> в области</w:t>
      </w:r>
      <w:r w:rsidRPr="00EA3CFB">
        <w:rPr>
          <w:sz w:val="30"/>
          <w:szCs w:val="30"/>
        </w:rPr>
        <w:t xml:space="preserve">), продовольственных товаров – </w:t>
      </w:r>
      <w:r w:rsidR="00EA3CFB" w:rsidRPr="00EA3CFB">
        <w:rPr>
          <w:sz w:val="30"/>
          <w:szCs w:val="30"/>
        </w:rPr>
        <w:t>933,4</w:t>
      </w:r>
      <w:r w:rsidRPr="00EA3CFB">
        <w:rPr>
          <w:sz w:val="30"/>
          <w:szCs w:val="30"/>
        </w:rPr>
        <w:t xml:space="preserve"> руб. (</w:t>
      </w:r>
      <w:r w:rsidR="00B227D5" w:rsidRPr="00EA3CFB">
        <w:rPr>
          <w:sz w:val="30"/>
          <w:szCs w:val="30"/>
        </w:rPr>
        <w:t>9</w:t>
      </w:r>
      <w:r w:rsidRPr="00EA3CFB">
        <w:rPr>
          <w:sz w:val="30"/>
          <w:szCs w:val="30"/>
        </w:rPr>
        <w:t xml:space="preserve"> место</w:t>
      </w:r>
      <w:r w:rsidR="00F7050E" w:rsidRPr="00EA3CFB">
        <w:rPr>
          <w:sz w:val="30"/>
          <w:szCs w:val="30"/>
        </w:rPr>
        <w:t xml:space="preserve"> в области</w:t>
      </w:r>
      <w:r w:rsidRPr="00EA3CFB">
        <w:rPr>
          <w:sz w:val="30"/>
          <w:szCs w:val="30"/>
        </w:rPr>
        <w:t xml:space="preserve">), непродовольственных товаров </w:t>
      </w:r>
      <w:r w:rsidR="00B227D5" w:rsidRPr="00EA3CFB">
        <w:rPr>
          <w:sz w:val="30"/>
          <w:szCs w:val="30"/>
        </w:rPr>
        <w:t>–</w:t>
      </w:r>
      <w:r w:rsidRPr="00EA3CFB">
        <w:rPr>
          <w:sz w:val="30"/>
          <w:szCs w:val="30"/>
        </w:rPr>
        <w:t xml:space="preserve"> </w:t>
      </w:r>
      <w:r w:rsidR="00EA3CFB" w:rsidRPr="00EA3CFB">
        <w:rPr>
          <w:sz w:val="30"/>
          <w:szCs w:val="30"/>
        </w:rPr>
        <w:t>368,4</w:t>
      </w:r>
      <w:r w:rsidRPr="00EA3CFB">
        <w:rPr>
          <w:sz w:val="30"/>
          <w:szCs w:val="30"/>
        </w:rPr>
        <w:t xml:space="preserve"> руб. (1</w:t>
      </w:r>
      <w:r w:rsidR="00D8243F" w:rsidRPr="00EA3CFB">
        <w:rPr>
          <w:sz w:val="30"/>
          <w:szCs w:val="30"/>
        </w:rPr>
        <w:t>3</w:t>
      </w:r>
      <w:r w:rsidRPr="00EA3CFB">
        <w:rPr>
          <w:sz w:val="30"/>
          <w:szCs w:val="30"/>
        </w:rPr>
        <w:t xml:space="preserve"> место</w:t>
      </w:r>
      <w:r w:rsidR="00F7050E" w:rsidRPr="00EA3CFB">
        <w:rPr>
          <w:sz w:val="30"/>
          <w:szCs w:val="30"/>
        </w:rPr>
        <w:t xml:space="preserve"> в области</w:t>
      </w:r>
      <w:r w:rsidRPr="00EA3CFB">
        <w:rPr>
          <w:sz w:val="30"/>
          <w:szCs w:val="30"/>
        </w:rPr>
        <w:t xml:space="preserve">). </w:t>
      </w:r>
    </w:p>
    <w:p w14:paraId="5B56C54D" w14:textId="77777777" w:rsidR="00700375" w:rsidRPr="00A618A6" w:rsidRDefault="00700375" w:rsidP="00700375">
      <w:pPr>
        <w:pStyle w:val="28"/>
        <w:shd w:val="clear" w:color="auto" w:fill="auto"/>
        <w:spacing w:after="0" w:line="240" w:lineRule="auto"/>
        <w:ind w:firstLine="709"/>
        <w:rPr>
          <w:sz w:val="30"/>
          <w:szCs w:val="30"/>
        </w:rPr>
      </w:pPr>
      <w:r w:rsidRPr="00A618A6">
        <w:rPr>
          <w:sz w:val="30"/>
          <w:szCs w:val="30"/>
        </w:rPr>
        <w:t>Удельный вес продажи товаров отечественного производства за январь-</w:t>
      </w:r>
      <w:r w:rsidR="00033070" w:rsidRPr="00A618A6">
        <w:rPr>
          <w:sz w:val="30"/>
          <w:szCs w:val="30"/>
        </w:rPr>
        <w:t>июнь</w:t>
      </w:r>
      <w:r w:rsidRPr="00A618A6">
        <w:rPr>
          <w:sz w:val="30"/>
          <w:szCs w:val="30"/>
        </w:rPr>
        <w:t xml:space="preserve"> 2020 года составил 79,1% (5 место в области)</w:t>
      </w:r>
      <w:r w:rsidR="00033070" w:rsidRPr="00A618A6">
        <w:rPr>
          <w:sz w:val="30"/>
          <w:szCs w:val="30"/>
        </w:rPr>
        <w:t xml:space="preserve"> </w:t>
      </w:r>
      <w:r w:rsidRPr="00A618A6">
        <w:rPr>
          <w:sz w:val="30"/>
          <w:szCs w:val="30"/>
        </w:rPr>
        <w:t xml:space="preserve">и снизился по сравнению с аналогичным периодом 2019 года на 0,9 процентных пункта </w:t>
      </w:r>
      <w:r w:rsidRPr="00A618A6">
        <w:rPr>
          <w:sz w:val="30"/>
          <w:szCs w:val="30"/>
        </w:rPr>
        <w:lastRenderedPageBreak/>
        <w:t>(областной показатель – 64,0%).</w:t>
      </w:r>
    </w:p>
    <w:p w14:paraId="2ADBF0FF" w14:textId="77777777" w:rsidR="00700375" w:rsidRPr="00A618A6" w:rsidRDefault="00700375" w:rsidP="00700375">
      <w:pPr>
        <w:pStyle w:val="28"/>
        <w:shd w:val="clear" w:color="auto" w:fill="auto"/>
        <w:spacing w:after="0" w:line="240" w:lineRule="auto"/>
        <w:ind w:firstLine="709"/>
        <w:rPr>
          <w:sz w:val="30"/>
          <w:szCs w:val="30"/>
        </w:rPr>
      </w:pPr>
      <w:r w:rsidRPr="00A618A6">
        <w:rPr>
          <w:sz w:val="30"/>
          <w:szCs w:val="30"/>
        </w:rPr>
        <w:t>Удельный вес продажи отечественных продовольственных товаров за январь-</w:t>
      </w:r>
      <w:r w:rsidR="005716C3" w:rsidRPr="00A618A6">
        <w:rPr>
          <w:sz w:val="30"/>
          <w:szCs w:val="30"/>
        </w:rPr>
        <w:t>июнь</w:t>
      </w:r>
      <w:r w:rsidRPr="00A618A6">
        <w:rPr>
          <w:sz w:val="30"/>
          <w:szCs w:val="30"/>
        </w:rPr>
        <w:t xml:space="preserve"> 2020 года составил 84,3% (2 место в области)</w:t>
      </w:r>
      <w:r w:rsidR="005716C3" w:rsidRPr="00A618A6">
        <w:rPr>
          <w:sz w:val="30"/>
          <w:szCs w:val="30"/>
        </w:rPr>
        <w:t xml:space="preserve"> </w:t>
      </w:r>
      <w:r w:rsidRPr="00A618A6">
        <w:rPr>
          <w:sz w:val="30"/>
          <w:szCs w:val="30"/>
        </w:rPr>
        <w:t>и снизился по сравнению с январем-мартом 2019 года на 1,1 процентных пункта (областной показатель – 78%).</w:t>
      </w:r>
    </w:p>
    <w:p w14:paraId="52B91ED5" w14:textId="77777777" w:rsidR="00700375" w:rsidRPr="00A618A6" w:rsidRDefault="00700375" w:rsidP="00700375">
      <w:pPr>
        <w:pStyle w:val="28"/>
        <w:shd w:val="clear" w:color="auto" w:fill="auto"/>
        <w:spacing w:after="0" w:line="240" w:lineRule="auto"/>
        <w:ind w:firstLine="709"/>
        <w:rPr>
          <w:sz w:val="30"/>
          <w:szCs w:val="30"/>
        </w:rPr>
      </w:pPr>
      <w:r w:rsidRPr="00A618A6">
        <w:rPr>
          <w:sz w:val="30"/>
          <w:szCs w:val="30"/>
        </w:rPr>
        <w:t>Удельный вес продажи непродовольственных товаров отечественного производства за январь-</w:t>
      </w:r>
      <w:r w:rsidR="005716C3" w:rsidRPr="00A618A6">
        <w:rPr>
          <w:sz w:val="30"/>
          <w:szCs w:val="30"/>
        </w:rPr>
        <w:t>июнь</w:t>
      </w:r>
      <w:r w:rsidRPr="00A618A6">
        <w:rPr>
          <w:sz w:val="30"/>
          <w:szCs w:val="30"/>
        </w:rPr>
        <w:t xml:space="preserve"> 2020 года составил 67,0%</w:t>
      </w:r>
      <w:r w:rsidR="005716C3" w:rsidRPr="00A618A6">
        <w:rPr>
          <w:sz w:val="30"/>
          <w:szCs w:val="30"/>
        </w:rPr>
        <w:t xml:space="preserve"> </w:t>
      </w:r>
      <w:r w:rsidRPr="00A618A6">
        <w:rPr>
          <w:sz w:val="30"/>
          <w:szCs w:val="30"/>
        </w:rPr>
        <w:t>(8 место в области), соответствует уровню января-марта 2019 года (областной показатель – 46,7%).</w:t>
      </w:r>
    </w:p>
    <w:p w14:paraId="22E0B410" w14:textId="77777777" w:rsidR="00AA6CFE" w:rsidRPr="00FA64F3" w:rsidRDefault="00AA6CFE" w:rsidP="00BA5417">
      <w:pPr>
        <w:pStyle w:val="af0"/>
        <w:spacing w:before="0" w:beforeAutospacing="0" w:after="0" w:afterAutospacing="0"/>
        <w:ind w:firstLine="709"/>
        <w:jc w:val="both"/>
        <w:rPr>
          <w:sz w:val="30"/>
          <w:szCs w:val="30"/>
        </w:rPr>
      </w:pPr>
      <w:r w:rsidRPr="00FA64F3">
        <w:rPr>
          <w:sz w:val="30"/>
          <w:szCs w:val="30"/>
        </w:rPr>
        <w:t>За январь-</w:t>
      </w:r>
      <w:r w:rsidR="00FA64F3" w:rsidRPr="00FA64F3">
        <w:rPr>
          <w:sz w:val="30"/>
          <w:szCs w:val="30"/>
        </w:rPr>
        <w:t>июнь</w:t>
      </w:r>
      <w:r w:rsidRPr="00FA64F3">
        <w:rPr>
          <w:sz w:val="30"/>
          <w:szCs w:val="30"/>
        </w:rPr>
        <w:t xml:space="preserve"> 20</w:t>
      </w:r>
      <w:r w:rsidR="007C3540" w:rsidRPr="00FA64F3">
        <w:rPr>
          <w:sz w:val="30"/>
          <w:szCs w:val="30"/>
        </w:rPr>
        <w:t>20</w:t>
      </w:r>
      <w:r w:rsidRPr="00FA64F3">
        <w:rPr>
          <w:sz w:val="30"/>
          <w:szCs w:val="30"/>
        </w:rPr>
        <w:t xml:space="preserve"> года товарооборот общественного питания по району составил </w:t>
      </w:r>
      <w:r w:rsidR="00FA64F3" w:rsidRPr="00FA64F3">
        <w:rPr>
          <w:sz w:val="30"/>
          <w:szCs w:val="30"/>
        </w:rPr>
        <w:t>1,6</w:t>
      </w:r>
      <w:r w:rsidRPr="00FA64F3">
        <w:rPr>
          <w:sz w:val="30"/>
          <w:szCs w:val="30"/>
        </w:rPr>
        <w:t xml:space="preserve"> млн. рублей или </w:t>
      </w:r>
      <w:r w:rsidR="00FA64F3" w:rsidRPr="00FA64F3">
        <w:rPr>
          <w:sz w:val="30"/>
          <w:szCs w:val="30"/>
        </w:rPr>
        <w:t>107,7</w:t>
      </w:r>
      <w:r w:rsidRPr="00FA64F3">
        <w:rPr>
          <w:sz w:val="30"/>
          <w:szCs w:val="30"/>
        </w:rPr>
        <w:t>% (</w:t>
      </w:r>
      <w:r w:rsidR="00590531" w:rsidRPr="00FA64F3">
        <w:rPr>
          <w:sz w:val="30"/>
          <w:szCs w:val="30"/>
        </w:rPr>
        <w:t>2</w:t>
      </w:r>
      <w:r w:rsidRPr="00FA64F3">
        <w:rPr>
          <w:sz w:val="30"/>
          <w:szCs w:val="30"/>
        </w:rPr>
        <w:t xml:space="preserve"> место</w:t>
      </w:r>
      <w:r w:rsidR="00AF61B6" w:rsidRPr="00FA64F3">
        <w:rPr>
          <w:sz w:val="30"/>
          <w:szCs w:val="30"/>
        </w:rPr>
        <w:t xml:space="preserve"> в области</w:t>
      </w:r>
      <w:r w:rsidRPr="00FA64F3">
        <w:rPr>
          <w:sz w:val="30"/>
          <w:szCs w:val="30"/>
        </w:rPr>
        <w:t>) при прогнозном задании на январь-</w:t>
      </w:r>
      <w:r w:rsidR="00FA64F3" w:rsidRPr="00FA64F3">
        <w:rPr>
          <w:sz w:val="30"/>
          <w:szCs w:val="30"/>
        </w:rPr>
        <w:t>июнь</w:t>
      </w:r>
      <w:r w:rsidRPr="00FA64F3">
        <w:rPr>
          <w:sz w:val="30"/>
          <w:szCs w:val="30"/>
        </w:rPr>
        <w:t xml:space="preserve"> 20</w:t>
      </w:r>
      <w:r w:rsidR="00590531" w:rsidRPr="00FA64F3">
        <w:rPr>
          <w:sz w:val="30"/>
          <w:szCs w:val="30"/>
        </w:rPr>
        <w:t>20</w:t>
      </w:r>
      <w:r w:rsidRPr="00FA64F3">
        <w:rPr>
          <w:sz w:val="30"/>
          <w:szCs w:val="30"/>
        </w:rPr>
        <w:t xml:space="preserve"> года – 10</w:t>
      </w:r>
      <w:r w:rsidR="00FA64F3" w:rsidRPr="00FA64F3">
        <w:rPr>
          <w:sz w:val="30"/>
          <w:szCs w:val="30"/>
        </w:rPr>
        <w:t>1</w:t>
      </w:r>
      <w:r w:rsidR="00B4118D" w:rsidRPr="00FA64F3">
        <w:rPr>
          <w:sz w:val="30"/>
          <w:szCs w:val="30"/>
        </w:rPr>
        <w:t>,</w:t>
      </w:r>
      <w:r w:rsidR="00FA64F3" w:rsidRPr="00FA64F3">
        <w:rPr>
          <w:sz w:val="30"/>
          <w:szCs w:val="30"/>
        </w:rPr>
        <w:t>0</w:t>
      </w:r>
      <w:r w:rsidRPr="00FA64F3">
        <w:rPr>
          <w:sz w:val="30"/>
          <w:szCs w:val="30"/>
        </w:rPr>
        <w:t xml:space="preserve">%. </w:t>
      </w:r>
    </w:p>
    <w:p w14:paraId="216885C2" w14:textId="77777777" w:rsidR="00AA6CFE" w:rsidRPr="00BF66D9" w:rsidRDefault="00AA6CFE" w:rsidP="00BA5417">
      <w:pPr>
        <w:pStyle w:val="21"/>
        <w:spacing w:after="0" w:line="240" w:lineRule="auto"/>
        <w:ind w:left="0" w:firstLine="709"/>
        <w:rPr>
          <w:i/>
          <w:sz w:val="30"/>
          <w:szCs w:val="30"/>
        </w:rPr>
      </w:pPr>
      <w:proofErr w:type="spellStart"/>
      <w:r w:rsidRPr="00BF66D9">
        <w:rPr>
          <w:i/>
          <w:sz w:val="30"/>
          <w:szCs w:val="30"/>
        </w:rPr>
        <w:t>Справочно</w:t>
      </w:r>
      <w:proofErr w:type="spellEnd"/>
      <w:r w:rsidRPr="00BF66D9">
        <w:rPr>
          <w:i/>
          <w:sz w:val="30"/>
          <w:szCs w:val="30"/>
        </w:rPr>
        <w:t xml:space="preserve">: </w:t>
      </w:r>
      <w:proofErr w:type="spellStart"/>
      <w:r w:rsidRPr="00BF66D9">
        <w:rPr>
          <w:i/>
          <w:sz w:val="30"/>
          <w:szCs w:val="30"/>
        </w:rPr>
        <w:t>Петриковское</w:t>
      </w:r>
      <w:proofErr w:type="spellEnd"/>
      <w:r w:rsidRPr="00BF66D9">
        <w:rPr>
          <w:i/>
          <w:sz w:val="30"/>
          <w:szCs w:val="30"/>
        </w:rPr>
        <w:t xml:space="preserve"> </w:t>
      </w:r>
      <w:proofErr w:type="spellStart"/>
      <w:r w:rsidRPr="00BF66D9">
        <w:rPr>
          <w:i/>
          <w:sz w:val="30"/>
          <w:szCs w:val="30"/>
        </w:rPr>
        <w:t>райпо</w:t>
      </w:r>
      <w:proofErr w:type="spellEnd"/>
      <w:r w:rsidRPr="00BF66D9">
        <w:rPr>
          <w:i/>
          <w:sz w:val="30"/>
          <w:szCs w:val="30"/>
        </w:rPr>
        <w:t xml:space="preserve"> – </w:t>
      </w:r>
      <w:r w:rsidR="00BF66D9" w:rsidRPr="00BF66D9">
        <w:rPr>
          <w:i/>
          <w:sz w:val="30"/>
          <w:szCs w:val="30"/>
        </w:rPr>
        <w:t>79,4</w:t>
      </w:r>
      <w:r w:rsidRPr="00BF66D9">
        <w:rPr>
          <w:i/>
          <w:sz w:val="30"/>
          <w:szCs w:val="30"/>
        </w:rPr>
        <w:t>% (</w:t>
      </w:r>
      <w:r w:rsidR="00BF66D9" w:rsidRPr="00BF66D9">
        <w:rPr>
          <w:i/>
          <w:sz w:val="30"/>
          <w:szCs w:val="30"/>
        </w:rPr>
        <w:t>11</w:t>
      </w:r>
      <w:r w:rsidRPr="00BF66D9">
        <w:rPr>
          <w:i/>
          <w:sz w:val="30"/>
          <w:szCs w:val="30"/>
        </w:rPr>
        <w:t xml:space="preserve"> место</w:t>
      </w:r>
      <w:r w:rsidR="0011382E" w:rsidRPr="00BF66D9">
        <w:rPr>
          <w:i/>
          <w:sz w:val="30"/>
          <w:szCs w:val="30"/>
        </w:rPr>
        <w:t xml:space="preserve"> в области</w:t>
      </w:r>
      <w:r w:rsidRPr="00BF66D9">
        <w:rPr>
          <w:i/>
          <w:sz w:val="30"/>
          <w:szCs w:val="30"/>
        </w:rPr>
        <w:t>).</w:t>
      </w:r>
    </w:p>
    <w:p w14:paraId="41E022F1" w14:textId="77777777" w:rsidR="00425D5C" w:rsidRPr="00425D5C" w:rsidRDefault="00425D5C" w:rsidP="00425D5C">
      <w:pPr>
        <w:pStyle w:val="28"/>
        <w:shd w:val="clear" w:color="auto" w:fill="auto"/>
        <w:spacing w:after="0" w:line="240" w:lineRule="auto"/>
        <w:ind w:firstLine="709"/>
        <w:rPr>
          <w:sz w:val="30"/>
          <w:szCs w:val="30"/>
        </w:rPr>
      </w:pPr>
      <w:r w:rsidRPr="00425D5C">
        <w:rPr>
          <w:sz w:val="30"/>
          <w:szCs w:val="30"/>
        </w:rPr>
        <w:t>Вместе с тем следует отметить существенное снижение темпа роста товарооборота общепита по отношению к началу 2020 года на 25,</w:t>
      </w:r>
      <w:r w:rsidR="00DE4FE6">
        <w:rPr>
          <w:sz w:val="30"/>
          <w:szCs w:val="30"/>
        </w:rPr>
        <w:t>6</w:t>
      </w:r>
      <w:r w:rsidRPr="00425D5C">
        <w:rPr>
          <w:sz w:val="30"/>
          <w:szCs w:val="30"/>
        </w:rPr>
        <w:t xml:space="preserve"> п.п. Основной причиной является принятие мер по ограничению ночного режима работы объектов общепита с 6 апреля по 30 июня 2020г. в целях минимизации распространения </w:t>
      </w:r>
      <w:proofErr w:type="spellStart"/>
      <w:r w:rsidRPr="00425D5C">
        <w:rPr>
          <w:sz w:val="30"/>
          <w:szCs w:val="30"/>
        </w:rPr>
        <w:t>кронавирусной</w:t>
      </w:r>
      <w:proofErr w:type="spellEnd"/>
      <w:r w:rsidRPr="00425D5C">
        <w:rPr>
          <w:sz w:val="30"/>
          <w:szCs w:val="30"/>
        </w:rPr>
        <w:t xml:space="preserve"> инфекции</w:t>
      </w:r>
      <w:r w:rsidR="00DE4FE6">
        <w:rPr>
          <w:sz w:val="30"/>
          <w:szCs w:val="30"/>
        </w:rPr>
        <w:t xml:space="preserve"> </w:t>
      </w:r>
      <w:r w:rsidRPr="00425D5C">
        <w:rPr>
          <w:sz w:val="30"/>
          <w:szCs w:val="30"/>
          <w:lang w:val="en-US"/>
        </w:rPr>
        <w:t>COVID</w:t>
      </w:r>
      <w:r w:rsidRPr="00425D5C">
        <w:rPr>
          <w:sz w:val="30"/>
          <w:szCs w:val="30"/>
        </w:rPr>
        <w:t>-19.</w:t>
      </w:r>
    </w:p>
    <w:p w14:paraId="4EA94B9F" w14:textId="77777777" w:rsidR="00425D5C" w:rsidRPr="00425D5C" w:rsidRDefault="00425D5C" w:rsidP="00425D5C">
      <w:pPr>
        <w:pStyle w:val="28"/>
        <w:shd w:val="clear" w:color="auto" w:fill="auto"/>
        <w:spacing w:after="0" w:line="240" w:lineRule="auto"/>
        <w:ind w:firstLine="709"/>
        <w:rPr>
          <w:sz w:val="30"/>
          <w:szCs w:val="30"/>
        </w:rPr>
      </w:pPr>
      <w:r w:rsidRPr="00425D5C">
        <w:rPr>
          <w:sz w:val="30"/>
          <w:szCs w:val="30"/>
        </w:rPr>
        <w:t>За истекший период выполнение прогнозного показателя обеспечивается за счет включения в статистическую отчетность 12-торг (товарооборот) «прямым счетом» малого предприятия</w:t>
      </w:r>
      <w:r w:rsidR="00DE4FE6">
        <w:rPr>
          <w:sz w:val="30"/>
          <w:szCs w:val="30"/>
        </w:rPr>
        <w:br/>
      </w:r>
      <w:r w:rsidRPr="00425D5C">
        <w:rPr>
          <w:sz w:val="30"/>
          <w:szCs w:val="30"/>
        </w:rPr>
        <w:t>ЧТУП «</w:t>
      </w:r>
      <w:proofErr w:type="spellStart"/>
      <w:r w:rsidRPr="00425D5C">
        <w:rPr>
          <w:sz w:val="30"/>
          <w:szCs w:val="30"/>
        </w:rPr>
        <w:t>БестЛанч</w:t>
      </w:r>
      <w:proofErr w:type="spellEnd"/>
      <w:r w:rsidRPr="00425D5C">
        <w:rPr>
          <w:sz w:val="30"/>
          <w:szCs w:val="30"/>
        </w:rPr>
        <w:t>», удельный вес которого составляет 1</w:t>
      </w:r>
      <w:r w:rsidR="00DE4FE6">
        <w:rPr>
          <w:sz w:val="30"/>
          <w:szCs w:val="30"/>
        </w:rPr>
        <w:t>5,6</w:t>
      </w:r>
      <w:r w:rsidRPr="00425D5C">
        <w:rPr>
          <w:sz w:val="30"/>
          <w:szCs w:val="30"/>
        </w:rPr>
        <w:t>% в общем объеме товарооборота общественного питания района, а также открытия в ноябре 2019 года столовой ОАО «Беларуськалий» на</w:t>
      </w:r>
      <w:r w:rsidR="00DE4FE6">
        <w:rPr>
          <w:sz w:val="30"/>
          <w:szCs w:val="30"/>
        </w:rPr>
        <w:br/>
      </w:r>
      <w:r w:rsidRPr="00425D5C">
        <w:rPr>
          <w:sz w:val="30"/>
          <w:szCs w:val="30"/>
        </w:rPr>
        <w:t>140 посадочных мест, удельный вес которого – 2</w:t>
      </w:r>
      <w:r w:rsidR="001D7D2F">
        <w:rPr>
          <w:sz w:val="30"/>
          <w:szCs w:val="30"/>
        </w:rPr>
        <w:t>0</w:t>
      </w:r>
      <w:r w:rsidRPr="00425D5C">
        <w:rPr>
          <w:sz w:val="30"/>
          <w:szCs w:val="30"/>
        </w:rPr>
        <w:t>,</w:t>
      </w:r>
      <w:r w:rsidR="001D7D2F">
        <w:rPr>
          <w:sz w:val="30"/>
          <w:szCs w:val="30"/>
        </w:rPr>
        <w:t>4</w:t>
      </w:r>
      <w:r w:rsidRPr="00425D5C">
        <w:rPr>
          <w:sz w:val="30"/>
          <w:szCs w:val="30"/>
        </w:rPr>
        <w:t>%.</w:t>
      </w:r>
    </w:p>
    <w:p w14:paraId="4FC6E4F5" w14:textId="77777777" w:rsidR="00425D5C" w:rsidRPr="00425D5C" w:rsidRDefault="00425D5C" w:rsidP="00425D5C">
      <w:pPr>
        <w:pStyle w:val="28"/>
        <w:shd w:val="clear" w:color="auto" w:fill="auto"/>
        <w:spacing w:after="0" w:line="240" w:lineRule="auto"/>
        <w:ind w:firstLine="709"/>
        <w:rPr>
          <w:sz w:val="30"/>
          <w:szCs w:val="30"/>
        </w:rPr>
      </w:pPr>
      <w:r w:rsidRPr="00425D5C">
        <w:rPr>
          <w:sz w:val="30"/>
          <w:szCs w:val="30"/>
        </w:rPr>
        <w:t xml:space="preserve">В перспективе ОАО «Беларуськалий» планируется открытие еще одной столовой и буфета на 120 посадочных мест. </w:t>
      </w:r>
    </w:p>
    <w:p w14:paraId="1C4A6ED0" w14:textId="77777777" w:rsidR="00425D5C" w:rsidRPr="00425D5C" w:rsidRDefault="00425D5C" w:rsidP="00425D5C">
      <w:pPr>
        <w:pStyle w:val="28"/>
        <w:shd w:val="clear" w:color="auto" w:fill="auto"/>
        <w:spacing w:after="0" w:line="240" w:lineRule="auto"/>
        <w:ind w:firstLine="709"/>
        <w:rPr>
          <w:sz w:val="30"/>
          <w:szCs w:val="30"/>
        </w:rPr>
      </w:pPr>
      <w:r w:rsidRPr="00425D5C">
        <w:rPr>
          <w:sz w:val="30"/>
          <w:szCs w:val="30"/>
        </w:rPr>
        <w:t>В целях повышения товарооборота общественного питания и улучшения качества предоставляемых услуг, ЧТУП «</w:t>
      </w:r>
      <w:proofErr w:type="spellStart"/>
      <w:r w:rsidRPr="00425D5C">
        <w:rPr>
          <w:sz w:val="30"/>
          <w:szCs w:val="30"/>
        </w:rPr>
        <w:t>БестЛанч</w:t>
      </w:r>
      <w:proofErr w:type="spellEnd"/>
      <w:r w:rsidRPr="00425D5C">
        <w:rPr>
          <w:sz w:val="30"/>
          <w:szCs w:val="30"/>
        </w:rPr>
        <w:t>» в апреле месяце была организована дополнительная услуга по доставке продукции собственного производства по заявкам.</w:t>
      </w:r>
    </w:p>
    <w:p w14:paraId="6E89D2F0" w14:textId="77777777" w:rsidR="00425D5C" w:rsidRPr="00425D5C" w:rsidRDefault="00425D5C" w:rsidP="00425D5C">
      <w:pPr>
        <w:pStyle w:val="af0"/>
        <w:spacing w:before="0" w:beforeAutospacing="0" w:after="0" w:afterAutospacing="0"/>
        <w:ind w:firstLine="709"/>
        <w:jc w:val="both"/>
        <w:rPr>
          <w:sz w:val="30"/>
          <w:szCs w:val="30"/>
        </w:rPr>
      </w:pPr>
      <w:r w:rsidRPr="00425D5C">
        <w:rPr>
          <w:bCs/>
          <w:sz w:val="30"/>
          <w:szCs w:val="30"/>
        </w:rPr>
        <w:t>За 2019 год и январь-июнь 2020 года на территории Петриковского района создано новое предприятие, основным видом деятельности которого является деятельность ресторанов:</w:t>
      </w:r>
      <w:r w:rsidR="001D7D2F">
        <w:rPr>
          <w:bCs/>
          <w:sz w:val="30"/>
          <w:szCs w:val="30"/>
        </w:rPr>
        <w:br/>
      </w:r>
      <w:r w:rsidRPr="00425D5C">
        <w:rPr>
          <w:bCs/>
          <w:sz w:val="30"/>
          <w:szCs w:val="30"/>
        </w:rPr>
        <w:t>ООО «</w:t>
      </w:r>
      <w:proofErr w:type="spellStart"/>
      <w:r w:rsidRPr="00425D5C">
        <w:rPr>
          <w:bCs/>
          <w:sz w:val="30"/>
          <w:szCs w:val="30"/>
        </w:rPr>
        <w:t>Виртумкорп</w:t>
      </w:r>
      <w:proofErr w:type="spellEnd"/>
      <w:r w:rsidRPr="00425D5C">
        <w:rPr>
          <w:bCs/>
          <w:sz w:val="30"/>
          <w:szCs w:val="30"/>
        </w:rPr>
        <w:t>» собственники которого, планируют открытие объекта общественного питания типа «фаст-фуд» в г. Петриков.</w:t>
      </w:r>
    </w:p>
    <w:p w14:paraId="386E35ED" w14:textId="77777777" w:rsidR="00AA6CFE" w:rsidRPr="004D3151" w:rsidRDefault="00AA6CFE" w:rsidP="00BA5417">
      <w:pPr>
        <w:pStyle w:val="af0"/>
        <w:spacing w:before="0" w:beforeAutospacing="0" w:after="0" w:afterAutospacing="0"/>
        <w:ind w:firstLine="709"/>
        <w:jc w:val="both"/>
        <w:rPr>
          <w:sz w:val="30"/>
          <w:szCs w:val="30"/>
        </w:rPr>
      </w:pPr>
      <w:r w:rsidRPr="004D3151">
        <w:rPr>
          <w:sz w:val="30"/>
          <w:szCs w:val="30"/>
        </w:rPr>
        <w:t>Реализация на 1 жителя в общественном питании составляет</w:t>
      </w:r>
      <w:r w:rsidR="00C2162C" w:rsidRPr="004D3151">
        <w:rPr>
          <w:sz w:val="30"/>
          <w:szCs w:val="30"/>
        </w:rPr>
        <w:br/>
      </w:r>
      <w:r w:rsidR="004D3151" w:rsidRPr="004D3151">
        <w:rPr>
          <w:sz w:val="30"/>
          <w:szCs w:val="30"/>
        </w:rPr>
        <w:t>59,8</w:t>
      </w:r>
      <w:r w:rsidRPr="004D3151">
        <w:rPr>
          <w:sz w:val="30"/>
          <w:szCs w:val="30"/>
        </w:rPr>
        <w:t xml:space="preserve"> руб. (</w:t>
      </w:r>
      <w:r w:rsidR="006F5AC6" w:rsidRPr="004D3151">
        <w:rPr>
          <w:sz w:val="30"/>
          <w:szCs w:val="30"/>
        </w:rPr>
        <w:t>6</w:t>
      </w:r>
      <w:r w:rsidRPr="004D3151">
        <w:rPr>
          <w:sz w:val="30"/>
          <w:szCs w:val="30"/>
        </w:rPr>
        <w:t xml:space="preserve"> место</w:t>
      </w:r>
      <w:r w:rsidR="00CF4F68" w:rsidRPr="004D3151">
        <w:rPr>
          <w:sz w:val="30"/>
          <w:szCs w:val="30"/>
        </w:rPr>
        <w:t xml:space="preserve"> в области</w:t>
      </w:r>
      <w:r w:rsidRPr="004D3151">
        <w:rPr>
          <w:sz w:val="30"/>
          <w:szCs w:val="30"/>
        </w:rPr>
        <w:t xml:space="preserve">). </w:t>
      </w:r>
    </w:p>
    <w:p w14:paraId="77179EEF" w14:textId="77777777" w:rsidR="00AF61B6" w:rsidRPr="00F40C12" w:rsidRDefault="00AF61B6" w:rsidP="00BA5417">
      <w:pPr>
        <w:pStyle w:val="af0"/>
        <w:spacing w:before="0" w:beforeAutospacing="0" w:after="0" w:afterAutospacing="0"/>
        <w:ind w:firstLine="709"/>
        <w:jc w:val="both"/>
        <w:rPr>
          <w:sz w:val="30"/>
          <w:szCs w:val="30"/>
        </w:rPr>
      </w:pPr>
      <w:r w:rsidRPr="00F40C12">
        <w:rPr>
          <w:sz w:val="30"/>
          <w:szCs w:val="30"/>
        </w:rPr>
        <w:t xml:space="preserve">Количество объектов общественного питания на 1 </w:t>
      </w:r>
      <w:r w:rsidR="00F40C12">
        <w:rPr>
          <w:sz w:val="30"/>
          <w:szCs w:val="30"/>
        </w:rPr>
        <w:t>июл</w:t>
      </w:r>
      <w:r w:rsidRPr="00F40C12">
        <w:rPr>
          <w:sz w:val="30"/>
          <w:szCs w:val="30"/>
        </w:rPr>
        <w:t>я</w:t>
      </w:r>
      <w:r w:rsidR="00552E4C" w:rsidRPr="00F40C12">
        <w:rPr>
          <w:sz w:val="30"/>
          <w:szCs w:val="30"/>
        </w:rPr>
        <w:t xml:space="preserve"> </w:t>
      </w:r>
      <w:r w:rsidRPr="00F40C12">
        <w:rPr>
          <w:sz w:val="30"/>
          <w:szCs w:val="30"/>
        </w:rPr>
        <w:t>2020 года – 68, в том числе общедоступная сеть – 40 объектов (количество посадочных мест – 1345).</w:t>
      </w:r>
    </w:p>
    <w:p w14:paraId="60392EDC" w14:textId="77777777" w:rsidR="00E101DB" w:rsidRPr="00F009E9" w:rsidRDefault="00E101DB" w:rsidP="00D24D6D">
      <w:pPr>
        <w:widowControl w:val="0"/>
        <w:autoSpaceDE w:val="0"/>
        <w:autoSpaceDN w:val="0"/>
        <w:adjustRightInd w:val="0"/>
        <w:ind w:firstLine="709"/>
        <w:jc w:val="center"/>
        <w:rPr>
          <w:rFonts w:cs="Times New Roman"/>
          <w:b/>
          <w:color w:val="FF0000"/>
          <w:szCs w:val="30"/>
        </w:rPr>
      </w:pPr>
    </w:p>
    <w:p w14:paraId="0CC78777" w14:textId="77777777" w:rsidR="00677040" w:rsidRPr="007A5C9E" w:rsidRDefault="00677040" w:rsidP="00677040">
      <w:pPr>
        <w:ind w:firstLine="709"/>
        <w:jc w:val="center"/>
        <w:rPr>
          <w:rFonts w:cs="Times New Roman"/>
          <w:b/>
          <w:bCs/>
          <w:szCs w:val="30"/>
          <w:lang w:eastAsia="ru-RU"/>
        </w:rPr>
      </w:pPr>
      <w:r w:rsidRPr="007A5C9E">
        <w:rPr>
          <w:rFonts w:cs="Times New Roman"/>
          <w:b/>
          <w:bCs/>
          <w:szCs w:val="30"/>
          <w:lang w:eastAsia="ru-RU"/>
        </w:rPr>
        <w:lastRenderedPageBreak/>
        <w:t>Труд, занятость и социальная защита населения</w:t>
      </w:r>
    </w:p>
    <w:p w14:paraId="5DA49607" w14:textId="77777777" w:rsidR="007A5C9E" w:rsidRPr="00E14CBC" w:rsidRDefault="007A5C9E" w:rsidP="007A5C9E">
      <w:pPr>
        <w:ind w:firstLine="709"/>
        <w:jc w:val="both"/>
        <w:rPr>
          <w:rFonts w:eastAsia="Calibri" w:cs="Times New Roman"/>
          <w:color w:val="0D0D0D" w:themeColor="text1" w:themeTint="F2"/>
          <w:szCs w:val="30"/>
        </w:rPr>
      </w:pPr>
      <w:r w:rsidRPr="00E14CBC">
        <w:rPr>
          <w:rFonts w:eastAsia="Calibri" w:cs="Times New Roman"/>
          <w:color w:val="0D0D0D" w:themeColor="text1" w:themeTint="F2"/>
          <w:szCs w:val="30"/>
        </w:rPr>
        <w:t>Численность экономически активного населения за январь-май 2020 года составляет 11380 человека.</w:t>
      </w:r>
    </w:p>
    <w:p w14:paraId="0E1C746C" w14:textId="77777777" w:rsidR="007A5C9E" w:rsidRPr="00E14CBC" w:rsidRDefault="007A5C9E" w:rsidP="007A5C9E">
      <w:pPr>
        <w:ind w:firstLine="709"/>
        <w:jc w:val="both"/>
        <w:rPr>
          <w:rFonts w:eastAsia="Calibri" w:cs="Times New Roman"/>
          <w:color w:val="0D0D0D" w:themeColor="text1" w:themeTint="F2"/>
          <w:szCs w:val="30"/>
        </w:rPr>
      </w:pPr>
      <w:r w:rsidRPr="00E14CBC">
        <w:rPr>
          <w:rFonts w:eastAsia="Calibri" w:cs="Times New Roman"/>
          <w:color w:val="0D0D0D" w:themeColor="text1" w:themeTint="F2"/>
          <w:szCs w:val="30"/>
        </w:rPr>
        <w:t xml:space="preserve">По состоянию на 1 июля 2020 года на учете в службе занятости состоит 14 безработных, на соответствующую дату прошлого года – </w:t>
      </w:r>
      <w:r w:rsidRPr="00E14CBC">
        <w:rPr>
          <w:rFonts w:eastAsia="Calibri" w:cs="Times New Roman"/>
          <w:color w:val="0D0D0D" w:themeColor="text1" w:themeTint="F2"/>
          <w:szCs w:val="30"/>
        </w:rPr>
        <w:br/>
        <w:t>25 человека. Уровень регистрируемой безработицы к численности экономически активного населения по оперативным данным составляет – 0,1%, при задании не превысить 1,0 %.</w:t>
      </w:r>
    </w:p>
    <w:p w14:paraId="74AAF998" w14:textId="77777777" w:rsidR="007A5C9E" w:rsidRPr="00E14CBC" w:rsidRDefault="007A5C9E" w:rsidP="007A5C9E">
      <w:pPr>
        <w:ind w:firstLine="709"/>
        <w:jc w:val="both"/>
        <w:rPr>
          <w:color w:val="0D0D0D" w:themeColor="text1" w:themeTint="F2"/>
          <w:szCs w:val="30"/>
        </w:rPr>
      </w:pPr>
      <w:r w:rsidRPr="00E14CBC">
        <w:rPr>
          <w:color w:val="0D0D0D" w:themeColor="text1" w:themeTint="F2"/>
          <w:szCs w:val="30"/>
        </w:rPr>
        <w:t>Зарегистрировано в службе занятости за отчетный период</w:t>
      </w:r>
      <w:r w:rsidRPr="00E14CBC">
        <w:rPr>
          <w:color w:val="0D0D0D" w:themeColor="text1" w:themeTint="F2"/>
          <w:szCs w:val="30"/>
        </w:rPr>
        <w:br/>
        <w:t>182 граждан, в т.ч. 68 – в качестве безработных, за аналогичный период 2019 года соответственно 241 и 126 человек.</w:t>
      </w:r>
    </w:p>
    <w:p w14:paraId="5E363C6B" w14:textId="77777777" w:rsidR="007A5C9E" w:rsidRPr="00401CF6" w:rsidRDefault="007A5C9E" w:rsidP="007A5C9E">
      <w:pPr>
        <w:ind w:firstLine="709"/>
        <w:jc w:val="both"/>
        <w:rPr>
          <w:color w:val="0D0D0D" w:themeColor="text1" w:themeTint="F2"/>
          <w:szCs w:val="30"/>
        </w:rPr>
      </w:pPr>
      <w:r w:rsidRPr="00401CF6">
        <w:rPr>
          <w:color w:val="0D0D0D" w:themeColor="text1" w:themeTint="F2"/>
          <w:szCs w:val="30"/>
        </w:rPr>
        <w:t>Из состоящих на учете на конец отчетного периода граждан 42,8% составляют жители сельской местности, 53,8 % – женщины.</w:t>
      </w:r>
    </w:p>
    <w:p w14:paraId="61B8CCFB" w14:textId="77777777" w:rsidR="007A5C9E" w:rsidRPr="00E14CBC" w:rsidRDefault="007A5C9E" w:rsidP="007A5C9E">
      <w:pPr>
        <w:pStyle w:val="a4"/>
        <w:ind w:firstLine="709"/>
        <w:rPr>
          <w:b w:val="0"/>
          <w:color w:val="0D0D0D" w:themeColor="text1" w:themeTint="F2"/>
          <w:sz w:val="30"/>
          <w:szCs w:val="30"/>
        </w:rPr>
      </w:pPr>
      <w:r w:rsidRPr="00E14CBC">
        <w:rPr>
          <w:b w:val="0"/>
          <w:color w:val="0D0D0D" w:themeColor="text1" w:themeTint="F2"/>
          <w:sz w:val="30"/>
          <w:szCs w:val="30"/>
        </w:rPr>
        <w:t>За январь-июнь 2020 год оказано содействие в организации собственного дела 3 безработным гражданам в виде выделения субсидии из средств Фонда социальной защиты населения на сумму</w:t>
      </w:r>
      <w:r w:rsidRPr="00E14CBC">
        <w:rPr>
          <w:b w:val="0"/>
          <w:color w:val="0D0D0D" w:themeColor="text1" w:themeTint="F2"/>
          <w:sz w:val="30"/>
          <w:szCs w:val="30"/>
        </w:rPr>
        <w:br/>
        <w:t>9,8 тыс. рублей для организации предпринимательской деятельности</w:t>
      </w:r>
      <w:r w:rsidRPr="00E14CBC">
        <w:rPr>
          <w:b w:val="0"/>
          <w:color w:val="0D0D0D" w:themeColor="text1" w:themeTint="F2"/>
          <w:sz w:val="30"/>
          <w:szCs w:val="30"/>
        </w:rPr>
        <w:br/>
        <w:t>(1 – розничная торговля прочими товарами в палатках, киосках и на рынках; 1- изготовление и ремонт предметов и их частей для личных (бытовых) нужд граждан из проволоки, шпагата, синтетической ленты, жести, глины, растительных материалов местного происхождения, в том числе из дерева; 1- (инвалид 3-ей группы) изготовление сувенирной продукции.</w:t>
      </w:r>
    </w:p>
    <w:p w14:paraId="099C998C" w14:textId="77777777" w:rsidR="007A5C9E" w:rsidRPr="00E14CBC" w:rsidRDefault="007A5C9E" w:rsidP="007A5C9E">
      <w:pPr>
        <w:ind w:firstLine="709"/>
        <w:jc w:val="both"/>
        <w:rPr>
          <w:color w:val="0D0D0D" w:themeColor="text1" w:themeTint="F2"/>
          <w:szCs w:val="30"/>
        </w:rPr>
      </w:pPr>
      <w:r w:rsidRPr="00E14CBC">
        <w:rPr>
          <w:color w:val="0D0D0D" w:themeColor="text1" w:themeTint="F2"/>
          <w:szCs w:val="30"/>
        </w:rPr>
        <w:t xml:space="preserve">Годовое задание выполнено на 60% (по количеству субсидий) и 57,9% (по сумме). </w:t>
      </w:r>
    </w:p>
    <w:p w14:paraId="57BB3399" w14:textId="77777777" w:rsidR="007A5C9E" w:rsidRPr="007A4DCD" w:rsidRDefault="007A5C9E" w:rsidP="007A5C9E">
      <w:pPr>
        <w:ind w:firstLine="709"/>
        <w:jc w:val="both"/>
        <w:rPr>
          <w:color w:val="0D0D0D" w:themeColor="text1" w:themeTint="F2"/>
          <w:szCs w:val="30"/>
        </w:rPr>
      </w:pPr>
      <w:r w:rsidRPr="007A4DCD">
        <w:rPr>
          <w:color w:val="0D0D0D" w:themeColor="text1" w:themeTint="F2"/>
          <w:szCs w:val="30"/>
        </w:rPr>
        <w:t>За 2 квартала 2020 года оказано содействие в трудоустройстве на созданные рабочие места и имеющиеся вакансии 148 гражданам, что составляет 72,9% от нуждающихся при квартальном задании - не ниже 55%, из них 50 – безработным, что составляет 61,7% от нуждающихся при квартальном задании не ниже 46%.</w:t>
      </w:r>
    </w:p>
    <w:p w14:paraId="43B76713" w14:textId="77777777" w:rsidR="007A5C9E" w:rsidRPr="007A4DCD" w:rsidRDefault="007A5C9E" w:rsidP="007A5C9E">
      <w:pPr>
        <w:ind w:firstLine="709"/>
        <w:jc w:val="both"/>
        <w:rPr>
          <w:color w:val="0D0D0D" w:themeColor="text1" w:themeTint="F2"/>
          <w:szCs w:val="30"/>
        </w:rPr>
      </w:pPr>
      <w:r w:rsidRPr="007A4DCD">
        <w:rPr>
          <w:color w:val="0D0D0D" w:themeColor="text1" w:themeTint="F2"/>
          <w:szCs w:val="30"/>
        </w:rPr>
        <w:t>Проводилась определенная работа по трудоустройству безработных, не способных на равных условиях конкурировать на рынке труда. Так</w:t>
      </w:r>
      <w:r>
        <w:rPr>
          <w:color w:val="0D0D0D" w:themeColor="text1" w:themeTint="F2"/>
          <w:szCs w:val="30"/>
        </w:rPr>
        <w:t>,</w:t>
      </w:r>
      <w:r w:rsidRPr="007A4DCD">
        <w:rPr>
          <w:color w:val="0D0D0D" w:themeColor="text1" w:themeTint="F2"/>
          <w:szCs w:val="30"/>
        </w:rPr>
        <w:t xml:space="preserve"> за январь-июнь 2020 год оказано содействие в трудоустройстве 9 гражданам, особо нуждающийся в социальной защите, что составляет 50% от нуждающихся при задании на 2 квартал 2020 года – не ниже 45,0%. Обратились и были трудоустроены</w:t>
      </w:r>
      <w:r w:rsidRPr="007A4DCD">
        <w:rPr>
          <w:color w:val="0D0D0D" w:themeColor="text1" w:themeTint="F2"/>
          <w:szCs w:val="30"/>
        </w:rPr>
        <w:br/>
        <w:t>9 родителей, обязанных возмещать рас</w:t>
      </w:r>
      <w:r>
        <w:rPr>
          <w:color w:val="0D0D0D" w:themeColor="text1" w:themeTint="F2"/>
          <w:szCs w:val="30"/>
        </w:rPr>
        <w:t>ходы на содержание детей.</w:t>
      </w:r>
    </w:p>
    <w:p w14:paraId="6DFA0C5B" w14:textId="77777777" w:rsidR="007A5C9E" w:rsidRPr="007A4DCD" w:rsidRDefault="007A5C9E" w:rsidP="007A5C9E">
      <w:pPr>
        <w:ind w:firstLine="709"/>
        <w:jc w:val="both"/>
        <w:rPr>
          <w:color w:val="0D0D0D" w:themeColor="text1" w:themeTint="F2"/>
          <w:szCs w:val="30"/>
        </w:rPr>
      </w:pPr>
      <w:r w:rsidRPr="007A4DCD">
        <w:rPr>
          <w:color w:val="0D0D0D" w:themeColor="text1" w:themeTint="F2"/>
          <w:szCs w:val="30"/>
        </w:rPr>
        <w:t xml:space="preserve">По состоянию на 1 июля 2020 года нанимателями представлены сведения об имеющихся вакансиях в количестве 370 рабочих мест. Рынок труда по рабочим профессиям составляет 60% от общего количества заявленных вакансий. </w:t>
      </w:r>
    </w:p>
    <w:p w14:paraId="2CB8F1B3" w14:textId="77777777" w:rsidR="007A5C9E" w:rsidRPr="007A4DCD" w:rsidRDefault="007A5C9E" w:rsidP="007A5C9E">
      <w:pPr>
        <w:ind w:firstLine="709"/>
        <w:jc w:val="both"/>
        <w:rPr>
          <w:color w:val="0D0D0D" w:themeColor="text1" w:themeTint="F2"/>
          <w:szCs w:val="30"/>
        </w:rPr>
      </w:pPr>
      <w:r w:rsidRPr="007A4DCD">
        <w:rPr>
          <w:color w:val="0D0D0D" w:themeColor="text1" w:themeTint="F2"/>
          <w:szCs w:val="30"/>
        </w:rPr>
        <w:lastRenderedPageBreak/>
        <w:t xml:space="preserve">Востребованы на рынке труда рабочие строительных специальностей (каменщики, плотники-бетонщики, штукатуры). Также требуются специалисты сельского, лесного хозяйства, педагогические, медицинские работники. Востребованы на рынке труда района граждане со средним специальным образованием и высшим образованием. </w:t>
      </w:r>
    </w:p>
    <w:p w14:paraId="4E1D3692" w14:textId="77777777" w:rsidR="007A5C9E" w:rsidRDefault="007A5C9E" w:rsidP="007A5C9E">
      <w:pPr>
        <w:ind w:firstLine="709"/>
        <w:jc w:val="both"/>
        <w:rPr>
          <w:color w:val="0D0D0D" w:themeColor="text1" w:themeTint="F2"/>
          <w:szCs w:val="30"/>
        </w:rPr>
      </w:pPr>
      <w:r w:rsidRPr="00401CF6">
        <w:rPr>
          <w:color w:val="0D0D0D" w:themeColor="text1" w:themeTint="F2"/>
          <w:szCs w:val="30"/>
        </w:rPr>
        <w:t>В оплачиваемых общественных работах приняли участие</w:t>
      </w:r>
      <w:r w:rsidRPr="00401CF6">
        <w:rPr>
          <w:color w:val="0D0D0D" w:themeColor="text1" w:themeTint="F2"/>
          <w:szCs w:val="30"/>
        </w:rPr>
        <w:br/>
        <w:t>52 человек, что составляет 52% при задании на 2 квартал 2020 год – не ниже 50 %.</w:t>
      </w:r>
    </w:p>
    <w:p w14:paraId="51C35103" w14:textId="77777777" w:rsidR="007A5C9E" w:rsidRPr="00377906" w:rsidRDefault="007A5C9E" w:rsidP="007A5C9E">
      <w:pPr>
        <w:ind w:firstLine="709"/>
        <w:jc w:val="both"/>
        <w:rPr>
          <w:szCs w:val="30"/>
        </w:rPr>
      </w:pPr>
      <w:r w:rsidRPr="00377906">
        <w:rPr>
          <w:szCs w:val="30"/>
        </w:rPr>
        <w:t xml:space="preserve">Обеспечена временная трудовая занятость в свободное от учебы время </w:t>
      </w:r>
      <w:r>
        <w:rPr>
          <w:szCs w:val="30"/>
        </w:rPr>
        <w:t>84</w:t>
      </w:r>
      <w:r w:rsidRPr="00377906">
        <w:rPr>
          <w:szCs w:val="30"/>
        </w:rPr>
        <w:t xml:space="preserve"> лицам из числа молодежи, обучающейся в учреждениях образования (1</w:t>
      </w:r>
      <w:r>
        <w:rPr>
          <w:szCs w:val="30"/>
        </w:rPr>
        <w:t>20</w:t>
      </w:r>
      <w:r w:rsidRPr="00377906">
        <w:rPr>
          <w:szCs w:val="30"/>
        </w:rPr>
        <w:t xml:space="preserve">% от ожидаемого результата). </w:t>
      </w:r>
      <w:r>
        <w:rPr>
          <w:szCs w:val="30"/>
        </w:rPr>
        <w:t>По итогам 1-го полугодия в</w:t>
      </w:r>
      <w:r w:rsidRPr="00377906">
        <w:rPr>
          <w:szCs w:val="30"/>
        </w:rPr>
        <w:t>ыделенные средств</w:t>
      </w:r>
      <w:r>
        <w:rPr>
          <w:szCs w:val="30"/>
        </w:rPr>
        <w:t>а освоены на 67</w:t>
      </w:r>
      <w:r w:rsidRPr="00377906">
        <w:rPr>
          <w:szCs w:val="30"/>
        </w:rPr>
        <w:t>%.</w:t>
      </w:r>
    </w:p>
    <w:p w14:paraId="4D07AEFD" w14:textId="77777777" w:rsidR="007A5C9E" w:rsidRPr="00377906" w:rsidRDefault="007A5C9E" w:rsidP="007A5C9E">
      <w:pPr>
        <w:ind w:firstLine="709"/>
        <w:jc w:val="both"/>
        <w:rPr>
          <w:color w:val="0D0D0D" w:themeColor="text1" w:themeTint="F2"/>
          <w:szCs w:val="30"/>
        </w:rPr>
      </w:pPr>
      <w:r w:rsidRPr="00377906">
        <w:rPr>
          <w:color w:val="0D0D0D" w:themeColor="text1" w:themeTint="F2"/>
          <w:szCs w:val="30"/>
        </w:rPr>
        <w:t>За отчетный период на профессиональное обучение направлено</w:t>
      </w:r>
      <w:r w:rsidRPr="00377906">
        <w:rPr>
          <w:color w:val="0D0D0D" w:themeColor="text1" w:themeTint="F2"/>
          <w:szCs w:val="30"/>
        </w:rPr>
        <w:br/>
        <w:t>6 человек, что составляет 7,4 % от нуждающихся, задание на 2 квартал 2020 года не ниже 4,2% по следующим профессиям: 5 человек – курсы предпринимателей, 1 (инвалид 1-ой группы) – оператор персональной электронно-вычислительной машины.</w:t>
      </w:r>
    </w:p>
    <w:p w14:paraId="3AD10404" w14:textId="77777777" w:rsidR="007A5C9E" w:rsidRPr="00377906" w:rsidRDefault="007A5C9E" w:rsidP="007A5C9E">
      <w:pPr>
        <w:ind w:firstLine="709"/>
        <w:jc w:val="both"/>
        <w:rPr>
          <w:rFonts w:eastAsia="Calibri" w:cs="Times New Roman"/>
          <w:color w:val="0D0D0D" w:themeColor="text1" w:themeTint="F2"/>
          <w:szCs w:val="30"/>
        </w:rPr>
      </w:pPr>
      <w:r w:rsidRPr="00377906">
        <w:rPr>
          <w:color w:val="0D0D0D" w:themeColor="text1" w:themeTint="F2"/>
          <w:szCs w:val="30"/>
        </w:rPr>
        <w:t>Специалистами службы занятости постоянно проводится работа по информированию населения и работодателей по вопросам занятости.</w:t>
      </w:r>
    </w:p>
    <w:p w14:paraId="7F93DAB3" w14:textId="77777777" w:rsidR="007A5C9E" w:rsidRPr="00BC2B56" w:rsidRDefault="007A5C9E" w:rsidP="007A5C9E">
      <w:pPr>
        <w:ind w:firstLine="709"/>
        <w:jc w:val="both"/>
        <w:rPr>
          <w:color w:val="0D0D0D" w:themeColor="text1" w:themeTint="F2"/>
          <w:szCs w:val="30"/>
        </w:rPr>
      </w:pPr>
      <w:r w:rsidRPr="00C569D1">
        <w:rPr>
          <w:color w:val="0D0D0D" w:themeColor="text1" w:themeTint="F2"/>
          <w:szCs w:val="30"/>
        </w:rPr>
        <w:t xml:space="preserve">Размер номинальной начисленной среднемесячной заработной платы в районе за январь-июнь 2020 года </w:t>
      </w:r>
      <w:r w:rsidRPr="003947B0">
        <w:rPr>
          <w:color w:val="0D0D0D" w:themeColor="text1" w:themeTint="F2"/>
          <w:szCs w:val="30"/>
        </w:rPr>
        <w:t>сложился на уровне</w:t>
      </w:r>
      <w:r w:rsidRPr="00E14CBC">
        <w:rPr>
          <w:color w:val="0D0D0D" w:themeColor="text1" w:themeTint="F2"/>
          <w:szCs w:val="30"/>
          <w:highlight w:val="yellow"/>
        </w:rPr>
        <w:br/>
      </w:r>
      <w:r w:rsidRPr="00BC2B56">
        <w:rPr>
          <w:color w:val="0D0D0D" w:themeColor="text1" w:themeTint="F2"/>
          <w:szCs w:val="30"/>
        </w:rPr>
        <w:t>871,4 рублей или 114,8% к уровню 2019 года, в т.ч. за июнь 2020 года среднемесячная заработная плата увеличилась на 16,8% и составила 947,7 рублей.</w:t>
      </w:r>
    </w:p>
    <w:p w14:paraId="663A0FA5" w14:textId="77777777" w:rsidR="007A5C9E" w:rsidRPr="00BC2B56" w:rsidRDefault="007A5C9E" w:rsidP="007A5C9E">
      <w:pPr>
        <w:ind w:firstLine="709"/>
        <w:jc w:val="both"/>
        <w:rPr>
          <w:color w:val="0D0D0D" w:themeColor="text1" w:themeTint="F2"/>
          <w:szCs w:val="30"/>
        </w:rPr>
      </w:pPr>
      <w:r w:rsidRPr="00BC2B56">
        <w:rPr>
          <w:color w:val="0D0D0D" w:themeColor="text1" w:themeTint="F2"/>
          <w:szCs w:val="30"/>
        </w:rPr>
        <w:t>Показатель по росту заработной платы, доведенный планом развития Гомельской области на январь-июнь 2020 года для Петриковского района в размере 830 рублей, выполнен на 105%</w:t>
      </w:r>
      <w:r w:rsidR="00255B2E">
        <w:rPr>
          <w:color w:val="0D0D0D" w:themeColor="text1" w:themeTint="F2"/>
          <w:szCs w:val="30"/>
        </w:rPr>
        <w:t>.</w:t>
      </w:r>
    </w:p>
    <w:p w14:paraId="5C770847" w14:textId="77777777" w:rsidR="007A5C9E" w:rsidRPr="00BC2B56" w:rsidRDefault="007A5C9E" w:rsidP="007A5C9E">
      <w:pPr>
        <w:widowControl w:val="0"/>
        <w:autoSpaceDE w:val="0"/>
        <w:autoSpaceDN w:val="0"/>
        <w:adjustRightInd w:val="0"/>
        <w:ind w:firstLine="709"/>
        <w:jc w:val="both"/>
        <w:rPr>
          <w:rFonts w:eastAsia="Times New Roman"/>
          <w:color w:val="0D0D0D" w:themeColor="text1" w:themeTint="F2"/>
          <w:szCs w:val="30"/>
          <w:lang w:eastAsia="ru-RU"/>
        </w:rPr>
      </w:pPr>
      <w:r w:rsidRPr="00BC2B56">
        <w:rPr>
          <w:rFonts w:eastAsia="Times New Roman"/>
          <w:color w:val="0D0D0D" w:themeColor="text1" w:themeTint="F2"/>
          <w:szCs w:val="30"/>
          <w:lang w:eastAsia="ru-RU"/>
        </w:rPr>
        <w:t>Размер реальной заработной платы в январе-июне 2020 г. сложился на уровне 109,4%, в т.ч. за июнь 2020 г. – 111%.</w:t>
      </w:r>
    </w:p>
    <w:p w14:paraId="5D8575BD" w14:textId="77777777" w:rsidR="00E72D07" w:rsidRPr="00F009E9" w:rsidRDefault="007A5C9E" w:rsidP="007A5C9E">
      <w:pPr>
        <w:ind w:firstLine="709"/>
        <w:jc w:val="both"/>
        <w:rPr>
          <w:color w:val="FF0000"/>
          <w:szCs w:val="30"/>
        </w:rPr>
      </w:pPr>
      <w:r w:rsidRPr="00BC2B56">
        <w:rPr>
          <w:color w:val="0D0D0D" w:themeColor="text1" w:themeTint="F2"/>
          <w:szCs w:val="30"/>
        </w:rPr>
        <w:t xml:space="preserve">В соответствии с поручением правительства приняты дополнительные меры по обеспечению в подчиненных организациях среднего уровня заработной платы не менее 500 рублей. Так, по данным за январь 2020 года уровень заработной платы менее 500 рублей имели 11 организаций Петриковского района, за январь-июнь – </w:t>
      </w:r>
      <w:r w:rsidRPr="00BC2B56">
        <w:rPr>
          <w:color w:val="0D0D0D" w:themeColor="text1" w:themeTint="F2"/>
          <w:szCs w:val="30"/>
        </w:rPr>
        <w:br/>
        <w:t>1 организация: (ОАО «Агро-Слобода»).</w:t>
      </w:r>
    </w:p>
    <w:p w14:paraId="6402CDB7" w14:textId="77777777" w:rsidR="007A5C9E" w:rsidRDefault="007A5C9E" w:rsidP="00BC6AF8">
      <w:pPr>
        <w:pStyle w:val="ad"/>
        <w:ind w:firstLine="708"/>
        <w:jc w:val="center"/>
        <w:rPr>
          <w:b/>
          <w:color w:val="0D0D0D" w:themeColor="text1" w:themeTint="F2"/>
          <w:sz w:val="30"/>
          <w:szCs w:val="30"/>
        </w:rPr>
      </w:pPr>
    </w:p>
    <w:p w14:paraId="5A9AE18F" w14:textId="77777777" w:rsidR="00BC6AF8" w:rsidRPr="008D02B6" w:rsidRDefault="00BC6AF8" w:rsidP="00BC6AF8">
      <w:pPr>
        <w:pStyle w:val="ad"/>
        <w:ind w:firstLine="708"/>
        <w:jc w:val="center"/>
        <w:rPr>
          <w:b/>
          <w:color w:val="0D0D0D" w:themeColor="text1" w:themeTint="F2"/>
          <w:sz w:val="30"/>
          <w:szCs w:val="30"/>
        </w:rPr>
      </w:pPr>
      <w:r w:rsidRPr="008D02B6">
        <w:rPr>
          <w:b/>
          <w:color w:val="0D0D0D" w:themeColor="text1" w:themeTint="F2"/>
          <w:sz w:val="30"/>
          <w:szCs w:val="30"/>
        </w:rPr>
        <w:t>Жилищно-коммунальное хозяйство</w:t>
      </w:r>
    </w:p>
    <w:p w14:paraId="02CC235D"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За январь-</w:t>
      </w:r>
      <w:r>
        <w:rPr>
          <w:rFonts w:eastAsia="Calibri" w:cs="Times New Roman"/>
          <w:color w:val="0D0D0D" w:themeColor="text1" w:themeTint="F2"/>
          <w:szCs w:val="30"/>
        </w:rPr>
        <w:t>июнь</w:t>
      </w:r>
      <w:r w:rsidRPr="008D02B6">
        <w:rPr>
          <w:rFonts w:eastAsia="Calibri" w:cs="Times New Roman"/>
          <w:color w:val="0D0D0D" w:themeColor="text1" w:themeTint="F2"/>
          <w:szCs w:val="30"/>
        </w:rPr>
        <w:t xml:space="preserve"> 2020 года КУП «Петриковский </w:t>
      </w:r>
      <w:proofErr w:type="spellStart"/>
      <w:r w:rsidRPr="008D02B6">
        <w:rPr>
          <w:rFonts w:eastAsia="Calibri" w:cs="Times New Roman"/>
          <w:color w:val="0D0D0D" w:themeColor="text1" w:themeTint="F2"/>
          <w:szCs w:val="30"/>
        </w:rPr>
        <w:t>райжилкомхоз</w:t>
      </w:r>
      <w:proofErr w:type="spellEnd"/>
      <w:r w:rsidRPr="008D02B6">
        <w:rPr>
          <w:rFonts w:eastAsia="Calibri" w:cs="Times New Roman"/>
          <w:color w:val="0D0D0D" w:themeColor="text1" w:themeTint="F2"/>
          <w:szCs w:val="30"/>
        </w:rPr>
        <w:t xml:space="preserve">» в целом была обеспечена стабильная работа, оказаны основные виды услуг населению и юридическим лицам. Велись работы по эксплуатации жилищного фонда, содержанию и ремонту объектов благоустройства, </w:t>
      </w:r>
      <w:r w:rsidRPr="008D02B6">
        <w:rPr>
          <w:rFonts w:eastAsia="Calibri" w:cs="Times New Roman"/>
          <w:color w:val="0D0D0D" w:themeColor="text1" w:themeTint="F2"/>
          <w:szCs w:val="30"/>
        </w:rPr>
        <w:lastRenderedPageBreak/>
        <w:t>предоставлению жилищно-коммунальных услуг, услуг бань и других видов.</w:t>
      </w:r>
    </w:p>
    <w:p w14:paraId="6C75564A"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На балансе предприятия находится 39 действующих котельных. Из них работает:</w:t>
      </w:r>
    </w:p>
    <w:p w14:paraId="6C7C34DE" w14:textId="77777777" w:rsidR="00BC6AF8" w:rsidRPr="008D02B6" w:rsidRDefault="00BC6AF8" w:rsidP="00BC6AF8">
      <w:pPr>
        <w:jc w:val="both"/>
        <w:rPr>
          <w:rFonts w:eastAsia="Calibri" w:cs="Times New Roman"/>
          <w:color w:val="0D0D0D" w:themeColor="text1" w:themeTint="F2"/>
          <w:szCs w:val="30"/>
        </w:rPr>
      </w:pPr>
      <w:r w:rsidRPr="008D02B6">
        <w:rPr>
          <w:rFonts w:eastAsia="Calibri" w:cs="Times New Roman"/>
          <w:color w:val="0D0D0D" w:themeColor="text1" w:themeTint="F2"/>
          <w:szCs w:val="30"/>
        </w:rPr>
        <w:t>- на местных видах топлива - 37 котельных;</w:t>
      </w:r>
    </w:p>
    <w:p w14:paraId="74050D46" w14:textId="77777777" w:rsidR="00BC6AF8" w:rsidRPr="008D02B6" w:rsidRDefault="00BC6AF8" w:rsidP="00BC6AF8">
      <w:pPr>
        <w:jc w:val="both"/>
        <w:rPr>
          <w:rFonts w:eastAsia="Calibri" w:cs="Times New Roman"/>
          <w:color w:val="0D0D0D" w:themeColor="text1" w:themeTint="F2"/>
          <w:szCs w:val="30"/>
        </w:rPr>
      </w:pPr>
      <w:r w:rsidRPr="008D02B6">
        <w:rPr>
          <w:rFonts w:eastAsia="Calibri" w:cs="Times New Roman"/>
          <w:color w:val="0D0D0D" w:themeColor="text1" w:themeTint="F2"/>
          <w:szCs w:val="30"/>
        </w:rPr>
        <w:t>- на газу 2 котельные.</w:t>
      </w:r>
    </w:p>
    <w:p w14:paraId="00DB348A"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Доля местных видов топлива в балансе котельно-печного топл</w:t>
      </w:r>
      <w:r>
        <w:rPr>
          <w:rFonts w:eastAsia="Calibri" w:cs="Times New Roman"/>
          <w:color w:val="0D0D0D" w:themeColor="text1" w:themeTint="F2"/>
          <w:szCs w:val="30"/>
        </w:rPr>
        <w:t>ива, при доведенном задании 99,3%, составило 93,8</w:t>
      </w:r>
      <w:r w:rsidRPr="008D02B6">
        <w:rPr>
          <w:rFonts w:eastAsia="Calibri" w:cs="Times New Roman"/>
          <w:color w:val="0D0D0D" w:themeColor="text1" w:themeTint="F2"/>
          <w:szCs w:val="30"/>
        </w:rPr>
        <w:t>%. Экономия топливно-энерге</w:t>
      </w:r>
      <w:r>
        <w:rPr>
          <w:rFonts w:eastAsia="Calibri" w:cs="Times New Roman"/>
          <w:color w:val="0D0D0D" w:themeColor="text1" w:themeTint="F2"/>
          <w:szCs w:val="30"/>
        </w:rPr>
        <w:t>тических ресурсов составило 129,5</w:t>
      </w:r>
      <w:r w:rsidRPr="008D02B6">
        <w:rPr>
          <w:rFonts w:eastAsia="Calibri" w:cs="Times New Roman"/>
          <w:color w:val="0D0D0D" w:themeColor="text1" w:themeTint="F2"/>
          <w:szCs w:val="30"/>
        </w:rPr>
        <w:t xml:space="preserve"> тонны условного топлива</w:t>
      </w:r>
      <w:r w:rsidR="007D5EFC">
        <w:rPr>
          <w:rFonts w:eastAsia="Calibri" w:cs="Times New Roman"/>
          <w:color w:val="0D0D0D" w:themeColor="text1" w:themeTint="F2"/>
          <w:szCs w:val="30"/>
        </w:rPr>
        <w:t xml:space="preserve"> </w:t>
      </w:r>
      <w:r>
        <w:rPr>
          <w:rFonts w:eastAsia="Calibri" w:cs="Times New Roman"/>
          <w:color w:val="0D0D0D" w:themeColor="text1" w:themeTint="F2"/>
          <w:szCs w:val="30"/>
        </w:rPr>
        <w:t>или 24,0</w:t>
      </w:r>
      <w:r w:rsidRPr="008D02B6">
        <w:rPr>
          <w:rFonts w:eastAsia="Calibri" w:cs="Times New Roman"/>
          <w:color w:val="0D0D0D" w:themeColor="text1" w:themeTint="F2"/>
          <w:szCs w:val="30"/>
        </w:rPr>
        <w:t xml:space="preserve">% годового задания </w:t>
      </w:r>
      <w:r w:rsidRPr="008D02B6">
        <w:rPr>
          <w:color w:val="0D0D0D" w:themeColor="text1" w:themeTint="F2"/>
          <w:szCs w:val="30"/>
        </w:rPr>
        <w:t>(</w:t>
      </w:r>
      <w:r w:rsidRPr="008D02B6">
        <w:rPr>
          <w:rFonts w:eastAsia="Calibri" w:cs="Times New Roman"/>
          <w:color w:val="0D0D0D" w:themeColor="text1" w:themeTint="F2"/>
          <w:szCs w:val="30"/>
        </w:rPr>
        <w:t>годово</w:t>
      </w:r>
      <w:r w:rsidRPr="008D02B6">
        <w:rPr>
          <w:color w:val="0D0D0D" w:themeColor="text1" w:themeTint="F2"/>
          <w:szCs w:val="30"/>
        </w:rPr>
        <w:t>е</w:t>
      </w:r>
      <w:r w:rsidRPr="008D02B6">
        <w:rPr>
          <w:rFonts w:eastAsia="Calibri" w:cs="Times New Roman"/>
          <w:color w:val="0D0D0D" w:themeColor="text1" w:themeTint="F2"/>
          <w:szCs w:val="30"/>
        </w:rPr>
        <w:t xml:space="preserve"> задани</w:t>
      </w:r>
      <w:r w:rsidRPr="008D02B6">
        <w:rPr>
          <w:color w:val="0D0D0D" w:themeColor="text1" w:themeTint="F2"/>
          <w:szCs w:val="30"/>
        </w:rPr>
        <w:t>е</w:t>
      </w:r>
      <w:r w:rsidR="007D5EFC">
        <w:rPr>
          <w:color w:val="0D0D0D" w:themeColor="text1" w:themeTint="F2"/>
          <w:szCs w:val="30"/>
        </w:rPr>
        <w:t xml:space="preserve"> </w:t>
      </w:r>
      <w:r w:rsidRPr="008D02B6">
        <w:rPr>
          <w:color w:val="0D0D0D" w:themeColor="text1" w:themeTint="F2"/>
          <w:szCs w:val="30"/>
        </w:rPr>
        <w:t xml:space="preserve">– </w:t>
      </w:r>
      <w:r w:rsidRPr="008D02B6">
        <w:rPr>
          <w:rFonts w:eastAsia="Calibri" w:cs="Times New Roman"/>
          <w:color w:val="0D0D0D" w:themeColor="text1" w:themeTint="F2"/>
          <w:szCs w:val="30"/>
        </w:rPr>
        <w:t>550 тонн условного топлива</w:t>
      </w:r>
      <w:r w:rsidRPr="008D02B6">
        <w:rPr>
          <w:color w:val="0D0D0D" w:themeColor="text1" w:themeTint="F2"/>
          <w:szCs w:val="30"/>
        </w:rPr>
        <w:t>)</w:t>
      </w:r>
      <w:r w:rsidRPr="008D02B6">
        <w:rPr>
          <w:rFonts w:eastAsia="Calibri" w:cs="Times New Roman"/>
          <w:color w:val="0D0D0D" w:themeColor="text1" w:themeTint="F2"/>
          <w:szCs w:val="30"/>
        </w:rPr>
        <w:t>.</w:t>
      </w:r>
    </w:p>
    <w:p w14:paraId="747B3A37"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 xml:space="preserve">В текущем году подлежит замене 500 метров тепловых </w:t>
      </w:r>
      <w:r>
        <w:rPr>
          <w:rFonts w:eastAsia="Calibri" w:cs="Times New Roman"/>
          <w:color w:val="0D0D0D" w:themeColor="text1" w:themeTint="F2"/>
          <w:szCs w:val="30"/>
        </w:rPr>
        <w:t>сетей в однотрубном исчислении, за 1 полугодие выполнение доведенного задание составило 100%</w:t>
      </w:r>
      <w:r w:rsidR="007D5EFC">
        <w:rPr>
          <w:rFonts w:eastAsia="Calibri" w:cs="Times New Roman"/>
          <w:color w:val="0D0D0D" w:themeColor="text1" w:themeTint="F2"/>
          <w:szCs w:val="30"/>
        </w:rPr>
        <w:t>.</w:t>
      </w:r>
    </w:p>
    <w:p w14:paraId="36755701"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Предприятием выполняется задание по снижению потерь тепловой энергии в тепловых сетях, при среднеобластном показателе в 12%, уровень потерь соста</w:t>
      </w:r>
      <w:r>
        <w:rPr>
          <w:rFonts w:eastAsia="Calibri" w:cs="Times New Roman"/>
          <w:color w:val="0D0D0D" w:themeColor="text1" w:themeTint="F2"/>
          <w:szCs w:val="30"/>
        </w:rPr>
        <w:t>вил за январь-</w:t>
      </w:r>
      <w:r w:rsidR="007D5EFC">
        <w:rPr>
          <w:rFonts w:eastAsia="Calibri" w:cs="Times New Roman"/>
          <w:color w:val="0D0D0D" w:themeColor="text1" w:themeTint="F2"/>
          <w:szCs w:val="30"/>
        </w:rPr>
        <w:t>июнь</w:t>
      </w:r>
      <w:r>
        <w:rPr>
          <w:rFonts w:eastAsia="Calibri" w:cs="Times New Roman"/>
          <w:color w:val="0D0D0D" w:themeColor="text1" w:themeTint="F2"/>
          <w:szCs w:val="30"/>
        </w:rPr>
        <w:t xml:space="preserve"> 2020 года 6,3</w:t>
      </w:r>
      <w:r w:rsidRPr="008D02B6">
        <w:rPr>
          <w:rFonts w:eastAsia="Calibri" w:cs="Times New Roman"/>
          <w:color w:val="0D0D0D" w:themeColor="text1" w:themeTint="F2"/>
          <w:szCs w:val="30"/>
        </w:rPr>
        <w:t>%.</w:t>
      </w:r>
    </w:p>
    <w:p w14:paraId="4E978C84"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Снижение потерь и неучтенных расходов воды составляет 11,5%, при задании 11,5%.</w:t>
      </w:r>
    </w:p>
    <w:p w14:paraId="26F684EA"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 xml:space="preserve">Планируется заменить </w:t>
      </w:r>
      <w:r>
        <w:rPr>
          <w:rFonts w:eastAsia="Calibri" w:cs="Times New Roman"/>
          <w:color w:val="0D0D0D" w:themeColor="text1" w:themeTint="F2"/>
          <w:szCs w:val="30"/>
        </w:rPr>
        <w:t>2500 метров сетей водоснабжения, выполнение за 6 мес. 2020 года составило 1100 метров или 44,0% от доведенного годового задания.</w:t>
      </w:r>
    </w:p>
    <w:p w14:paraId="5A55BA21"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Задание по вводу общей площади после капительного ремонта и тепловой</w:t>
      </w:r>
      <w:r>
        <w:rPr>
          <w:rFonts w:eastAsia="Calibri" w:cs="Times New Roman"/>
          <w:color w:val="0D0D0D" w:themeColor="text1" w:themeTint="F2"/>
          <w:szCs w:val="30"/>
        </w:rPr>
        <w:t xml:space="preserve"> модернизации жилищного фонда 53</w:t>
      </w:r>
      <w:r w:rsidRPr="008D02B6">
        <w:rPr>
          <w:rFonts w:eastAsia="Calibri" w:cs="Times New Roman"/>
          <w:color w:val="0D0D0D" w:themeColor="text1" w:themeTint="F2"/>
          <w:szCs w:val="30"/>
        </w:rPr>
        <w:t>00 м.кв.</w:t>
      </w:r>
      <w:r>
        <w:rPr>
          <w:rFonts w:eastAsia="Calibri" w:cs="Times New Roman"/>
          <w:color w:val="0D0D0D" w:themeColor="text1" w:themeTint="F2"/>
          <w:szCs w:val="30"/>
        </w:rPr>
        <w:t>, за отчетный период введено 2148</w:t>
      </w:r>
      <w:r w:rsidR="005E6F05">
        <w:rPr>
          <w:rFonts w:eastAsia="Calibri" w:cs="Times New Roman"/>
          <w:color w:val="0D0D0D" w:themeColor="text1" w:themeTint="F2"/>
          <w:szCs w:val="30"/>
        </w:rPr>
        <w:t xml:space="preserve"> кв.м.</w:t>
      </w:r>
      <w:r>
        <w:rPr>
          <w:rFonts w:eastAsia="Calibri" w:cs="Times New Roman"/>
          <w:color w:val="0D0D0D" w:themeColor="text1" w:themeTint="F2"/>
          <w:szCs w:val="30"/>
        </w:rPr>
        <w:t>, что составляет 40,5% к годовому заданию.</w:t>
      </w:r>
    </w:p>
    <w:p w14:paraId="25D27BE0"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В 2020 году планируется выполнить ремонт в 13 подъездах, выполнен ремонт 2-х подъездов, что составило 15% от годового задания.</w:t>
      </w:r>
    </w:p>
    <w:p w14:paraId="16E70BD5"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Предприятием ведется работа по рекультивации (выведению из эксплуатации) мини-полигонов твердых коммунальных отходов.</w:t>
      </w:r>
    </w:p>
    <w:p w14:paraId="38BD9A7C" w14:textId="77777777" w:rsidR="00BC6AF8"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 xml:space="preserve">В 2020 году необходимо рекультивировать 5 мини-полигонов. Выполнена рекультивация </w:t>
      </w:r>
      <w:r>
        <w:rPr>
          <w:rFonts w:eastAsia="Calibri" w:cs="Times New Roman"/>
          <w:color w:val="0D0D0D" w:themeColor="text1" w:themeTint="F2"/>
          <w:szCs w:val="30"/>
        </w:rPr>
        <w:t>8</w:t>
      </w:r>
      <w:r w:rsidRPr="008D02B6">
        <w:rPr>
          <w:rFonts w:eastAsia="Calibri" w:cs="Times New Roman"/>
          <w:color w:val="0D0D0D" w:themeColor="text1" w:themeTint="F2"/>
          <w:szCs w:val="30"/>
        </w:rPr>
        <w:t xml:space="preserve"> мини-полигон</w:t>
      </w:r>
      <w:r w:rsidRPr="008D02B6">
        <w:rPr>
          <w:color w:val="0D0D0D" w:themeColor="text1" w:themeTint="F2"/>
          <w:szCs w:val="30"/>
        </w:rPr>
        <w:t>ов</w:t>
      </w:r>
      <w:r>
        <w:rPr>
          <w:rFonts w:eastAsia="Calibri" w:cs="Times New Roman"/>
          <w:color w:val="0D0D0D" w:themeColor="text1" w:themeTint="F2"/>
          <w:szCs w:val="30"/>
        </w:rPr>
        <w:t>.</w:t>
      </w:r>
    </w:p>
    <w:p w14:paraId="5CDC520C"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За январь-</w:t>
      </w:r>
      <w:r w:rsidR="005E6F05">
        <w:rPr>
          <w:rFonts w:eastAsia="Calibri" w:cs="Times New Roman"/>
          <w:color w:val="0D0D0D" w:themeColor="text1" w:themeTint="F2"/>
          <w:szCs w:val="30"/>
        </w:rPr>
        <w:t>июнь</w:t>
      </w:r>
      <w:r w:rsidRPr="008D02B6">
        <w:rPr>
          <w:rFonts w:eastAsia="Calibri" w:cs="Times New Roman"/>
          <w:color w:val="0D0D0D" w:themeColor="text1" w:themeTint="F2"/>
          <w:szCs w:val="30"/>
        </w:rPr>
        <w:t xml:space="preserve"> 2020 года собрано и сдано на перерабатывающие предприятия:</w:t>
      </w:r>
    </w:p>
    <w:p w14:paraId="0B448FBF" w14:textId="77777777" w:rsidR="00BC6AF8" w:rsidRPr="008D02B6" w:rsidRDefault="00BC6AF8" w:rsidP="00BC6AF8">
      <w:pPr>
        <w:ind w:firstLine="709"/>
        <w:jc w:val="both"/>
        <w:rPr>
          <w:rFonts w:eastAsia="Calibri" w:cs="Times New Roman"/>
          <w:color w:val="0D0D0D" w:themeColor="text1" w:themeTint="F2"/>
          <w:szCs w:val="30"/>
        </w:rPr>
      </w:pPr>
      <w:r>
        <w:rPr>
          <w:rFonts w:eastAsia="Calibri" w:cs="Times New Roman"/>
          <w:color w:val="0D0D0D" w:themeColor="text1" w:themeTint="F2"/>
          <w:szCs w:val="30"/>
        </w:rPr>
        <w:t>- макулатуры 110,1 тонн или 29,3</w:t>
      </w:r>
      <w:r w:rsidRPr="008D02B6">
        <w:rPr>
          <w:rFonts w:eastAsia="Calibri" w:cs="Times New Roman"/>
          <w:color w:val="0D0D0D" w:themeColor="text1" w:themeTint="F2"/>
          <w:szCs w:val="30"/>
        </w:rPr>
        <w:t xml:space="preserve"> % от годового задания (задание на 2020 год – 376,1 тонны);</w:t>
      </w:r>
    </w:p>
    <w:p w14:paraId="604B4FC0" w14:textId="77777777" w:rsidR="00BC6AF8" w:rsidRPr="008D02B6" w:rsidRDefault="00BC6AF8" w:rsidP="00BC6AF8">
      <w:pPr>
        <w:ind w:firstLine="709"/>
        <w:jc w:val="both"/>
        <w:rPr>
          <w:rFonts w:eastAsia="Calibri" w:cs="Times New Roman"/>
          <w:color w:val="0D0D0D" w:themeColor="text1" w:themeTint="F2"/>
          <w:szCs w:val="30"/>
        </w:rPr>
      </w:pPr>
      <w:r>
        <w:rPr>
          <w:rFonts w:eastAsia="Calibri" w:cs="Times New Roman"/>
          <w:color w:val="0D0D0D" w:themeColor="text1" w:themeTint="F2"/>
          <w:szCs w:val="30"/>
        </w:rPr>
        <w:t>- стеклобоя 120,0 тонн или 49,9</w:t>
      </w:r>
      <w:r w:rsidRPr="008D02B6">
        <w:rPr>
          <w:rFonts w:eastAsia="Calibri" w:cs="Times New Roman"/>
          <w:color w:val="0D0D0D" w:themeColor="text1" w:themeTint="F2"/>
          <w:szCs w:val="30"/>
        </w:rPr>
        <w:t xml:space="preserve"> % от задания;</w:t>
      </w:r>
    </w:p>
    <w:p w14:paraId="443F6FE3" w14:textId="77777777" w:rsidR="00BC6AF8" w:rsidRPr="008D02B6" w:rsidRDefault="00BC6AF8" w:rsidP="00BC6AF8">
      <w:pPr>
        <w:ind w:firstLine="709"/>
        <w:jc w:val="both"/>
        <w:rPr>
          <w:rFonts w:eastAsia="Calibri" w:cs="Times New Roman"/>
          <w:color w:val="0D0D0D" w:themeColor="text1" w:themeTint="F2"/>
          <w:szCs w:val="30"/>
        </w:rPr>
      </w:pPr>
      <w:r>
        <w:rPr>
          <w:rFonts w:eastAsia="Calibri" w:cs="Times New Roman"/>
          <w:color w:val="0D0D0D" w:themeColor="text1" w:themeTint="F2"/>
          <w:szCs w:val="30"/>
        </w:rPr>
        <w:t>- полимерных отходов 13,8</w:t>
      </w:r>
      <w:r w:rsidRPr="008D02B6">
        <w:rPr>
          <w:rFonts w:eastAsia="Calibri" w:cs="Times New Roman"/>
          <w:color w:val="0D0D0D" w:themeColor="text1" w:themeTint="F2"/>
          <w:szCs w:val="30"/>
        </w:rPr>
        <w:t xml:space="preserve"> тонн</w:t>
      </w:r>
      <w:r w:rsidR="005E6F05">
        <w:rPr>
          <w:rFonts w:eastAsia="Calibri" w:cs="Times New Roman"/>
          <w:color w:val="0D0D0D" w:themeColor="text1" w:themeTint="F2"/>
          <w:szCs w:val="30"/>
        </w:rPr>
        <w:t xml:space="preserve"> </w:t>
      </w:r>
      <w:r>
        <w:rPr>
          <w:rFonts w:eastAsia="Calibri" w:cs="Times New Roman"/>
          <w:color w:val="0D0D0D" w:themeColor="text1" w:themeTint="F2"/>
          <w:szCs w:val="30"/>
        </w:rPr>
        <w:t>или 76,2</w:t>
      </w:r>
      <w:r w:rsidRPr="008D02B6">
        <w:rPr>
          <w:rFonts w:eastAsia="Calibri" w:cs="Times New Roman"/>
          <w:color w:val="0D0D0D" w:themeColor="text1" w:themeTint="F2"/>
          <w:szCs w:val="30"/>
        </w:rPr>
        <w:t>% (годово</w:t>
      </w:r>
      <w:r w:rsidRPr="008D02B6">
        <w:rPr>
          <w:color w:val="0D0D0D" w:themeColor="text1" w:themeTint="F2"/>
          <w:szCs w:val="30"/>
        </w:rPr>
        <w:t>е</w:t>
      </w:r>
      <w:r w:rsidRPr="008D02B6">
        <w:rPr>
          <w:rFonts w:eastAsia="Calibri" w:cs="Times New Roman"/>
          <w:color w:val="0D0D0D" w:themeColor="text1" w:themeTint="F2"/>
          <w:szCs w:val="30"/>
        </w:rPr>
        <w:t xml:space="preserve"> задани</w:t>
      </w:r>
      <w:r w:rsidRPr="008D02B6">
        <w:rPr>
          <w:color w:val="0D0D0D" w:themeColor="text1" w:themeTint="F2"/>
          <w:szCs w:val="30"/>
        </w:rPr>
        <w:t>е</w:t>
      </w:r>
      <w:r w:rsidR="005E6F05">
        <w:rPr>
          <w:color w:val="0D0D0D" w:themeColor="text1" w:themeTint="F2"/>
          <w:szCs w:val="30"/>
        </w:rPr>
        <w:t xml:space="preserve"> </w:t>
      </w:r>
      <w:r w:rsidRPr="008D02B6">
        <w:rPr>
          <w:color w:val="0D0D0D" w:themeColor="text1" w:themeTint="F2"/>
          <w:szCs w:val="30"/>
        </w:rPr>
        <w:br/>
      </w:r>
      <w:r w:rsidRPr="008D02B6">
        <w:rPr>
          <w:rFonts w:eastAsia="Calibri" w:cs="Times New Roman"/>
          <w:color w:val="0D0D0D" w:themeColor="text1" w:themeTint="F2"/>
          <w:szCs w:val="30"/>
        </w:rPr>
        <w:t>18,12 тонн);</w:t>
      </w:r>
    </w:p>
    <w:p w14:paraId="50B429F6"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 отработанных масел и техн</w:t>
      </w:r>
      <w:r>
        <w:rPr>
          <w:rFonts w:eastAsia="Calibri" w:cs="Times New Roman"/>
          <w:color w:val="0D0D0D" w:themeColor="text1" w:themeTint="F2"/>
          <w:szCs w:val="30"/>
        </w:rPr>
        <w:t>ических жидкостей 1,9 т</w:t>
      </w:r>
      <w:r w:rsidRPr="008D02B6">
        <w:rPr>
          <w:color w:val="0D0D0D" w:themeColor="text1" w:themeTint="F2"/>
          <w:szCs w:val="30"/>
        </w:rPr>
        <w:t xml:space="preserve"> или</w:t>
      </w:r>
      <w:r>
        <w:rPr>
          <w:rFonts w:eastAsia="Calibri" w:cs="Times New Roman"/>
          <w:color w:val="0D0D0D" w:themeColor="text1" w:themeTint="F2"/>
          <w:szCs w:val="30"/>
        </w:rPr>
        <w:t xml:space="preserve"> 51,4</w:t>
      </w:r>
      <w:r w:rsidRPr="008D02B6">
        <w:rPr>
          <w:rFonts w:eastAsia="Calibri" w:cs="Times New Roman"/>
          <w:color w:val="0D0D0D" w:themeColor="text1" w:themeTint="F2"/>
          <w:szCs w:val="30"/>
        </w:rPr>
        <w:t>% от годового задания;</w:t>
      </w:r>
    </w:p>
    <w:p w14:paraId="2ABA9BAF"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 отработанные шины и резиносодержащие о</w:t>
      </w:r>
      <w:r>
        <w:rPr>
          <w:rFonts w:eastAsia="Calibri" w:cs="Times New Roman"/>
          <w:color w:val="0D0D0D" w:themeColor="text1" w:themeTint="F2"/>
          <w:szCs w:val="30"/>
        </w:rPr>
        <w:t xml:space="preserve">тходы, выполнение составило 60 т </w:t>
      </w:r>
      <w:r w:rsidRPr="008D02B6">
        <w:rPr>
          <w:rFonts w:eastAsia="Calibri" w:cs="Times New Roman"/>
          <w:color w:val="0D0D0D" w:themeColor="text1" w:themeTint="F2"/>
          <w:szCs w:val="30"/>
        </w:rPr>
        <w:t>или</w:t>
      </w:r>
      <w:r w:rsidR="005E6F05">
        <w:rPr>
          <w:rFonts w:eastAsia="Calibri" w:cs="Times New Roman"/>
          <w:color w:val="0D0D0D" w:themeColor="text1" w:themeTint="F2"/>
          <w:szCs w:val="30"/>
        </w:rPr>
        <w:t xml:space="preserve"> </w:t>
      </w:r>
      <w:r>
        <w:rPr>
          <w:rFonts w:eastAsia="Calibri" w:cs="Times New Roman"/>
          <w:color w:val="0D0D0D" w:themeColor="text1" w:themeTint="F2"/>
          <w:szCs w:val="30"/>
        </w:rPr>
        <w:t>60,0</w:t>
      </w:r>
      <w:r w:rsidRPr="008D02B6">
        <w:rPr>
          <w:rFonts w:eastAsia="Calibri" w:cs="Times New Roman"/>
          <w:color w:val="0D0D0D" w:themeColor="text1" w:themeTint="F2"/>
          <w:szCs w:val="30"/>
        </w:rPr>
        <w:t>%;</w:t>
      </w:r>
    </w:p>
    <w:p w14:paraId="53F34FD5" w14:textId="77777777" w:rsidR="00BC6AF8" w:rsidRPr="008D02B6" w:rsidRDefault="00BC6AF8" w:rsidP="00BC6AF8">
      <w:pPr>
        <w:ind w:firstLine="709"/>
        <w:jc w:val="both"/>
        <w:rPr>
          <w:color w:val="0D0D0D" w:themeColor="text1" w:themeTint="F2"/>
          <w:szCs w:val="30"/>
        </w:rPr>
      </w:pPr>
      <w:r w:rsidRPr="008D02B6">
        <w:rPr>
          <w:rFonts w:eastAsia="Calibri" w:cs="Times New Roman"/>
          <w:color w:val="0D0D0D" w:themeColor="text1" w:themeTint="F2"/>
          <w:szCs w:val="30"/>
        </w:rPr>
        <w:t>- отходы бытовой техники и оборудования составили 25,4%.</w:t>
      </w:r>
    </w:p>
    <w:p w14:paraId="384A6E41"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lastRenderedPageBreak/>
        <w:t>Себестоимость основных жилищно-коммунальных услуг (водоснабжение, водоотведение, теплоснабжение, вывоз и переработка отходов, техобслуживание жилфонда) населению в январе-</w:t>
      </w:r>
      <w:r w:rsidR="005E6F05">
        <w:rPr>
          <w:rFonts w:eastAsia="Calibri" w:cs="Times New Roman"/>
          <w:color w:val="0D0D0D" w:themeColor="text1" w:themeTint="F2"/>
          <w:szCs w:val="30"/>
        </w:rPr>
        <w:t>июне</w:t>
      </w:r>
      <w:r w:rsidR="005E6F05">
        <w:rPr>
          <w:rFonts w:eastAsia="Calibri" w:cs="Times New Roman"/>
          <w:color w:val="0D0D0D" w:themeColor="text1" w:themeTint="F2"/>
          <w:szCs w:val="30"/>
        </w:rPr>
        <w:br/>
      </w:r>
      <w:r w:rsidRPr="008D02B6">
        <w:rPr>
          <w:color w:val="0D0D0D" w:themeColor="text1" w:themeTint="F2"/>
          <w:szCs w:val="30"/>
        </w:rPr>
        <w:t xml:space="preserve">2020 года </w:t>
      </w:r>
      <w:r w:rsidRPr="008D02B6">
        <w:rPr>
          <w:rFonts w:eastAsia="Calibri" w:cs="Times New Roman"/>
          <w:color w:val="0D0D0D" w:themeColor="text1" w:themeTint="F2"/>
          <w:szCs w:val="30"/>
        </w:rPr>
        <w:t>обеспечена в пределах доведенных планово-расчетных цен на</w:t>
      </w:r>
      <w:r w:rsidRPr="008D02B6">
        <w:rPr>
          <w:color w:val="0D0D0D" w:themeColor="text1" w:themeTint="F2"/>
          <w:szCs w:val="30"/>
        </w:rPr>
        <w:br/>
      </w:r>
      <w:r w:rsidRPr="008D02B6">
        <w:rPr>
          <w:rFonts w:eastAsia="Calibri" w:cs="Times New Roman"/>
          <w:color w:val="0D0D0D" w:themeColor="text1" w:themeTint="F2"/>
          <w:szCs w:val="30"/>
        </w:rPr>
        <w:t>2020 год.</w:t>
      </w:r>
    </w:p>
    <w:p w14:paraId="1A747F38" w14:textId="77777777" w:rsidR="00BC6AF8" w:rsidRPr="008D02B6" w:rsidRDefault="00BC6AF8" w:rsidP="00BC6AF8">
      <w:pPr>
        <w:ind w:firstLine="709"/>
        <w:jc w:val="both"/>
        <w:rPr>
          <w:rFonts w:eastAsia="Calibri" w:cs="Times New Roman"/>
          <w:color w:val="0D0D0D" w:themeColor="text1" w:themeTint="F2"/>
          <w:szCs w:val="30"/>
        </w:rPr>
      </w:pPr>
      <w:r w:rsidRPr="008D02B6">
        <w:rPr>
          <w:rFonts w:eastAsia="Calibri" w:cs="Times New Roman"/>
          <w:color w:val="0D0D0D" w:themeColor="text1" w:themeTint="F2"/>
          <w:szCs w:val="30"/>
        </w:rPr>
        <w:t>Предприятием выполнено задание по снижению удельного расхода электроэнергии на подъем и подачу воды, на перекачку и очистку стоков, выработку тепловой энергии.</w:t>
      </w:r>
    </w:p>
    <w:p w14:paraId="02414563" w14:textId="77777777" w:rsidR="00BC6AF8" w:rsidRPr="008D02B6" w:rsidRDefault="00BC6AF8" w:rsidP="00BC6AF8">
      <w:pPr>
        <w:jc w:val="center"/>
        <w:rPr>
          <w:rFonts w:eastAsia="Calibri" w:cs="Times New Roman"/>
          <w:color w:val="0D0D0D" w:themeColor="text1" w:themeTint="F2"/>
          <w:szCs w:val="30"/>
        </w:rPr>
      </w:pPr>
      <w:r w:rsidRPr="008D02B6">
        <w:rPr>
          <w:rFonts w:eastAsia="Calibri" w:cs="Times New Roman"/>
          <w:color w:val="0D0D0D" w:themeColor="text1" w:themeTint="F2"/>
          <w:szCs w:val="30"/>
        </w:rPr>
        <w:t>Показатели</w:t>
      </w:r>
    </w:p>
    <w:p w14:paraId="1D0FA9BA" w14:textId="77777777" w:rsidR="00BC6AF8" w:rsidRPr="008D02B6" w:rsidRDefault="00BC6AF8" w:rsidP="00BC6AF8">
      <w:pPr>
        <w:jc w:val="center"/>
        <w:rPr>
          <w:rFonts w:eastAsia="Calibri" w:cs="Times New Roman"/>
          <w:color w:val="0D0D0D" w:themeColor="text1" w:themeTint="F2"/>
          <w:szCs w:val="30"/>
        </w:rPr>
      </w:pPr>
      <w:r w:rsidRPr="008D02B6">
        <w:rPr>
          <w:rFonts w:eastAsia="Calibri" w:cs="Times New Roman"/>
          <w:color w:val="0D0D0D" w:themeColor="text1" w:themeTint="F2"/>
          <w:szCs w:val="30"/>
        </w:rPr>
        <w:t>КУП «Петриковс</w:t>
      </w:r>
      <w:r>
        <w:rPr>
          <w:rFonts w:eastAsia="Calibri" w:cs="Times New Roman"/>
          <w:color w:val="0D0D0D" w:themeColor="text1" w:themeTint="F2"/>
          <w:szCs w:val="30"/>
        </w:rPr>
        <w:t xml:space="preserve">кий </w:t>
      </w:r>
      <w:proofErr w:type="spellStart"/>
      <w:r>
        <w:rPr>
          <w:rFonts w:eastAsia="Calibri" w:cs="Times New Roman"/>
          <w:color w:val="0D0D0D" w:themeColor="text1" w:themeTint="F2"/>
          <w:szCs w:val="30"/>
        </w:rPr>
        <w:t>райжилкомхоз</w:t>
      </w:r>
      <w:proofErr w:type="spellEnd"/>
      <w:r>
        <w:rPr>
          <w:rFonts w:eastAsia="Calibri" w:cs="Times New Roman"/>
          <w:color w:val="0D0D0D" w:themeColor="text1" w:themeTint="F2"/>
          <w:szCs w:val="30"/>
        </w:rPr>
        <w:t>» за январь-июнь</w:t>
      </w:r>
      <w:r w:rsidRPr="008D02B6">
        <w:rPr>
          <w:rFonts w:eastAsia="Calibri" w:cs="Times New Roman"/>
          <w:color w:val="0D0D0D" w:themeColor="text1" w:themeTint="F2"/>
          <w:szCs w:val="30"/>
        </w:rPr>
        <w:t xml:space="preserve"> 2020 года</w:t>
      </w:r>
    </w:p>
    <w:tbl>
      <w:tblPr>
        <w:tblW w:w="10635" w:type="dxa"/>
        <w:tblInd w:w="-821" w:type="dxa"/>
        <w:tblLayout w:type="fixed"/>
        <w:tblCellMar>
          <w:left w:w="30" w:type="dxa"/>
          <w:right w:w="30" w:type="dxa"/>
        </w:tblCellMar>
        <w:tblLook w:val="04A0" w:firstRow="1" w:lastRow="0" w:firstColumn="1" w:lastColumn="0" w:noHBand="0" w:noVBand="1"/>
      </w:tblPr>
      <w:tblGrid>
        <w:gridCol w:w="139"/>
        <w:gridCol w:w="494"/>
        <w:gridCol w:w="4110"/>
        <w:gridCol w:w="928"/>
        <w:gridCol w:w="1278"/>
        <w:gridCol w:w="1701"/>
        <w:gridCol w:w="139"/>
        <w:gridCol w:w="1846"/>
      </w:tblGrid>
      <w:tr w:rsidR="00BC6AF8" w:rsidRPr="008D02B6" w14:paraId="0F3D1B84" w14:textId="77777777" w:rsidTr="00BC6AF8">
        <w:trPr>
          <w:trHeight w:val="1065"/>
          <w:tblHeader/>
        </w:trPr>
        <w:tc>
          <w:tcPr>
            <w:tcW w:w="139" w:type="dxa"/>
            <w:tcBorders>
              <w:top w:val="nil"/>
              <w:left w:val="nil"/>
              <w:bottom w:val="nil"/>
              <w:right w:val="single" w:sz="4" w:space="0" w:color="auto"/>
            </w:tcBorders>
          </w:tcPr>
          <w:p w14:paraId="7CEF1857" w14:textId="77777777" w:rsidR="00BC6AF8" w:rsidRPr="008D02B6" w:rsidRDefault="00BC6AF8" w:rsidP="00BC6AF8">
            <w:pPr>
              <w:spacing w:after="200" w:line="276" w:lineRule="auto"/>
              <w:rPr>
                <w:rFonts w:eastAsia="Calibri" w:cs="Times New Roman"/>
                <w:color w:val="0D0D0D" w:themeColor="text1" w:themeTint="F2"/>
              </w:rPr>
            </w:pPr>
          </w:p>
        </w:tc>
        <w:tc>
          <w:tcPr>
            <w:tcW w:w="494" w:type="dxa"/>
            <w:tcBorders>
              <w:top w:val="single" w:sz="4" w:space="0" w:color="auto"/>
              <w:left w:val="single" w:sz="4" w:space="0" w:color="auto"/>
              <w:bottom w:val="single" w:sz="6" w:space="0" w:color="auto"/>
              <w:right w:val="single" w:sz="6" w:space="0" w:color="auto"/>
            </w:tcBorders>
          </w:tcPr>
          <w:p w14:paraId="7B85B54B"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rPr>
            </w:pPr>
            <w:r w:rsidRPr="008D02B6">
              <w:rPr>
                <w:rFonts w:eastAsia="Calibri" w:cs="Times New Roman"/>
                <w:b/>
                <w:bCs/>
                <w:i/>
                <w:iCs/>
                <w:color w:val="0D0D0D" w:themeColor="text1" w:themeTint="F2"/>
              </w:rPr>
              <w:t>№ п/п</w:t>
            </w:r>
          </w:p>
        </w:tc>
        <w:tc>
          <w:tcPr>
            <w:tcW w:w="4110" w:type="dxa"/>
            <w:tcBorders>
              <w:top w:val="single" w:sz="4" w:space="0" w:color="auto"/>
              <w:left w:val="single" w:sz="6" w:space="0" w:color="auto"/>
              <w:bottom w:val="single" w:sz="6" w:space="0" w:color="auto"/>
              <w:right w:val="single" w:sz="6" w:space="0" w:color="auto"/>
            </w:tcBorders>
          </w:tcPr>
          <w:p w14:paraId="5388E978"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Показатели</w:t>
            </w:r>
          </w:p>
        </w:tc>
        <w:tc>
          <w:tcPr>
            <w:tcW w:w="928" w:type="dxa"/>
            <w:tcBorders>
              <w:top w:val="single" w:sz="4" w:space="0" w:color="auto"/>
              <w:left w:val="single" w:sz="6" w:space="0" w:color="auto"/>
              <w:bottom w:val="single" w:sz="6" w:space="0" w:color="auto"/>
              <w:right w:val="single" w:sz="6" w:space="0" w:color="auto"/>
            </w:tcBorders>
          </w:tcPr>
          <w:p w14:paraId="467177BC"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Ед. изм.</w:t>
            </w:r>
          </w:p>
        </w:tc>
        <w:tc>
          <w:tcPr>
            <w:tcW w:w="1278" w:type="dxa"/>
            <w:tcBorders>
              <w:top w:val="single" w:sz="4" w:space="0" w:color="auto"/>
              <w:left w:val="single" w:sz="6" w:space="0" w:color="auto"/>
              <w:bottom w:val="single" w:sz="6" w:space="0" w:color="auto"/>
              <w:right w:val="single" w:sz="6" w:space="0" w:color="auto"/>
            </w:tcBorders>
          </w:tcPr>
          <w:p w14:paraId="0A0B4AA8"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Задание на</w:t>
            </w:r>
          </w:p>
          <w:p w14:paraId="6E3BBCF6"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2020 год</w:t>
            </w:r>
          </w:p>
        </w:tc>
        <w:tc>
          <w:tcPr>
            <w:tcW w:w="1840" w:type="dxa"/>
            <w:gridSpan w:val="2"/>
            <w:tcBorders>
              <w:top w:val="single" w:sz="4" w:space="0" w:color="auto"/>
              <w:left w:val="single" w:sz="6" w:space="0" w:color="auto"/>
              <w:bottom w:val="single" w:sz="6" w:space="0" w:color="auto"/>
              <w:right w:val="single" w:sz="6" w:space="0" w:color="auto"/>
            </w:tcBorders>
          </w:tcPr>
          <w:p w14:paraId="04CD1079"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Выполнение</w:t>
            </w:r>
          </w:p>
          <w:p w14:paraId="49FDA309"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за январь-</w:t>
            </w:r>
            <w:r>
              <w:rPr>
                <w:rFonts w:eastAsia="Calibri" w:cs="Times New Roman"/>
                <w:b/>
                <w:bCs/>
                <w:i/>
                <w:iCs/>
                <w:color w:val="0D0D0D" w:themeColor="text1" w:themeTint="F2"/>
                <w:sz w:val="28"/>
                <w:szCs w:val="28"/>
              </w:rPr>
              <w:t>июнь</w:t>
            </w:r>
          </w:p>
          <w:p w14:paraId="22646923"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2020 г.</w:t>
            </w:r>
          </w:p>
        </w:tc>
        <w:tc>
          <w:tcPr>
            <w:tcW w:w="1846" w:type="dxa"/>
            <w:tcBorders>
              <w:top w:val="single" w:sz="4" w:space="0" w:color="auto"/>
              <w:left w:val="single" w:sz="6" w:space="0" w:color="auto"/>
              <w:bottom w:val="single" w:sz="6" w:space="0" w:color="auto"/>
              <w:right w:val="single" w:sz="6" w:space="0" w:color="auto"/>
            </w:tcBorders>
          </w:tcPr>
          <w:p w14:paraId="01222787"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r w:rsidRPr="008D02B6">
              <w:rPr>
                <w:rFonts w:eastAsia="Calibri" w:cs="Times New Roman"/>
                <w:b/>
                <w:bCs/>
                <w:i/>
                <w:iCs/>
                <w:color w:val="0D0D0D" w:themeColor="text1" w:themeTint="F2"/>
                <w:sz w:val="28"/>
                <w:szCs w:val="28"/>
              </w:rPr>
              <w:t>Процент выполнения, %</w:t>
            </w:r>
          </w:p>
          <w:p w14:paraId="16532848" w14:textId="77777777" w:rsidR="00BC6AF8" w:rsidRPr="008D02B6" w:rsidRDefault="00BC6AF8" w:rsidP="00BC6AF8">
            <w:pPr>
              <w:autoSpaceDE w:val="0"/>
              <w:autoSpaceDN w:val="0"/>
              <w:adjustRightInd w:val="0"/>
              <w:jc w:val="center"/>
              <w:rPr>
                <w:rFonts w:eastAsia="Calibri" w:cs="Times New Roman"/>
                <w:b/>
                <w:bCs/>
                <w:i/>
                <w:iCs/>
                <w:color w:val="0D0D0D" w:themeColor="text1" w:themeTint="F2"/>
                <w:sz w:val="28"/>
                <w:szCs w:val="28"/>
              </w:rPr>
            </w:pPr>
          </w:p>
        </w:tc>
      </w:tr>
      <w:tr w:rsidR="00BC6AF8" w:rsidRPr="008D02B6" w14:paraId="38119BAC" w14:textId="77777777" w:rsidTr="00BC6AF8">
        <w:trPr>
          <w:trHeight w:val="617"/>
        </w:trPr>
        <w:tc>
          <w:tcPr>
            <w:tcW w:w="139" w:type="dxa"/>
            <w:tcBorders>
              <w:top w:val="nil"/>
              <w:left w:val="nil"/>
              <w:bottom w:val="nil"/>
              <w:right w:val="single" w:sz="4" w:space="0" w:color="auto"/>
            </w:tcBorders>
            <w:shd w:val="solid" w:color="FFFFFF" w:fill="auto"/>
          </w:tcPr>
          <w:p w14:paraId="36554F43"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01CE974C" w14:textId="77777777" w:rsidR="00BC6AF8" w:rsidRPr="008D02B6" w:rsidRDefault="00BC6AF8" w:rsidP="00BC6AF8">
            <w:pPr>
              <w:autoSpaceDE w:val="0"/>
              <w:autoSpaceDN w:val="0"/>
              <w:adjustRightInd w:val="0"/>
              <w:jc w:val="center"/>
              <w:rPr>
                <w:rFonts w:eastAsia="Calibri" w:cs="Times New Roman"/>
                <w:bCs/>
                <w:iCs/>
                <w:color w:val="0D0D0D" w:themeColor="text1" w:themeTint="F2"/>
              </w:rPr>
            </w:pPr>
            <w:r w:rsidRPr="008D02B6">
              <w:rPr>
                <w:rFonts w:eastAsia="Calibri" w:cs="Times New Roman"/>
                <w:bCs/>
                <w:iCs/>
                <w:color w:val="0D0D0D" w:themeColor="text1" w:themeTint="F2"/>
              </w:rPr>
              <w:t>1</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6D8EE139"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Доля МВТ в балансе котельно-печного топлива</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1D6344C4"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0451E3C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99,3</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549B20B4"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93,8</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5E427F1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w:t>
            </w:r>
          </w:p>
        </w:tc>
      </w:tr>
      <w:tr w:rsidR="00BC6AF8" w:rsidRPr="008D02B6" w14:paraId="4D6CD3AC" w14:textId="77777777" w:rsidTr="00BC6AF8">
        <w:trPr>
          <w:trHeight w:val="358"/>
        </w:trPr>
        <w:tc>
          <w:tcPr>
            <w:tcW w:w="139" w:type="dxa"/>
            <w:tcBorders>
              <w:top w:val="nil"/>
              <w:left w:val="nil"/>
              <w:bottom w:val="nil"/>
              <w:right w:val="single" w:sz="4" w:space="0" w:color="auto"/>
            </w:tcBorders>
            <w:shd w:val="solid" w:color="FFFFFF" w:fill="auto"/>
          </w:tcPr>
          <w:p w14:paraId="168DEFED"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5E3A13CA"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2</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75160B2A"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Замена тепловых сетей</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69B741D7"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км</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3665D16A"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0,5</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7B1F901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0,5</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04E7D897"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100</w:t>
            </w:r>
          </w:p>
        </w:tc>
      </w:tr>
      <w:tr w:rsidR="00BC6AF8" w:rsidRPr="008D02B6" w14:paraId="526CF280" w14:textId="77777777" w:rsidTr="00BC6AF8">
        <w:trPr>
          <w:trHeight w:val="654"/>
        </w:trPr>
        <w:tc>
          <w:tcPr>
            <w:tcW w:w="139" w:type="dxa"/>
            <w:tcBorders>
              <w:top w:val="nil"/>
              <w:left w:val="nil"/>
              <w:bottom w:val="nil"/>
              <w:right w:val="single" w:sz="4" w:space="0" w:color="auto"/>
            </w:tcBorders>
            <w:shd w:val="solid" w:color="FFFFFF" w:fill="auto"/>
          </w:tcPr>
          <w:p w14:paraId="63015DE0"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467B45E6"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3</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02355523"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Экономия топливно-энергетических ресурсов</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530FC541" w14:textId="77777777" w:rsidR="00BC6AF8" w:rsidRPr="008D02B6" w:rsidRDefault="00BC6AF8" w:rsidP="00BC6AF8">
            <w:pPr>
              <w:autoSpaceDE w:val="0"/>
              <w:autoSpaceDN w:val="0"/>
              <w:adjustRightInd w:val="0"/>
              <w:jc w:val="center"/>
              <w:rPr>
                <w:rFonts w:eastAsia="Calibri" w:cs="Times New Roman"/>
                <w:color w:val="0D0D0D" w:themeColor="text1" w:themeTint="F2"/>
              </w:rPr>
            </w:pPr>
            <w:proofErr w:type="spellStart"/>
            <w:r w:rsidRPr="008D02B6">
              <w:rPr>
                <w:rFonts w:eastAsia="Calibri" w:cs="Times New Roman"/>
                <w:color w:val="0D0D0D" w:themeColor="text1" w:themeTint="F2"/>
              </w:rPr>
              <w:t>т.у.т</w:t>
            </w:r>
            <w:proofErr w:type="spellEnd"/>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1F0F288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550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2392B2B0"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130,0</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4DDDD624"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23,6</w:t>
            </w:r>
          </w:p>
        </w:tc>
      </w:tr>
      <w:tr w:rsidR="00BC6AF8" w:rsidRPr="008D02B6" w14:paraId="68E20D8E" w14:textId="77777777" w:rsidTr="00BC6AF8">
        <w:trPr>
          <w:trHeight w:val="325"/>
        </w:trPr>
        <w:tc>
          <w:tcPr>
            <w:tcW w:w="139" w:type="dxa"/>
            <w:tcBorders>
              <w:top w:val="nil"/>
              <w:left w:val="nil"/>
              <w:bottom w:val="nil"/>
              <w:right w:val="single" w:sz="4" w:space="0" w:color="auto"/>
            </w:tcBorders>
            <w:shd w:val="solid" w:color="FFFFFF" w:fill="auto"/>
          </w:tcPr>
          <w:p w14:paraId="38A00705"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6E3A219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4</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47273801"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уровню потерь тепловой энергии в тепловых сетях</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469C6756"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не более %</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79353A6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7,0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0A0FBF9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6,3</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1936DDA7"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w:t>
            </w:r>
          </w:p>
        </w:tc>
      </w:tr>
      <w:tr w:rsidR="00BC6AF8" w:rsidRPr="008D02B6" w14:paraId="6AC493F5" w14:textId="77777777" w:rsidTr="00BC6AF8">
        <w:trPr>
          <w:trHeight w:val="653"/>
        </w:trPr>
        <w:tc>
          <w:tcPr>
            <w:tcW w:w="139" w:type="dxa"/>
            <w:tcBorders>
              <w:top w:val="nil"/>
              <w:left w:val="nil"/>
              <w:bottom w:val="nil"/>
              <w:right w:val="single" w:sz="4" w:space="0" w:color="auto"/>
            </w:tcBorders>
            <w:shd w:val="solid" w:color="FFFFFF" w:fill="auto"/>
          </w:tcPr>
          <w:p w14:paraId="432F0223"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7D71D4B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5</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12FABF83"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снижению потерь и неучтенных расходов воды</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3891B345"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48973E20"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11,5</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6D372637"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11,5</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77C20EF4"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100</w:t>
            </w:r>
          </w:p>
        </w:tc>
      </w:tr>
      <w:tr w:rsidR="00BC6AF8" w:rsidRPr="008D02B6" w14:paraId="0189D909" w14:textId="77777777" w:rsidTr="00BC6AF8">
        <w:trPr>
          <w:trHeight w:val="766"/>
        </w:trPr>
        <w:tc>
          <w:tcPr>
            <w:tcW w:w="139" w:type="dxa"/>
            <w:tcBorders>
              <w:top w:val="nil"/>
              <w:left w:val="nil"/>
              <w:bottom w:val="nil"/>
              <w:right w:val="single" w:sz="4" w:space="0" w:color="auto"/>
            </w:tcBorders>
            <w:shd w:val="solid" w:color="FFFFFF" w:fill="auto"/>
          </w:tcPr>
          <w:p w14:paraId="126D1ECF"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7F43A7F6"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6</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618F947B"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перекладке сетей водоснабжения</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5C40264C"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км</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240A15D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2,50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31F59A7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2,5</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3633EFF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100</w:t>
            </w:r>
          </w:p>
        </w:tc>
      </w:tr>
      <w:tr w:rsidR="00BC6AF8" w:rsidRPr="008D02B6" w14:paraId="6D556D86" w14:textId="77777777" w:rsidTr="00BC6AF8">
        <w:trPr>
          <w:trHeight w:val="766"/>
        </w:trPr>
        <w:tc>
          <w:tcPr>
            <w:tcW w:w="139" w:type="dxa"/>
            <w:tcBorders>
              <w:top w:val="nil"/>
              <w:left w:val="nil"/>
              <w:bottom w:val="nil"/>
              <w:right w:val="single" w:sz="4" w:space="0" w:color="auto"/>
            </w:tcBorders>
            <w:shd w:val="solid" w:color="FFFFFF" w:fill="auto"/>
          </w:tcPr>
          <w:p w14:paraId="2057DCE1"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65C15677"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7</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451EF772"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w:t>
            </w:r>
            <w:r>
              <w:rPr>
                <w:rFonts w:eastAsia="Calibri" w:cs="Times New Roman"/>
                <w:color w:val="0D0D0D" w:themeColor="text1" w:themeTint="F2"/>
                <w:sz w:val="28"/>
                <w:szCs w:val="28"/>
              </w:rPr>
              <w:t>о перекладке сетей водоотведения</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5007BB43"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Pr>
                <w:rFonts w:eastAsia="Calibri" w:cs="Times New Roman"/>
                <w:color w:val="0D0D0D" w:themeColor="text1" w:themeTint="F2"/>
              </w:rPr>
              <w:t>км</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53A7D3ED"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0,1</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687A1C16" w14:textId="77777777" w:rsidR="00BC6AF8"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0,09</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2F9474E6" w14:textId="77777777" w:rsidR="00BC6AF8"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90</w:t>
            </w:r>
          </w:p>
        </w:tc>
      </w:tr>
      <w:tr w:rsidR="00BC6AF8" w:rsidRPr="008D02B6" w14:paraId="0F059B92" w14:textId="77777777" w:rsidTr="00BC6AF8">
        <w:trPr>
          <w:trHeight w:val="567"/>
        </w:trPr>
        <w:tc>
          <w:tcPr>
            <w:tcW w:w="139" w:type="dxa"/>
            <w:tcBorders>
              <w:top w:val="nil"/>
              <w:left w:val="nil"/>
              <w:bottom w:val="nil"/>
              <w:right w:val="single" w:sz="4" w:space="0" w:color="auto"/>
            </w:tcBorders>
            <w:shd w:val="solid" w:color="FFFFFF" w:fill="auto"/>
          </w:tcPr>
          <w:p w14:paraId="0157A2F2"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1A12DBBC"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8</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60846927"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вводу площадей после капитального ремонта и тепловой модернизации жилого фонда</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52C2E8CD" w14:textId="77777777" w:rsidR="00BC6AF8" w:rsidRPr="008D02B6" w:rsidRDefault="00BC6AF8" w:rsidP="00BC6AF8">
            <w:pPr>
              <w:autoSpaceDE w:val="0"/>
              <w:autoSpaceDN w:val="0"/>
              <w:adjustRightInd w:val="0"/>
              <w:jc w:val="center"/>
              <w:rPr>
                <w:rFonts w:eastAsia="Calibri" w:cs="Times New Roman"/>
                <w:color w:val="0D0D0D" w:themeColor="text1" w:themeTint="F2"/>
              </w:rPr>
            </w:pPr>
            <w:proofErr w:type="gramStart"/>
            <w:r w:rsidRPr="008D02B6">
              <w:rPr>
                <w:rFonts w:eastAsia="Calibri" w:cs="Times New Roman"/>
                <w:color w:val="0D0D0D" w:themeColor="text1" w:themeTint="F2"/>
              </w:rPr>
              <w:t>тыс.м</w:t>
            </w:r>
            <w:proofErr w:type="gramEnd"/>
            <w:r w:rsidRPr="008D02B6">
              <w:rPr>
                <w:rFonts w:eastAsia="Calibri" w:cs="Times New Roman"/>
                <w:color w:val="0D0D0D" w:themeColor="text1" w:themeTint="F2"/>
                <w:vertAlign w:val="superscript"/>
              </w:rPr>
              <w:t>2</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1A69EAB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5,30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6C5E846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2,15</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010A9BB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40,6</w:t>
            </w:r>
          </w:p>
        </w:tc>
      </w:tr>
      <w:tr w:rsidR="00BC6AF8" w:rsidRPr="008D02B6" w14:paraId="7932CE56" w14:textId="77777777" w:rsidTr="00BC6AF8">
        <w:trPr>
          <w:trHeight w:val="639"/>
        </w:trPr>
        <w:tc>
          <w:tcPr>
            <w:tcW w:w="139" w:type="dxa"/>
            <w:tcBorders>
              <w:top w:val="nil"/>
              <w:left w:val="nil"/>
              <w:bottom w:val="nil"/>
              <w:right w:val="single" w:sz="4" w:space="0" w:color="auto"/>
            </w:tcBorders>
            <w:shd w:val="solid" w:color="FFFFFF" w:fill="auto"/>
          </w:tcPr>
          <w:p w14:paraId="652DF7D2"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2F89191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9</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3993F812"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текущему ремонту подъездов</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7CA0A247"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шт.</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397E728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13</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42FCA53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2</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715C338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15</w:t>
            </w:r>
          </w:p>
        </w:tc>
      </w:tr>
      <w:tr w:rsidR="00BC6AF8" w:rsidRPr="008D02B6" w14:paraId="70371F88" w14:textId="77777777" w:rsidTr="00BC6AF8">
        <w:trPr>
          <w:trHeight w:val="639"/>
        </w:trPr>
        <w:tc>
          <w:tcPr>
            <w:tcW w:w="139" w:type="dxa"/>
            <w:tcBorders>
              <w:top w:val="nil"/>
              <w:left w:val="nil"/>
              <w:bottom w:val="nil"/>
              <w:right w:val="single" w:sz="4" w:space="0" w:color="auto"/>
            </w:tcBorders>
            <w:shd w:val="solid" w:color="FFFFFF" w:fill="auto"/>
          </w:tcPr>
          <w:p w14:paraId="2D22ADE8"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26767014"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10</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28B67E18"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замене устаревшего осветительного оборудования без АСУ на светодиодные светильники в местах общего пользования</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7C10157D"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шт.</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10155426"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1D49F37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200</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390E2F3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200</w:t>
            </w:r>
          </w:p>
        </w:tc>
      </w:tr>
      <w:tr w:rsidR="00BC6AF8" w:rsidRPr="008D02B6" w14:paraId="566A9A5A" w14:textId="77777777" w:rsidTr="00BC6AF8">
        <w:trPr>
          <w:trHeight w:val="639"/>
        </w:trPr>
        <w:tc>
          <w:tcPr>
            <w:tcW w:w="139" w:type="dxa"/>
            <w:tcBorders>
              <w:top w:val="nil"/>
              <w:left w:val="nil"/>
              <w:bottom w:val="nil"/>
              <w:right w:val="single" w:sz="4" w:space="0" w:color="auto"/>
            </w:tcBorders>
            <w:shd w:val="solid" w:color="FFFFFF" w:fill="auto"/>
          </w:tcPr>
          <w:p w14:paraId="0DC1A596"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58FA24A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11</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0F5D57F1"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Замена светильников уличного освещения на светодиодные</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0B036549"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шт.</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1C5165DB"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50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79BD4F3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200</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6E949D7C"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400</w:t>
            </w:r>
          </w:p>
        </w:tc>
      </w:tr>
      <w:tr w:rsidR="00BC6AF8" w:rsidRPr="008D02B6" w14:paraId="590F4A1C" w14:textId="77777777" w:rsidTr="00BC6AF8">
        <w:trPr>
          <w:trHeight w:val="639"/>
        </w:trPr>
        <w:tc>
          <w:tcPr>
            <w:tcW w:w="139" w:type="dxa"/>
            <w:tcBorders>
              <w:top w:val="nil"/>
              <w:left w:val="nil"/>
              <w:bottom w:val="nil"/>
              <w:right w:val="single" w:sz="4" w:space="0" w:color="auto"/>
            </w:tcBorders>
            <w:shd w:val="solid" w:color="FFFFFF" w:fill="auto"/>
          </w:tcPr>
          <w:p w14:paraId="52B055B9"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51D56AA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11</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036A7233"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поставке лома и отходов черных металлов</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25ABD1F7"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тонн</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4BA2B67D"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30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3C3FB75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18,4</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736A88C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61,3</w:t>
            </w:r>
          </w:p>
        </w:tc>
      </w:tr>
      <w:tr w:rsidR="00BC6AF8" w:rsidRPr="008D02B6" w14:paraId="23F76F2B" w14:textId="77777777" w:rsidTr="00BC6AF8">
        <w:trPr>
          <w:trHeight w:val="639"/>
        </w:trPr>
        <w:tc>
          <w:tcPr>
            <w:tcW w:w="139" w:type="dxa"/>
            <w:tcBorders>
              <w:top w:val="nil"/>
              <w:left w:val="nil"/>
              <w:bottom w:val="nil"/>
              <w:right w:val="single" w:sz="4" w:space="0" w:color="auto"/>
            </w:tcBorders>
            <w:shd w:val="solid" w:color="FFFFFF" w:fill="auto"/>
          </w:tcPr>
          <w:p w14:paraId="3A9AF701"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6602AB3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12</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0F70471D"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Задание по поставке лома и отходов цветных металлов</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6164D1FD"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тонн</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73D8C86C"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0,2</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5E8DDE8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0,07</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039FC93A"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35</w:t>
            </w:r>
          </w:p>
        </w:tc>
      </w:tr>
      <w:tr w:rsidR="00BC6AF8" w:rsidRPr="008D02B6" w14:paraId="16959850" w14:textId="77777777" w:rsidTr="00BC6AF8">
        <w:trPr>
          <w:trHeight w:val="754"/>
        </w:trPr>
        <w:tc>
          <w:tcPr>
            <w:tcW w:w="139" w:type="dxa"/>
            <w:tcBorders>
              <w:top w:val="nil"/>
              <w:left w:val="nil"/>
              <w:bottom w:val="nil"/>
              <w:right w:val="single" w:sz="4" w:space="0" w:color="auto"/>
            </w:tcBorders>
            <w:shd w:val="solid" w:color="FFFFFF" w:fill="auto"/>
          </w:tcPr>
          <w:p w14:paraId="667087D4"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0617CD9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13</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5A372A8A"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План по закрытию (выведению из эксплуатации) мини-полигонов ТКО</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1167E6AC"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ед.</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5A09159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5</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298E628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8</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5665B31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160</w:t>
            </w:r>
          </w:p>
        </w:tc>
      </w:tr>
      <w:tr w:rsidR="00BC6AF8" w:rsidRPr="008D02B6" w14:paraId="370ACC0E" w14:textId="77777777" w:rsidTr="00BC6AF8">
        <w:trPr>
          <w:trHeight w:val="668"/>
        </w:trPr>
        <w:tc>
          <w:tcPr>
            <w:tcW w:w="139" w:type="dxa"/>
            <w:tcBorders>
              <w:top w:val="nil"/>
              <w:left w:val="nil"/>
              <w:bottom w:val="nil"/>
              <w:right w:val="single" w:sz="4" w:space="0" w:color="auto"/>
            </w:tcBorders>
            <w:shd w:val="solid" w:color="FFFFFF" w:fill="auto"/>
          </w:tcPr>
          <w:p w14:paraId="0400E5B2"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31788CB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14</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78BB4B61"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Снижение затрат на оказание ЖКУ населению</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4447AE97"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0D01B57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-5</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159C6610"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-5</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2C042BA3"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100</w:t>
            </w:r>
          </w:p>
        </w:tc>
      </w:tr>
      <w:tr w:rsidR="00BC6AF8" w:rsidRPr="008D02B6" w14:paraId="3E28446F" w14:textId="77777777" w:rsidTr="00BC6AF8">
        <w:trPr>
          <w:trHeight w:val="357"/>
        </w:trPr>
        <w:tc>
          <w:tcPr>
            <w:tcW w:w="139" w:type="dxa"/>
            <w:tcBorders>
              <w:top w:val="nil"/>
              <w:left w:val="nil"/>
              <w:bottom w:val="nil"/>
              <w:right w:val="single" w:sz="4" w:space="0" w:color="auto"/>
            </w:tcBorders>
            <w:shd w:val="solid" w:color="FFFFFF" w:fill="auto"/>
          </w:tcPr>
          <w:p w14:paraId="344305A3"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nil"/>
              <w:right w:val="single" w:sz="6" w:space="0" w:color="auto"/>
            </w:tcBorders>
            <w:shd w:val="solid" w:color="FFFFFF" w:fill="auto"/>
          </w:tcPr>
          <w:p w14:paraId="0A3BFBC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15</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3A37F384"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Сбор ВМР</w:t>
            </w:r>
          </w:p>
        </w:tc>
        <w:tc>
          <w:tcPr>
            <w:tcW w:w="928" w:type="dxa"/>
            <w:vMerge w:val="restart"/>
            <w:tcBorders>
              <w:top w:val="single" w:sz="6" w:space="0" w:color="auto"/>
              <w:left w:val="single" w:sz="6" w:space="0" w:color="auto"/>
              <w:right w:val="single" w:sz="6" w:space="0" w:color="auto"/>
            </w:tcBorders>
            <w:shd w:val="solid" w:color="FFFFFF" w:fill="auto"/>
          </w:tcPr>
          <w:p w14:paraId="0F85D517" w14:textId="77777777" w:rsidR="00BC6AF8" w:rsidRPr="008D02B6" w:rsidRDefault="00BC6AF8" w:rsidP="00BC6AF8">
            <w:pPr>
              <w:autoSpaceDE w:val="0"/>
              <w:autoSpaceDN w:val="0"/>
              <w:adjustRightInd w:val="0"/>
              <w:jc w:val="center"/>
              <w:rPr>
                <w:color w:val="0D0D0D" w:themeColor="text1" w:themeTint="F2"/>
              </w:rPr>
            </w:pPr>
          </w:p>
          <w:p w14:paraId="1C4C876F" w14:textId="77777777" w:rsidR="00BC6AF8" w:rsidRPr="008D02B6" w:rsidRDefault="00BC6AF8" w:rsidP="00BC6AF8">
            <w:pPr>
              <w:autoSpaceDE w:val="0"/>
              <w:autoSpaceDN w:val="0"/>
              <w:adjustRightInd w:val="0"/>
              <w:jc w:val="center"/>
              <w:rPr>
                <w:color w:val="0D0D0D" w:themeColor="text1" w:themeTint="F2"/>
              </w:rPr>
            </w:pPr>
          </w:p>
          <w:p w14:paraId="3EF46A04" w14:textId="77777777" w:rsidR="00BC6AF8" w:rsidRPr="008D02B6" w:rsidRDefault="00BC6AF8" w:rsidP="00BC6AF8">
            <w:pPr>
              <w:autoSpaceDE w:val="0"/>
              <w:autoSpaceDN w:val="0"/>
              <w:adjustRightInd w:val="0"/>
              <w:jc w:val="center"/>
              <w:rPr>
                <w:color w:val="0D0D0D" w:themeColor="text1" w:themeTint="F2"/>
              </w:rPr>
            </w:pPr>
          </w:p>
          <w:p w14:paraId="4193FA3D"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тонн</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64F3C761" w14:textId="77777777" w:rsidR="00BC6AF8" w:rsidRPr="008D02B6" w:rsidRDefault="00BC6AF8" w:rsidP="00BC6AF8">
            <w:pPr>
              <w:autoSpaceDE w:val="0"/>
              <w:autoSpaceDN w:val="0"/>
              <w:adjustRightInd w:val="0"/>
              <w:jc w:val="center"/>
              <w:rPr>
                <w:rFonts w:eastAsia="Calibri" w:cs="Times New Roman"/>
                <w:b/>
                <w:bCs/>
                <w:i/>
                <w:color w:val="0D0D0D" w:themeColor="text1" w:themeTint="F2"/>
                <w:sz w:val="28"/>
                <w:szCs w:val="28"/>
              </w:rPr>
            </w:pP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7734D08B" w14:textId="77777777" w:rsidR="00BC6AF8" w:rsidRPr="008D02B6" w:rsidRDefault="00BC6AF8" w:rsidP="00BC6AF8">
            <w:pPr>
              <w:autoSpaceDE w:val="0"/>
              <w:autoSpaceDN w:val="0"/>
              <w:adjustRightInd w:val="0"/>
              <w:jc w:val="center"/>
              <w:rPr>
                <w:rFonts w:eastAsia="Calibri" w:cs="Times New Roman"/>
                <w:b/>
                <w:bCs/>
                <w:i/>
                <w:color w:val="0D0D0D" w:themeColor="text1" w:themeTint="F2"/>
                <w:sz w:val="28"/>
                <w:szCs w:val="28"/>
              </w:rPr>
            </w:pP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40314B73" w14:textId="77777777" w:rsidR="00BC6AF8" w:rsidRPr="008D02B6" w:rsidRDefault="00BC6AF8" w:rsidP="00BC6AF8">
            <w:pPr>
              <w:autoSpaceDE w:val="0"/>
              <w:autoSpaceDN w:val="0"/>
              <w:adjustRightInd w:val="0"/>
              <w:jc w:val="center"/>
              <w:rPr>
                <w:rFonts w:eastAsia="Calibri" w:cs="Times New Roman"/>
                <w:b/>
                <w:bCs/>
                <w:color w:val="0D0D0D" w:themeColor="text1" w:themeTint="F2"/>
                <w:sz w:val="28"/>
                <w:szCs w:val="28"/>
              </w:rPr>
            </w:pPr>
          </w:p>
        </w:tc>
      </w:tr>
      <w:tr w:rsidR="00BC6AF8" w:rsidRPr="008D02B6" w14:paraId="0EA5B7AB" w14:textId="77777777" w:rsidTr="00BC6AF8">
        <w:trPr>
          <w:trHeight w:val="307"/>
        </w:trPr>
        <w:tc>
          <w:tcPr>
            <w:tcW w:w="139" w:type="dxa"/>
            <w:tcBorders>
              <w:top w:val="nil"/>
              <w:left w:val="nil"/>
              <w:bottom w:val="nil"/>
              <w:right w:val="single" w:sz="4" w:space="0" w:color="auto"/>
            </w:tcBorders>
            <w:shd w:val="solid" w:color="FFFFFF" w:fill="auto"/>
          </w:tcPr>
          <w:p w14:paraId="29D61F02"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nil"/>
              <w:left w:val="single" w:sz="4" w:space="0" w:color="auto"/>
              <w:bottom w:val="nil"/>
              <w:right w:val="single" w:sz="6" w:space="0" w:color="auto"/>
            </w:tcBorders>
            <w:shd w:val="solid" w:color="FFFFFF" w:fill="auto"/>
          </w:tcPr>
          <w:p w14:paraId="16704A8C"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6CE8A6E3" w14:textId="77777777" w:rsidR="00BC6AF8" w:rsidRPr="008D02B6" w:rsidRDefault="00BC6AF8" w:rsidP="00BC6AF8">
            <w:pPr>
              <w:autoSpaceDE w:val="0"/>
              <w:autoSpaceDN w:val="0"/>
              <w:adjustRightInd w:val="0"/>
              <w:rPr>
                <w:rFonts w:eastAsia="Calibri" w:cs="Times New Roman"/>
                <w:i/>
                <w:iCs/>
                <w:color w:val="0D0D0D" w:themeColor="text1" w:themeTint="F2"/>
                <w:sz w:val="28"/>
                <w:szCs w:val="28"/>
              </w:rPr>
            </w:pPr>
            <w:r w:rsidRPr="008D02B6">
              <w:rPr>
                <w:rFonts w:eastAsia="Calibri" w:cs="Times New Roman"/>
                <w:i/>
                <w:iCs/>
                <w:color w:val="0D0D0D" w:themeColor="text1" w:themeTint="F2"/>
                <w:sz w:val="28"/>
                <w:szCs w:val="28"/>
              </w:rPr>
              <w:t>макулатура</w:t>
            </w:r>
          </w:p>
        </w:tc>
        <w:tc>
          <w:tcPr>
            <w:tcW w:w="928" w:type="dxa"/>
            <w:vMerge/>
            <w:tcBorders>
              <w:left w:val="single" w:sz="6" w:space="0" w:color="auto"/>
              <w:right w:val="single" w:sz="6" w:space="0" w:color="auto"/>
            </w:tcBorders>
            <w:shd w:val="solid" w:color="FFFFFF" w:fill="auto"/>
          </w:tcPr>
          <w:p w14:paraId="34573DFD"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11F1DF9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376,1</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071A6A30"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110,1</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1B6862D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29,3</w:t>
            </w:r>
          </w:p>
        </w:tc>
      </w:tr>
      <w:tr w:rsidR="00BC6AF8" w:rsidRPr="008D02B6" w14:paraId="346F8BCD" w14:textId="77777777" w:rsidTr="00BC6AF8">
        <w:trPr>
          <w:trHeight w:val="307"/>
        </w:trPr>
        <w:tc>
          <w:tcPr>
            <w:tcW w:w="139" w:type="dxa"/>
            <w:tcBorders>
              <w:top w:val="nil"/>
              <w:left w:val="nil"/>
              <w:bottom w:val="nil"/>
              <w:right w:val="single" w:sz="4" w:space="0" w:color="auto"/>
            </w:tcBorders>
            <w:shd w:val="solid" w:color="FFFFFF" w:fill="auto"/>
          </w:tcPr>
          <w:p w14:paraId="0683C682"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nil"/>
              <w:left w:val="single" w:sz="4" w:space="0" w:color="auto"/>
              <w:bottom w:val="nil"/>
              <w:right w:val="single" w:sz="6" w:space="0" w:color="auto"/>
            </w:tcBorders>
            <w:shd w:val="solid" w:color="FFFFFF" w:fill="auto"/>
          </w:tcPr>
          <w:p w14:paraId="0863233A"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5E4B0BCF" w14:textId="77777777" w:rsidR="00BC6AF8" w:rsidRPr="008D02B6" w:rsidRDefault="00BC6AF8" w:rsidP="00BC6AF8">
            <w:pPr>
              <w:autoSpaceDE w:val="0"/>
              <w:autoSpaceDN w:val="0"/>
              <w:adjustRightInd w:val="0"/>
              <w:rPr>
                <w:rFonts w:eastAsia="Calibri" w:cs="Times New Roman"/>
                <w:i/>
                <w:iCs/>
                <w:color w:val="0D0D0D" w:themeColor="text1" w:themeTint="F2"/>
                <w:sz w:val="28"/>
                <w:szCs w:val="28"/>
              </w:rPr>
            </w:pPr>
            <w:r w:rsidRPr="008D02B6">
              <w:rPr>
                <w:rFonts w:eastAsia="Calibri" w:cs="Times New Roman"/>
                <w:i/>
                <w:iCs/>
                <w:color w:val="0D0D0D" w:themeColor="text1" w:themeTint="F2"/>
                <w:sz w:val="28"/>
                <w:szCs w:val="28"/>
              </w:rPr>
              <w:t>стекло</w:t>
            </w:r>
          </w:p>
        </w:tc>
        <w:tc>
          <w:tcPr>
            <w:tcW w:w="928" w:type="dxa"/>
            <w:vMerge/>
            <w:tcBorders>
              <w:left w:val="single" w:sz="6" w:space="0" w:color="auto"/>
              <w:right w:val="single" w:sz="6" w:space="0" w:color="auto"/>
            </w:tcBorders>
            <w:shd w:val="solid" w:color="FFFFFF" w:fill="auto"/>
          </w:tcPr>
          <w:p w14:paraId="0010F6B2"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25D4ACC2"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240,3</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6AF45AC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120,0</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3B4A822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49,9</w:t>
            </w:r>
          </w:p>
        </w:tc>
      </w:tr>
      <w:tr w:rsidR="00BC6AF8" w:rsidRPr="008D02B6" w14:paraId="70514D44" w14:textId="77777777" w:rsidTr="00BC6AF8">
        <w:trPr>
          <w:trHeight w:val="307"/>
        </w:trPr>
        <w:tc>
          <w:tcPr>
            <w:tcW w:w="139" w:type="dxa"/>
            <w:tcBorders>
              <w:top w:val="nil"/>
              <w:left w:val="nil"/>
              <w:bottom w:val="nil"/>
              <w:right w:val="single" w:sz="4" w:space="0" w:color="auto"/>
            </w:tcBorders>
            <w:shd w:val="solid" w:color="FFFFFF" w:fill="auto"/>
          </w:tcPr>
          <w:p w14:paraId="36530074"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nil"/>
              <w:left w:val="single" w:sz="4" w:space="0" w:color="auto"/>
              <w:bottom w:val="nil"/>
              <w:right w:val="single" w:sz="6" w:space="0" w:color="auto"/>
            </w:tcBorders>
            <w:shd w:val="solid" w:color="FFFFFF" w:fill="auto"/>
          </w:tcPr>
          <w:p w14:paraId="294538D6"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5FA22349" w14:textId="77777777" w:rsidR="00BC6AF8" w:rsidRPr="008D02B6" w:rsidRDefault="00BC6AF8" w:rsidP="00BC6AF8">
            <w:pPr>
              <w:autoSpaceDE w:val="0"/>
              <w:autoSpaceDN w:val="0"/>
              <w:adjustRightInd w:val="0"/>
              <w:rPr>
                <w:rFonts w:eastAsia="Calibri" w:cs="Times New Roman"/>
                <w:i/>
                <w:iCs/>
                <w:color w:val="0D0D0D" w:themeColor="text1" w:themeTint="F2"/>
                <w:sz w:val="28"/>
                <w:szCs w:val="28"/>
              </w:rPr>
            </w:pPr>
            <w:r w:rsidRPr="008D02B6">
              <w:rPr>
                <w:rFonts w:eastAsia="Calibri" w:cs="Times New Roman"/>
                <w:i/>
                <w:iCs/>
                <w:color w:val="0D0D0D" w:themeColor="text1" w:themeTint="F2"/>
                <w:sz w:val="28"/>
                <w:szCs w:val="28"/>
              </w:rPr>
              <w:t>полимеры</w:t>
            </w:r>
          </w:p>
        </w:tc>
        <w:tc>
          <w:tcPr>
            <w:tcW w:w="928" w:type="dxa"/>
            <w:vMerge/>
            <w:tcBorders>
              <w:left w:val="single" w:sz="6" w:space="0" w:color="auto"/>
              <w:right w:val="single" w:sz="6" w:space="0" w:color="auto"/>
            </w:tcBorders>
            <w:shd w:val="solid" w:color="FFFFFF" w:fill="auto"/>
          </w:tcPr>
          <w:p w14:paraId="6A30948A"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64BF56FC"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18,12</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1B78EE1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13,8</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0953D64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76,2</w:t>
            </w:r>
          </w:p>
        </w:tc>
      </w:tr>
      <w:tr w:rsidR="00BC6AF8" w:rsidRPr="008D02B6" w14:paraId="2C930B3F" w14:textId="77777777" w:rsidTr="00BC6AF8">
        <w:trPr>
          <w:trHeight w:val="307"/>
        </w:trPr>
        <w:tc>
          <w:tcPr>
            <w:tcW w:w="139" w:type="dxa"/>
            <w:tcBorders>
              <w:top w:val="nil"/>
              <w:left w:val="nil"/>
              <w:bottom w:val="nil"/>
              <w:right w:val="single" w:sz="4" w:space="0" w:color="auto"/>
            </w:tcBorders>
            <w:shd w:val="solid" w:color="FFFFFF" w:fill="auto"/>
          </w:tcPr>
          <w:p w14:paraId="7A0E2F39"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nil"/>
              <w:left w:val="single" w:sz="4" w:space="0" w:color="auto"/>
              <w:bottom w:val="nil"/>
              <w:right w:val="single" w:sz="6" w:space="0" w:color="auto"/>
            </w:tcBorders>
            <w:shd w:val="solid" w:color="FFFFFF" w:fill="auto"/>
          </w:tcPr>
          <w:p w14:paraId="0D3691ED"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0188DA16" w14:textId="77777777" w:rsidR="00BC6AF8" w:rsidRPr="008D02B6" w:rsidRDefault="00BC6AF8" w:rsidP="00BC6AF8">
            <w:pPr>
              <w:autoSpaceDE w:val="0"/>
              <w:autoSpaceDN w:val="0"/>
              <w:adjustRightInd w:val="0"/>
              <w:rPr>
                <w:rFonts w:eastAsia="Calibri" w:cs="Times New Roman"/>
                <w:i/>
                <w:iCs/>
                <w:color w:val="0D0D0D" w:themeColor="text1" w:themeTint="F2"/>
                <w:sz w:val="28"/>
                <w:szCs w:val="28"/>
              </w:rPr>
            </w:pPr>
            <w:r w:rsidRPr="008D02B6">
              <w:rPr>
                <w:rFonts w:eastAsia="Calibri" w:cs="Times New Roman"/>
                <w:i/>
                <w:iCs/>
                <w:color w:val="0D0D0D" w:themeColor="text1" w:themeTint="F2"/>
                <w:sz w:val="28"/>
                <w:szCs w:val="28"/>
              </w:rPr>
              <w:t>масло отработанное</w:t>
            </w:r>
          </w:p>
        </w:tc>
        <w:tc>
          <w:tcPr>
            <w:tcW w:w="928" w:type="dxa"/>
            <w:vMerge/>
            <w:tcBorders>
              <w:left w:val="single" w:sz="6" w:space="0" w:color="auto"/>
              <w:right w:val="single" w:sz="6" w:space="0" w:color="auto"/>
            </w:tcBorders>
            <w:shd w:val="solid" w:color="FFFFFF" w:fill="auto"/>
          </w:tcPr>
          <w:p w14:paraId="7A233F2D"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353BA29A"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3,7</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4BD9B9B3"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1,9</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7AB5D400"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51,4</w:t>
            </w:r>
          </w:p>
        </w:tc>
      </w:tr>
      <w:tr w:rsidR="00BC6AF8" w:rsidRPr="008D02B6" w14:paraId="014C570D" w14:textId="77777777" w:rsidTr="00BC6AF8">
        <w:trPr>
          <w:trHeight w:val="307"/>
        </w:trPr>
        <w:tc>
          <w:tcPr>
            <w:tcW w:w="139" w:type="dxa"/>
            <w:tcBorders>
              <w:top w:val="nil"/>
              <w:left w:val="nil"/>
              <w:bottom w:val="nil"/>
              <w:right w:val="single" w:sz="4" w:space="0" w:color="auto"/>
            </w:tcBorders>
            <w:shd w:val="solid" w:color="FFFFFF" w:fill="auto"/>
          </w:tcPr>
          <w:p w14:paraId="2023447C"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val="restart"/>
            <w:tcBorders>
              <w:top w:val="nil"/>
              <w:left w:val="single" w:sz="4" w:space="0" w:color="auto"/>
              <w:right w:val="single" w:sz="6" w:space="0" w:color="auto"/>
            </w:tcBorders>
            <w:shd w:val="solid" w:color="FFFFFF" w:fill="auto"/>
          </w:tcPr>
          <w:p w14:paraId="0406FF4D"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1B7CCD92" w14:textId="77777777" w:rsidR="00BC6AF8" w:rsidRPr="008D02B6" w:rsidRDefault="00BC6AF8" w:rsidP="00BC6AF8">
            <w:pPr>
              <w:autoSpaceDE w:val="0"/>
              <w:autoSpaceDN w:val="0"/>
              <w:adjustRightInd w:val="0"/>
              <w:rPr>
                <w:rFonts w:eastAsia="Calibri" w:cs="Times New Roman"/>
                <w:i/>
                <w:iCs/>
                <w:color w:val="0D0D0D" w:themeColor="text1" w:themeTint="F2"/>
                <w:sz w:val="28"/>
                <w:szCs w:val="28"/>
              </w:rPr>
            </w:pPr>
            <w:r w:rsidRPr="008D02B6">
              <w:rPr>
                <w:rFonts w:eastAsia="Calibri" w:cs="Times New Roman"/>
                <w:i/>
                <w:iCs/>
                <w:color w:val="0D0D0D" w:themeColor="text1" w:themeTint="F2"/>
                <w:sz w:val="28"/>
                <w:szCs w:val="28"/>
              </w:rPr>
              <w:t>шины</w:t>
            </w:r>
          </w:p>
        </w:tc>
        <w:tc>
          <w:tcPr>
            <w:tcW w:w="928" w:type="dxa"/>
            <w:vMerge/>
            <w:tcBorders>
              <w:left w:val="single" w:sz="6" w:space="0" w:color="auto"/>
              <w:right w:val="single" w:sz="6" w:space="0" w:color="auto"/>
            </w:tcBorders>
            <w:shd w:val="solid" w:color="FFFFFF" w:fill="auto"/>
          </w:tcPr>
          <w:p w14:paraId="1DE70E0B"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441271B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12A182C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6</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5921D09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60</w:t>
            </w:r>
          </w:p>
        </w:tc>
      </w:tr>
      <w:tr w:rsidR="00BC6AF8" w:rsidRPr="008D02B6" w14:paraId="6CAD3EE9" w14:textId="77777777" w:rsidTr="00BC6AF8">
        <w:trPr>
          <w:trHeight w:val="307"/>
        </w:trPr>
        <w:tc>
          <w:tcPr>
            <w:tcW w:w="139" w:type="dxa"/>
            <w:tcBorders>
              <w:top w:val="nil"/>
              <w:left w:val="nil"/>
              <w:bottom w:val="nil"/>
              <w:right w:val="single" w:sz="4" w:space="0" w:color="auto"/>
            </w:tcBorders>
            <w:shd w:val="solid" w:color="FFFFFF" w:fill="auto"/>
          </w:tcPr>
          <w:p w14:paraId="68B43C8D"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tcBorders>
              <w:left w:val="single" w:sz="4" w:space="0" w:color="auto"/>
              <w:bottom w:val="single" w:sz="6" w:space="0" w:color="auto"/>
              <w:right w:val="single" w:sz="6" w:space="0" w:color="auto"/>
            </w:tcBorders>
            <w:shd w:val="solid" w:color="FFFFFF" w:fill="auto"/>
          </w:tcPr>
          <w:p w14:paraId="6583DB37"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0E7DCB2A" w14:textId="77777777" w:rsidR="00BC6AF8" w:rsidRPr="008D02B6" w:rsidRDefault="00BC6AF8" w:rsidP="00BC6AF8">
            <w:pPr>
              <w:autoSpaceDE w:val="0"/>
              <w:autoSpaceDN w:val="0"/>
              <w:adjustRightInd w:val="0"/>
              <w:rPr>
                <w:rFonts w:eastAsia="Calibri" w:cs="Times New Roman"/>
                <w:i/>
                <w:iCs/>
                <w:color w:val="0D0D0D" w:themeColor="text1" w:themeTint="F2"/>
                <w:sz w:val="28"/>
                <w:szCs w:val="28"/>
              </w:rPr>
            </w:pPr>
            <w:r w:rsidRPr="008D02B6">
              <w:rPr>
                <w:rFonts w:eastAsia="Calibri" w:cs="Times New Roman"/>
                <w:i/>
                <w:iCs/>
                <w:color w:val="0D0D0D" w:themeColor="text1" w:themeTint="F2"/>
                <w:sz w:val="28"/>
                <w:szCs w:val="28"/>
              </w:rPr>
              <w:t>отходы бытовой техники</w:t>
            </w:r>
          </w:p>
        </w:tc>
        <w:tc>
          <w:tcPr>
            <w:tcW w:w="928" w:type="dxa"/>
            <w:vMerge/>
            <w:tcBorders>
              <w:left w:val="single" w:sz="6" w:space="0" w:color="auto"/>
              <w:bottom w:val="single" w:sz="6" w:space="0" w:color="auto"/>
              <w:right w:val="single" w:sz="6" w:space="0" w:color="auto"/>
            </w:tcBorders>
            <w:shd w:val="solid" w:color="FFFFFF" w:fill="auto"/>
          </w:tcPr>
          <w:p w14:paraId="0AE7B93E"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76BA2EBA"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22</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5F9F800B"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5,50</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0500042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25</w:t>
            </w:r>
          </w:p>
        </w:tc>
      </w:tr>
      <w:tr w:rsidR="00BC6AF8" w:rsidRPr="008D02B6" w14:paraId="00DEBD4F" w14:textId="77777777" w:rsidTr="00BC6AF8">
        <w:trPr>
          <w:trHeight w:val="307"/>
        </w:trPr>
        <w:tc>
          <w:tcPr>
            <w:tcW w:w="139" w:type="dxa"/>
            <w:tcBorders>
              <w:top w:val="nil"/>
              <w:left w:val="nil"/>
              <w:bottom w:val="nil"/>
              <w:right w:val="single" w:sz="4" w:space="0" w:color="auto"/>
            </w:tcBorders>
            <w:shd w:val="solid" w:color="FFFFFF" w:fill="auto"/>
          </w:tcPr>
          <w:p w14:paraId="4D53678E"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nil"/>
              <w:right w:val="single" w:sz="6" w:space="0" w:color="auto"/>
            </w:tcBorders>
            <w:shd w:val="solid" w:color="FFFFFF" w:fill="auto"/>
          </w:tcPr>
          <w:p w14:paraId="13B8969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16</w:t>
            </w:r>
          </w:p>
        </w:tc>
        <w:tc>
          <w:tcPr>
            <w:tcW w:w="8156" w:type="dxa"/>
            <w:gridSpan w:val="5"/>
            <w:tcBorders>
              <w:top w:val="single" w:sz="6" w:space="0" w:color="auto"/>
              <w:left w:val="single" w:sz="6" w:space="0" w:color="auto"/>
              <w:bottom w:val="single" w:sz="6" w:space="0" w:color="auto"/>
              <w:right w:val="single" w:sz="2" w:space="0" w:color="000000"/>
            </w:tcBorders>
            <w:shd w:val="solid" w:color="FFFFFF" w:fill="auto"/>
          </w:tcPr>
          <w:p w14:paraId="2B76F1AF"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Снижение удельного расхода электроэнергии на:</w:t>
            </w:r>
          </w:p>
        </w:tc>
        <w:tc>
          <w:tcPr>
            <w:tcW w:w="1846" w:type="dxa"/>
            <w:tcBorders>
              <w:top w:val="single" w:sz="6" w:space="0" w:color="auto"/>
              <w:left w:val="nil"/>
              <w:bottom w:val="single" w:sz="6" w:space="0" w:color="auto"/>
              <w:right w:val="single" w:sz="2" w:space="0" w:color="000000"/>
            </w:tcBorders>
            <w:shd w:val="solid" w:color="FFFFFF" w:fill="auto"/>
          </w:tcPr>
          <w:p w14:paraId="0D228897"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p>
        </w:tc>
      </w:tr>
      <w:tr w:rsidR="00BC6AF8" w:rsidRPr="008D02B6" w14:paraId="661642BC" w14:textId="77777777" w:rsidTr="00BC6AF8">
        <w:trPr>
          <w:trHeight w:val="307"/>
        </w:trPr>
        <w:tc>
          <w:tcPr>
            <w:tcW w:w="139" w:type="dxa"/>
            <w:tcBorders>
              <w:top w:val="nil"/>
              <w:left w:val="nil"/>
              <w:bottom w:val="nil"/>
              <w:right w:val="single" w:sz="4" w:space="0" w:color="auto"/>
            </w:tcBorders>
            <w:shd w:val="solid" w:color="FFFFFF" w:fill="auto"/>
          </w:tcPr>
          <w:p w14:paraId="7C1138DE"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nil"/>
              <w:left w:val="single" w:sz="4" w:space="0" w:color="auto"/>
              <w:bottom w:val="nil"/>
              <w:right w:val="single" w:sz="6" w:space="0" w:color="auto"/>
            </w:tcBorders>
            <w:shd w:val="solid" w:color="FFFFFF" w:fill="auto"/>
          </w:tcPr>
          <w:p w14:paraId="3BBF8D3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3E986F70"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подъем и подачу воды</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78F7DEF8"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5831D4A4"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-1,3</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0AB77DDC"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-1,3</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3C641213"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100</w:t>
            </w:r>
          </w:p>
        </w:tc>
      </w:tr>
      <w:tr w:rsidR="00BC6AF8" w:rsidRPr="008D02B6" w14:paraId="6AC35AA6" w14:textId="77777777" w:rsidTr="00BC6AF8">
        <w:trPr>
          <w:trHeight w:val="307"/>
        </w:trPr>
        <w:tc>
          <w:tcPr>
            <w:tcW w:w="139" w:type="dxa"/>
            <w:tcBorders>
              <w:top w:val="nil"/>
              <w:left w:val="nil"/>
              <w:bottom w:val="nil"/>
              <w:right w:val="single" w:sz="4" w:space="0" w:color="auto"/>
            </w:tcBorders>
            <w:shd w:val="solid" w:color="FFFFFF" w:fill="auto"/>
          </w:tcPr>
          <w:p w14:paraId="7F0B0C58"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nil"/>
              <w:left w:val="single" w:sz="4" w:space="0" w:color="auto"/>
              <w:bottom w:val="nil"/>
              <w:right w:val="single" w:sz="6" w:space="0" w:color="auto"/>
            </w:tcBorders>
            <w:shd w:val="solid" w:color="FFFFFF" w:fill="auto"/>
          </w:tcPr>
          <w:p w14:paraId="65E59B4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3483EB9C"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на перекачку и очистку стоков</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43F28535"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49ED0B4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25D7B35D"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5F08AC3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100</w:t>
            </w:r>
          </w:p>
        </w:tc>
      </w:tr>
      <w:tr w:rsidR="00BC6AF8" w:rsidRPr="008D02B6" w14:paraId="4CE503C0" w14:textId="77777777" w:rsidTr="00BC6AF8">
        <w:trPr>
          <w:trHeight w:val="307"/>
        </w:trPr>
        <w:tc>
          <w:tcPr>
            <w:tcW w:w="139" w:type="dxa"/>
            <w:tcBorders>
              <w:top w:val="nil"/>
              <w:left w:val="nil"/>
              <w:bottom w:val="nil"/>
              <w:right w:val="single" w:sz="4" w:space="0" w:color="auto"/>
            </w:tcBorders>
            <w:shd w:val="solid" w:color="FFFFFF" w:fill="auto"/>
          </w:tcPr>
          <w:p w14:paraId="637973A2"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nil"/>
              <w:left w:val="single" w:sz="4" w:space="0" w:color="auto"/>
              <w:bottom w:val="single" w:sz="6" w:space="0" w:color="auto"/>
              <w:right w:val="single" w:sz="6" w:space="0" w:color="auto"/>
            </w:tcBorders>
            <w:shd w:val="solid" w:color="FFFFFF" w:fill="auto"/>
          </w:tcPr>
          <w:p w14:paraId="45560C2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111E23FE"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выработку тепловой энергии</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4C579499"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56EC9CC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-1,0</w:t>
            </w:r>
          </w:p>
        </w:tc>
        <w:tc>
          <w:tcPr>
            <w:tcW w:w="1840" w:type="dxa"/>
            <w:gridSpan w:val="2"/>
            <w:tcBorders>
              <w:top w:val="single" w:sz="6" w:space="0" w:color="auto"/>
              <w:left w:val="single" w:sz="6" w:space="0" w:color="auto"/>
              <w:bottom w:val="single" w:sz="6" w:space="0" w:color="auto"/>
              <w:right w:val="single" w:sz="6" w:space="0" w:color="auto"/>
            </w:tcBorders>
            <w:shd w:val="solid" w:color="FFFFFF" w:fill="auto"/>
          </w:tcPr>
          <w:p w14:paraId="4E4861E7"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-2,5</w:t>
            </w:r>
          </w:p>
        </w:tc>
        <w:tc>
          <w:tcPr>
            <w:tcW w:w="1846" w:type="dxa"/>
            <w:tcBorders>
              <w:top w:val="single" w:sz="6" w:space="0" w:color="auto"/>
              <w:left w:val="single" w:sz="6" w:space="0" w:color="auto"/>
              <w:bottom w:val="single" w:sz="6" w:space="0" w:color="auto"/>
              <w:right w:val="single" w:sz="6" w:space="0" w:color="auto"/>
            </w:tcBorders>
            <w:shd w:val="solid" w:color="FFFFFF" w:fill="auto"/>
          </w:tcPr>
          <w:p w14:paraId="49E0B74E"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250</w:t>
            </w:r>
          </w:p>
        </w:tc>
      </w:tr>
      <w:tr w:rsidR="00BC6AF8" w:rsidRPr="008D02B6" w14:paraId="0292A76E" w14:textId="77777777" w:rsidTr="00BC6AF8">
        <w:trPr>
          <w:trHeight w:val="350"/>
        </w:trPr>
        <w:tc>
          <w:tcPr>
            <w:tcW w:w="139" w:type="dxa"/>
            <w:tcBorders>
              <w:top w:val="nil"/>
              <w:left w:val="nil"/>
              <w:bottom w:val="nil"/>
              <w:right w:val="single" w:sz="4" w:space="0" w:color="auto"/>
            </w:tcBorders>
            <w:shd w:val="solid" w:color="FFFFFF" w:fill="auto"/>
          </w:tcPr>
          <w:p w14:paraId="08CDC37B"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val="restart"/>
            <w:tcBorders>
              <w:top w:val="nil"/>
              <w:left w:val="single" w:sz="4" w:space="0" w:color="auto"/>
              <w:right w:val="single" w:sz="6" w:space="0" w:color="auto"/>
            </w:tcBorders>
            <w:shd w:val="solid" w:color="FFFFFF" w:fill="auto"/>
          </w:tcPr>
          <w:p w14:paraId="58D0FA4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17</w:t>
            </w:r>
          </w:p>
        </w:tc>
        <w:tc>
          <w:tcPr>
            <w:tcW w:w="10002" w:type="dxa"/>
            <w:gridSpan w:val="6"/>
            <w:tcBorders>
              <w:top w:val="single" w:sz="6" w:space="0" w:color="auto"/>
              <w:left w:val="single" w:sz="6" w:space="0" w:color="auto"/>
              <w:bottom w:val="single" w:sz="6" w:space="0" w:color="auto"/>
              <w:right w:val="single" w:sz="6" w:space="0" w:color="auto"/>
            </w:tcBorders>
            <w:shd w:val="solid" w:color="FFFFFF" w:fill="auto"/>
          </w:tcPr>
          <w:p w14:paraId="641E89A0"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 xml:space="preserve">Планово-расчетные цены </w:t>
            </w:r>
          </w:p>
        </w:tc>
      </w:tr>
      <w:tr w:rsidR="00BC6AF8" w:rsidRPr="008D02B6" w14:paraId="6E92E4DB" w14:textId="77777777" w:rsidTr="00BC6AF8">
        <w:trPr>
          <w:trHeight w:val="307"/>
        </w:trPr>
        <w:tc>
          <w:tcPr>
            <w:tcW w:w="139" w:type="dxa"/>
            <w:tcBorders>
              <w:top w:val="nil"/>
              <w:left w:val="nil"/>
              <w:bottom w:val="nil"/>
              <w:right w:val="single" w:sz="4" w:space="0" w:color="auto"/>
            </w:tcBorders>
            <w:shd w:val="solid" w:color="FFFFFF" w:fill="auto"/>
          </w:tcPr>
          <w:p w14:paraId="4F2DD471"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tcBorders>
              <w:left w:val="single" w:sz="4" w:space="0" w:color="auto"/>
              <w:right w:val="single" w:sz="6" w:space="0" w:color="auto"/>
            </w:tcBorders>
            <w:shd w:val="solid" w:color="FFFFFF" w:fill="auto"/>
          </w:tcPr>
          <w:p w14:paraId="2C3BD6B6"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14:paraId="0EA8BE91" w14:textId="77777777" w:rsidR="00BC6AF8" w:rsidRPr="008D02B6" w:rsidRDefault="00BC6AF8" w:rsidP="00BC6AF8">
            <w:pPr>
              <w:pStyle w:val="af0"/>
              <w:spacing w:before="0" w:beforeAutospacing="0" w:after="0" w:afterAutospacing="0"/>
              <w:rPr>
                <w:color w:val="0D0D0D" w:themeColor="text1" w:themeTint="F2"/>
                <w:sz w:val="36"/>
                <w:szCs w:val="36"/>
              </w:rPr>
            </w:pPr>
            <w:r w:rsidRPr="008D02B6">
              <w:rPr>
                <w:i/>
                <w:iCs/>
                <w:color w:val="0D0D0D" w:themeColor="text1" w:themeTint="F2"/>
                <w:kern w:val="24"/>
                <w:sz w:val="28"/>
                <w:szCs w:val="28"/>
              </w:rPr>
              <w:t>водоснабжение</w:t>
            </w:r>
          </w:p>
        </w:tc>
        <w:tc>
          <w:tcPr>
            <w:tcW w:w="928" w:type="dxa"/>
            <w:vMerge w:val="restart"/>
            <w:tcBorders>
              <w:top w:val="single" w:sz="6" w:space="0" w:color="auto"/>
              <w:left w:val="single" w:sz="6" w:space="0" w:color="auto"/>
              <w:right w:val="single" w:sz="6" w:space="0" w:color="auto"/>
            </w:tcBorders>
            <w:shd w:val="solid" w:color="FFFFFF" w:fill="auto"/>
          </w:tcPr>
          <w:p w14:paraId="7AA367DC"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 xml:space="preserve">руб./Гкал (м3) </w:t>
            </w:r>
          </w:p>
          <w:p w14:paraId="69D4630C"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vAlign w:val="center"/>
          </w:tcPr>
          <w:p w14:paraId="13E8B494"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sidRPr="008D02B6">
              <w:rPr>
                <w:color w:val="0D0D0D" w:themeColor="text1" w:themeTint="F2"/>
                <w:kern w:val="24"/>
                <w:sz w:val="28"/>
                <w:szCs w:val="28"/>
              </w:rPr>
              <w:t>1,6812</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16456D9"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Pr>
                <w:color w:val="0D0D0D" w:themeColor="text1" w:themeTint="F2"/>
                <w:kern w:val="24"/>
                <w:sz w:val="28"/>
                <w:szCs w:val="28"/>
              </w:rPr>
              <w:t>1,5905</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14:paraId="6164AECD" w14:textId="77777777" w:rsidR="00BC6AF8" w:rsidRPr="008D02B6" w:rsidRDefault="00BC6AF8" w:rsidP="00BC6AF8">
            <w:pPr>
              <w:pStyle w:val="af0"/>
              <w:spacing w:before="0" w:beforeAutospacing="0" w:after="0" w:afterAutospacing="0"/>
              <w:jc w:val="center"/>
              <w:rPr>
                <w:color w:val="0D0D0D" w:themeColor="text1" w:themeTint="F2"/>
                <w:sz w:val="28"/>
                <w:szCs w:val="28"/>
              </w:rPr>
            </w:pPr>
          </w:p>
        </w:tc>
      </w:tr>
      <w:tr w:rsidR="00BC6AF8" w:rsidRPr="008D02B6" w14:paraId="5417B9F5" w14:textId="77777777" w:rsidTr="00BC6AF8">
        <w:trPr>
          <w:trHeight w:val="307"/>
        </w:trPr>
        <w:tc>
          <w:tcPr>
            <w:tcW w:w="139" w:type="dxa"/>
            <w:tcBorders>
              <w:top w:val="nil"/>
              <w:left w:val="nil"/>
              <w:bottom w:val="nil"/>
              <w:right w:val="single" w:sz="4" w:space="0" w:color="auto"/>
            </w:tcBorders>
            <w:shd w:val="solid" w:color="FFFFFF" w:fill="auto"/>
          </w:tcPr>
          <w:p w14:paraId="1462A577"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tcBorders>
              <w:left w:val="single" w:sz="4" w:space="0" w:color="auto"/>
              <w:right w:val="single" w:sz="6" w:space="0" w:color="auto"/>
            </w:tcBorders>
            <w:shd w:val="solid" w:color="FFFFFF" w:fill="auto"/>
          </w:tcPr>
          <w:p w14:paraId="27727C1B"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14:paraId="6E0FE249" w14:textId="77777777" w:rsidR="00BC6AF8" w:rsidRPr="008D02B6" w:rsidRDefault="00BC6AF8" w:rsidP="00BC6AF8">
            <w:pPr>
              <w:pStyle w:val="af0"/>
              <w:spacing w:before="0" w:beforeAutospacing="0" w:after="0" w:afterAutospacing="0"/>
              <w:rPr>
                <w:color w:val="0D0D0D" w:themeColor="text1" w:themeTint="F2"/>
                <w:sz w:val="36"/>
                <w:szCs w:val="36"/>
              </w:rPr>
            </w:pPr>
            <w:r w:rsidRPr="008D02B6">
              <w:rPr>
                <w:i/>
                <w:iCs/>
                <w:color w:val="0D0D0D" w:themeColor="text1" w:themeTint="F2"/>
                <w:kern w:val="24"/>
                <w:sz w:val="28"/>
                <w:szCs w:val="28"/>
              </w:rPr>
              <w:t>водоотведение</w:t>
            </w:r>
          </w:p>
        </w:tc>
        <w:tc>
          <w:tcPr>
            <w:tcW w:w="928" w:type="dxa"/>
            <w:vMerge/>
            <w:tcBorders>
              <w:left w:val="single" w:sz="6" w:space="0" w:color="auto"/>
              <w:right w:val="single" w:sz="6" w:space="0" w:color="auto"/>
            </w:tcBorders>
            <w:shd w:val="solid" w:color="FFFFFF" w:fill="auto"/>
          </w:tcPr>
          <w:p w14:paraId="7268F97C"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vAlign w:val="center"/>
          </w:tcPr>
          <w:p w14:paraId="40380AB3"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sidRPr="008D02B6">
              <w:rPr>
                <w:color w:val="0D0D0D" w:themeColor="text1" w:themeTint="F2"/>
                <w:kern w:val="24"/>
                <w:sz w:val="28"/>
                <w:szCs w:val="28"/>
              </w:rPr>
              <w:t>1,5968</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0FF4A39"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Pr>
                <w:color w:val="0D0D0D" w:themeColor="text1" w:themeTint="F2"/>
                <w:kern w:val="24"/>
                <w:sz w:val="28"/>
                <w:szCs w:val="28"/>
              </w:rPr>
              <w:t>1,4781</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14:paraId="1CCF3457" w14:textId="77777777" w:rsidR="00BC6AF8" w:rsidRPr="008D02B6" w:rsidRDefault="00BC6AF8" w:rsidP="00BC6AF8">
            <w:pPr>
              <w:pStyle w:val="af0"/>
              <w:spacing w:before="0" w:beforeAutospacing="0" w:after="0" w:afterAutospacing="0"/>
              <w:jc w:val="center"/>
              <w:rPr>
                <w:color w:val="0D0D0D" w:themeColor="text1" w:themeTint="F2"/>
                <w:sz w:val="28"/>
                <w:szCs w:val="28"/>
              </w:rPr>
            </w:pPr>
          </w:p>
        </w:tc>
      </w:tr>
      <w:tr w:rsidR="00BC6AF8" w:rsidRPr="008D02B6" w14:paraId="67E41FB6" w14:textId="77777777" w:rsidTr="00BC6AF8">
        <w:trPr>
          <w:trHeight w:val="307"/>
        </w:trPr>
        <w:tc>
          <w:tcPr>
            <w:tcW w:w="139" w:type="dxa"/>
            <w:tcBorders>
              <w:top w:val="nil"/>
              <w:left w:val="nil"/>
              <w:bottom w:val="nil"/>
              <w:right w:val="single" w:sz="4" w:space="0" w:color="auto"/>
            </w:tcBorders>
            <w:shd w:val="solid" w:color="FFFFFF" w:fill="auto"/>
          </w:tcPr>
          <w:p w14:paraId="2D45C95E"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tcBorders>
              <w:left w:val="single" w:sz="4" w:space="0" w:color="auto"/>
              <w:right w:val="single" w:sz="6" w:space="0" w:color="auto"/>
            </w:tcBorders>
            <w:shd w:val="solid" w:color="FFFFFF" w:fill="auto"/>
          </w:tcPr>
          <w:p w14:paraId="694ADB0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14:paraId="77C2CC53" w14:textId="77777777" w:rsidR="00BC6AF8" w:rsidRPr="008D02B6" w:rsidRDefault="00BC6AF8" w:rsidP="00BC6AF8">
            <w:pPr>
              <w:pStyle w:val="af0"/>
              <w:spacing w:before="0" w:beforeAutospacing="0" w:after="0" w:afterAutospacing="0"/>
              <w:rPr>
                <w:color w:val="0D0D0D" w:themeColor="text1" w:themeTint="F2"/>
                <w:sz w:val="36"/>
                <w:szCs w:val="36"/>
              </w:rPr>
            </w:pPr>
            <w:r w:rsidRPr="008D02B6">
              <w:rPr>
                <w:i/>
                <w:iCs/>
                <w:color w:val="0D0D0D" w:themeColor="text1" w:themeTint="F2"/>
                <w:kern w:val="24"/>
                <w:sz w:val="28"/>
                <w:szCs w:val="28"/>
              </w:rPr>
              <w:t>теплоснабжение</w:t>
            </w:r>
          </w:p>
        </w:tc>
        <w:tc>
          <w:tcPr>
            <w:tcW w:w="928" w:type="dxa"/>
            <w:vMerge/>
            <w:tcBorders>
              <w:left w:val="single" w:sz="6" w:space="0" w:color="auto"/>
              <w:right w:val="single" w:sz="6" w:space="0" w:color="auto"/>
            </w:tcBorders>
            <w:shd w:val="solid" w:color="FFFFFF" w:fill="auto"/>
          </w:tcPr>
          <w:p w14:paraId="0725925A"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vAlign w:val="center"/>
          </w:tcPr>
          <w:p w14:paraId="476C4676"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sidRPr="008D02B6">
              <w:rPr>
                <w:color w:val="0D0D0D" w:themeColor="text1" w:themeTint="F2"/>
                <w:kern w:val="24"/>
                <w:sz w:val="28"/>
                <w:szCs w:val="28"/>
              </w:rPr>
              <w:t>107,4046</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FD7E673"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Pr>
                <w:color w:val="0D0D0D" w:themeColor="text1" w:themeTint="F2"/>
                <w:kern w:val="24"/>
                <w:sz w:val="28"/>
                <w:szCs w:val="28"/>
              </w:rPr>
              <w:t>78,17</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14:paraId="38B08B7D" w14:textId="77777777" w:rsidR="00BC6AF8" w:rsidRPr="008D02B6" w:rsidRDefault="00BC6AF8" w:rsidP="00BC6AF8">
            <w:pPr>
              <w:pStyle w:val="af0"/>
              <w:spacing w:before="0" w:beforeAutospacing="0" w:after="0" w:afterAutospacing="0"/>
              <w:jc w:val="center"/>
              <w:rPr>
                <w:color w:val="0D0D0D" w:themeColor="text1" w:themeTint="F2"/>
                <w:sz w:val="28"/>
                <w:szCs w:val="28"/>
              </w:rPr>
            </w:pPr>
          </w:p>
        </w:tc>
      </w:tr>
      <w:tr w:rsidR="00BC6AF8" w:rsidRPr="008D02B6" w14:paraId="0F56D7BF" w14:textId="77777777" w:rsidTr="00BC6AF8">
        <w:trPr>
          <w:trHeight w:val="307"/>
        </w:trPr>
        <w:tc>
          <w:tcPr>
            <w:tcW w:w="139" w:type="dxa"/>
            <w:tcBorders>
              <w:top w:val="nil"/>
              <w:left w:val="nil"/>
              <w:bottom w:val="nil"/>
              <w:right w:val="single" w:sz="4" w:space="0" w:color="auto"/>
            </w:tcBorders>
            <w:shd w:val="solid" w:color="FFFFFF" w:fill="auto"/>
          </w:tcPr>
          <w:p w14:paraId="35A17923"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tcBorders>
              <w:left w:val="single" w:sz="4" w:space="0" w:color="auto"/>
              <w:right w:val="single" w:sz="6" w:space="0" w:color="auto"/>
            </w:tcBorders>
            <w:shd w:val="solid" w:color="FFFFFF" w:fill="auto"/>
          </w:tcPr>
          <w:p w14:paraId="0EB0FC66"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14:paraId="36CF8FE0" w14:textId="77777777" w:rsidR="00BC6AF8" w:rsidRPr="008D02B6" w:rsidRDefault="00BC6AF8" w:rsidP="00BC6AF8">
            <w:pPr>
              <w:pStyle w:val="af0"/>
              <w:spacing w:before="0" w:beforeAutospacing="0" w:after="0" w:afterAutospacing="0"/>
              <w:rPr>
                <w:color w:val="0D0D0D" w:themeColor="text1" w:themeTint="F2"/>
                <w:sz w:val="36"/>
                <w:szCs w:val="36"/>
              </w:rPr>
            </w:pPr>
            <w:r w:rsidRPr="008D02B6">
              <w:rPr>
                <w:i/>
                <w:iCs/>
                <w:color w:val="0D0D0D" w:themeColor="text1" w:themeTint="F2"/>
                <w:kern w:val="24"/>
                <w:sz w:val="28"/>
                <w:szCs w:val="28"/>
              </w:rPr>
              <w:t>техническое обслуживание дома</w:t>
            </w:r>
          </w:p>
        </w:tc>
        <w:tc>
          <w:tcPr>
            <w:tcW w:w="928" w:type="dxa"/>
            <w:vMerge/>
            <w:tcBorders>
              <w:left w:val="single" w:sz="6" w:space="0" w:color="auto"/>
              <w:right w:val="single" w:sz="6" w:space="0" w:color="auto"/>
            </w:tcBorders>
            <w:shd w:val="solid" w:color="FFFFFF" w:fill="auto"/>
          </w:tcPr>
          <w:p w14:paraId="53CF4E67"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vAlign w:val="center"/>
          </w:tcPr>
          <w:p w14:paraId="52FFB0F0"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sidRPr="008D02B6">
              <w:rPr>
                <w:color w:val="0D0D0D" w:themeColor="text1" w:themeTint="F2"/>
                <w:kern w:val="24"/>
                <w:sz w:val="28"/>
                <w:szCs w:val="28"/>
              </w:rPr>
              <w:t>0,1274</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633DA21"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Pr>
                <w:color w:val="0D0D0D" w:themeColor="text1" w:themeTint="F2"/>
                <w:kern w:val="24"/>
                <w:sz w:val="28"/>
                <w:szCs w:val="28"/>
              </w:rPr>
              <w:t>0,1135</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14:paraId="7E43EFE3" w14:textId="77777777" w:rsidR="00BC6AF8" w:rsidRPr="008D02B6" w:rsidRDefault="00BC6AF8" w:rsidP="00BC6AF8">
            <w:pPr>
              <w:pStyle w:val="af0"/>
              <w:spacing w:before="0" w:beforeAutospacing="0" w:after="0" w:afterAutospacing="0"/>
              <w:jc w:val="center"/>
              <w:rPr>
                <w:color w:val="0D0D0D" w:themeColor="text1" w:themeTint="F2"/>
                <w:sz w:val="28"/>
                <w:szCs w:val="28"/>
              </w:rPr>
            </w:pPr>
          </w:p>
        </w:tc>
      </w:tr>
      <w:tr w:rsidR="00BC6AF8" w:rsidRPr="008D02B6" w14:paraId="0FB6FEA9" w14:textId="77777777" w:rsidTr="00BC6AF8">
        <w:trPr>
          <w:trHeight w:val="307"/>
        </w:trPr>
        <w:tc>
          <w:tcPr>
            <w:tcW w:w="139" w:type="dxa"/>
            <w:tcBorders>
              <w:top w:val="nil"/>
              <w:left w:val="nil"/>
              <w:bottom w:val="nil"/>
              <w:right w:val="single" w:sz="4" w:space="0" w:color="auto"/>
            </w:tcBorders>
            <w:shd w:val="solid" w:color="FFFFFF" w:fill="auto"/>
          </w:tcPr>
          <w:p w14:paraId="119F6CAB"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vMerge/>
            <w:tcBorders>
              <w:left w:val="single" w:sz="4" w:space="0" w:color="auto"/>
              <w:bottom w:val="single" w:sz="6" w:space="0" w:color="auto"/>
              <w:right w:val="single" w:sz="6" w:space="0" w:color="auto"/>
            </w:tcBorders>
            <w:shd w:val="solid" w:color="FFFFFF" w:fill="auto"/>
          </w:tcPr>
          <w:p w14:paraId="2C188B07"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c>
          <w:tcPr>
            <w:tcW w:w="4110" w:type="dxa"/>
            <w:tcBorders>
              <w:top w:val="single" w:sz="6" w:space="0" w:color="auto"/>
              <w:left w:val="single" w:sz="6" w:space="0" w:color="auto"/>
              <w:bottom w:val="single" w:sz="6" w:space="0" w:color="auto"/>
              <w:right w:val="single" w:sz="6" w:space="0" w:color="auto"/>
            </w:tcBorders>
            <w:shd w:val="solid" w:color="FFFFFF" w:fill="auto"/>
            <w:vAlign w:val="center"/>
          </w:tcPr>
          <w:p w14:paraId="449A5A25" w14:textId="77777777" w:rsidR="00BC6AF8" w:rsidRPr="008D02B6" w:rsidRDefault="00BC6AF8" w:rsidP="00BC6AF8">
            <w:pPr>
              <w:pStyle w:val="af0"/>
              <w:spacing w:before="0" w:beforeAutospacing="0" w:after="0" w:afterAutospacing="0"/>
              <w:rPr>
                <w:color w:val="0D0D0D" w:themeColor="text1" w:themeTint="F2"/>
                <w:sz w:val="36"/>
                <w:szCs w:val="36"/>
              </w:rPr>
            </w:pPr>
            <w:r w:rsidRPr="008D02B6">
              <w:rPr>
                <w:i/>
                <w:iCs/>
                <w:color w:val="0D0D0D" w:themeColor="text1" w:themeTint="F2"/>
                <w:kern w:val="24"/>
                <w:sz w:val="28"/>
                <w:szCs w:val="28"/>
              </w:rPr>
              <w:t>обращение с ТКО</w:t>
            </w:r>
          </w:p>
        </w:tc>
        <w:tc>
          <w:tcPr>
            <w:tcW w:w="928" w:type="dxa"/>
            <w:vMerge/>
            <w:tcBorders>
              <w:left w:val="single" w:sz="6" w:space="0" w:color="auto"/>
              <w:bottom w:val="single" w:sz="6" w:space="0" w:color="auto"/>
              <w:right w:val="single" w:sz="6" w:space="0" w:color="auto"/>
            </w:tcBorders>
            <w:shd w:val="solid" w:color="FFFFFF" w:fill="auto"/>
          </w:tcPr>
          <w:p w14:paraId="708105AB" w14:textId="77777777" w:rsidR="00BC6AF8" w:rsidRPr="008D02B6" w:rsidRDefault="00BC6AF8" w:rsidP="00BC6AF8">
            <w:pPr>
              <w:autoSpaceDE w:val="0"/>
              <w:autoSpaceDN w:val="0"/>
              <w:adjustRightInd w:val="0"/>
              <w:jc w:val="center"/>
              <w:rPr>
                <w:rFonts w:eastAsia="Calibri" w:cs="Times New Roman"/>
                <w:color w:val="0D0D0D" w:themeColor="text1" w:themeTint="F2"/>
              </w:rPr>
            </w:pPr>
          </w:p>
        </w:tc>
        <w:tc>
          <w:tcPr>
            <w:tcW w:w="1278" w:type="dxa"/>
            <w:tcBorders>
              <w:top w:val="single" w:sz="6" w:space="0" w:color="auto"/>
              <w:left w:val="single" w:sz="6" w:space="0" w:color="auto"/>
              <w:bottom w:val="single" w:sz="6" w:space="0" w:color="auto"/>
              <w:right w:val="single" w:sz="6" w:space="0" w:color="auto"/>
            </w:tcBorders>
            <w:shd w:val="solid" w:color="FFFFFF" w:fill="auto"/>
            <w:vAlign w:val="center"/>
          </w:tcPr>
          <w:p w14:paraId="20C37539" w14:textId="77777777" w:rsidR="00BC6AF8" w:rsidRPr="008D02B6" w:rsidRDefault="00BC6AF8" w:rsidP="00BC6AF8">
            <w:pPr>
              <w:pStyle w:val="af0"/>
              <w:spacing w:before="0" w:beforeAutospacing="0" w:after="0" w:afterAutospacing="0"/>
              <w:jc w:val="center"/>
              <w:rPr>
                <w:color w:val="0D0D0D" w:themeColor="text1" w:themeTint="F2"/>
                <w:sz w:val="28"/>
                <w:szCs w:val="28"/>
              </w:rPr>
            </w:pPr>
            <w:r w:rsidRPr="008D02B6">
              <w:rPr>
                <w:color w:val="0D0D0D" w:themeColor="text1" w:themeTint="F2"/>
                <w:kern w:val="24"/>
                <w:sz w:val="28"/>
                <w:szCs w:val="28"/>
              </w:rPr>
              <w:t>8,3159</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574C82E" w14:textId="77777777" w:rsidR="00BC6AF8" w:rsidRPr="008D02B6" w:rsidRDefault="00BC6AF8" w:rsidP="00BC6AF8">
            <w:pPr>
              <w:pStyle w:val="af0"/>
              <w:spacing w:before="0" w:beforeAutospacing="0" w:after="0" w:afterAutospacing="0"/>
              <w:jc w:val="center"/>
              <w:rPr>
                <w:color w:val="0D0D0D" w:themeColor="text1" w:themeTint="F2"/>
                <w:sz w:val="36"/>
                <w:szCs w:val="36"/>
              </w:rPr>
            </w:pPr>
            <w:r>
              <w:rPr>
                <w:color w:val="0D0D0D" w:themeColor="text1" w:themeTint="F2"/>
                <w:kern w:val="24"/>
                <w:sz w:val="28"/>
                <w:szCs w:val="28"/>
              </w:rPr>
              <w:t>7,9645</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14:paraId="6C303039" w14:textId="77777777" w:rsidR="00BC6AF8" w:rsidRPr="008D02B6" w:rsidRDefault="00BC6AF8" w:rsidP="00BC6AF8">
            <w:pPr>
              <w:pStyle w:val="af0"/>
              <w:spacing w:before="0" w:beforeAutospacing="0" w:after="0" w:afterAutospacing="0"/>
              <w:jc w:val="center"/>
              <w:rPr>
                <w:color w:val="0D0D0D" w:themeColor="text1" w:themeTint="F2"/>
                <w:sz w:val="28"/>
                <w:szCs w:val="28"/>
              </w:rPr>
            </w:pPr>
          </w:p>
        </w:tc>
      </w:tr>
      <w:tr w:rsidR="00BC6AF8" w:rsidRPr="008D02B6" w14:paraId="3308B7C6" w14:textId="77777777" w:rsidTr="00BC6AF8">
        <w:trPr>
          <w:trHeight w:val="617"/>
        </w:trPr>
        <w:tc>
          <w:tcPr>
            <w:tcW w:w="139" w:type="dxa"/>
            <w:tcBorders>
              <w:top w:val="nil"/>
              <w:left w:val="nil"/>
              <w:bottom w:val="nil"/>
              <w:right w:val="single" w:sz="4" w:space="0" w:color="auto"/>
            </w:tcBorders>
            <w:shd w:val="solid" w:color="FFFFFF" w:fill="auto"/>
          </w:tcPr>
          <w:p w14:paraId="7A5447EC"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0E582139"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18</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65FF3E2E"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Чистая прибыль, убыток(-)</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0C014694"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тыс. руб.</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27FD4368"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0,8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3A0FA3A1"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30</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14:paraId="05052FD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r>
      <w:tr w:rsidR="00BC6AF8" w:rsidRPr="008D02B6" w14:paraId="5B84CA47" w14:textId="77777777" w:rsidTr="00BC6AF8">
        <w:trPr>
          <w:trHeight w:val="346"/>
        </w:trPr>
        <w:tc>
          <w:tcPr>
            <w:tcW w:w="139" w:type="dxa"/>
            <w:tcBorders>
              <w:top w:val="nil"/>
              <w:left w:val="nil"/>
              <w:bottom w:val="nil"/>
              <w:right w:val="single" w:sz="4" w:space="0" w:color="auto"/>
            </w:tcBorders>
            <w:shd w:val="solid" w:color="FFFFFF" w:fill="auto"/>
          </w:tcPr>
          <w:p w14:paraId="707F0603" w14:textId="77777777" w:rsidR="00BC6AF8" w:rsidRPr="008D02B6" w:rsidRDefault="00BC6AF8" w:rsidP="00BC6AF8">
            <w:pPr>
              <w:autoSpaceDE w:val="0"/>
              <w:autoSpaceDN w:val="0"/>
              <w:adjustRightInd w:val="0"/>
              <w:jc w:val="right"/>
              <w:rPr>
                <w:rFonts w:eastAsia="Calibri" w:cs="Times New Roman"/>
                <w:color w:val="0D0D0D" w:themeColor="text1" w:themeTint="F2"/>
              </w:rPr>
            </w:pPr>
          </w:p>
        </w:tc>
        <w:tc>
          <w:tcPr>
            <w:tcW w:w="494" w:type="dxa"/>
            <w:tcBorders>
              <w:top w:val="single" w:sz="6" w:space="0" w:color="auto"/>
              <w:left w:val="single" w:sz="4" w:space="0" w:color="auto"/>
              <w:bottom w:val="single" w:sz="6" w:space="0" w:color="auto"/>
              <w:right w:val="single" w:sz="6" w:space="0" w:color="auto"/>
            </w:tcBorders>
            <w:shd w:val="solid" w:color="FFFFFF" w:fill="auto"/>
          </w:tcPr>
          <w:p w14:paraId="54168E2F"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19</w:t>
            </w:r>
          </w:p>
        </w:tc>
        <w:tc>
          <w:tcPr>
            <w:tcW w:w="4110" w:type="dxa"/>
            <w:tcBorders>
              <w:top w:val="single" w:sz="6" w:space="0" w:color="auto"/>
              <w:left w:val="single" w:sz="6" w:space="0" w:color="auto"/>
              <w:bottom w:val="single" w:sz="6" w:space="0" w:color="auto"/>
              <w:right w:val="single" w:sz="6" w:space="0" w:color="auto"/>
            </w:tcBorders>
            <w:shd w:val="solid" w:color="FFFFFF" w:fill="auto"/>
          </w:tcPr>
          <w:p w14:paraId="00598CE6" w14:textId="77777777" w:rsidR="00BC6AF8" w:rsidRPr="008D02B6" w:rsidRDefault="00BC6AF8" w:rsidP="00BC6AF8">
            <w:pPr>
              <w:autoSpaceDE w:val="0"/>
              <w:autoSpaceDN w:val="0"/>
              <w:adjustRightInd w:val="0"/>
              <w:rPr>
                <w:rFonts w:eastAsia="Calibri" w:cs="Times New Roman"/>
                <w:color w:val="0D0D0D" w:themeColor="text1" w:themeTint="F2"/>
                <w:sz w:val="28"/>
                <w:szCs w:val="28"/>
              </w:rPr>
            </w:pPr>
            <w:r w:rsidRPr="008D02B6">
              <w:rPr>
                <w:rFonts w:eastAsia="Calibri" w:cs="Times New Roman"/>
                <w:color w:val="0D0D0D" w:themeColor="text1" w:themeTint="F2"/>
                <w:sz w:val="28"/>
                <w:szCs w:val="28"/>
              </w:rPr>
              <w:t>Рентабельность продаж</w:t>
            </w:r>
          </w:p>
        </w:tc>
        <w:tc>
          <w:tcPr>
            <w:tcW w:w="928" w:type="dxa"/>
            <w:tcBorders>
              <w:top w:val="single" w:sz="6" w:space="0" w:color="auto"/>
              <w:left w:val="single" w:sz="6" w:space="0" w:color="auto"/>
              <w:bottom w:val="single" w:sz="6" w:space="0" w:color="auto"/>
              <w:right w:val="single" w:sz="6" w:space="0" w:color="auto"/>
            </w:tcBorders>
            <w:shd w:val="solid" w:color="FFFFFF" w:fill="auto"/>
          </w:tcPr>
          <w:p w14:paraId="067F15A5" w14:textId="77777777" w:rsidR="00BC6AF8" w:rsidRPr="008D02B6" w:rsidRDefault="00BC6AF8" w:rsidP="00BC6AF8">
            <w:pPr>
              <w:autoSpaceDE w:val="0"/>
              <w:autoSpaceDN w:val="0"/>
              <w:adjustRightInd w:val="0"/>
              <w:jc w:val="center"/>
              <w:rPr>
                <w:rFonts w:eastAsia="Calibri" w:cs="Times New Roman"/>
                <w:color w:val="0D0D0D" w:themeColor="text1" w:themeTint="F2"/>
              </w:rPr>
            </w:pPr>
            <w:r w:rsidRPr="008D02B6">
              <w:rPr>
                <w:rFonts w:eastAsia="Calibri" w:cs="Times New Roman"/>
                <w:color w:val="0D0D0D" w:themeColor="text1" w:themeTint="F2"/>
              </w:rPr>
              <w:t>%</w:t>
            </w:r>
          </w:p>
        </w:tc>
        <w:tc>
          <w:tcPr>
            <w:tcW w:w="1278" w:type="dxa"/>
            <w:tcBorders>
              <w:top w:val="single" w:sz="6" w:space="0" w:color="auto"/>
              <w:left w:val="single" w:sz="6" w:space="0" w:color="auto"/>
              <w:bottom w:val="single" w:sz="6" w:space="0" w:color="auto"/>
              <w:right w:val="single" w:sz="6" w:space="0" w:color="auto"/>
            </w:tcBorders>
            <w:shd w:val="solid" w:color="FFFFFF" w:fill="auto"/>
          </w:tcPr>
          <w:p w14:paraId="546E165C"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2,2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1E5CB13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r>
              <w:rPr>
                <w:rFonts w:eastAsia="Calibri" w:cs="Times New Roman"/>
                <w:color w:val="0D0D0D" w:themeColor="text1" w:themeTint="F2"/>
                <w:sz w:val="28"/>
                <w:szCs w:val="28"/>
              </w:rPr>
              <w:t>3,7</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tcPr>
          <w:p w14:paraId="65071385" w14:textId="77777777" w:rsidR="00BC6AF8" w:rsidRPr="008D02B6" w:rsidRDefault="00BC6AF8" w:rsidP="00BC6AF8">
            <w:pPr>
              <w:autoSpaceDE w:val="0"/>
              <w:autoSpaceDN w:val="0"/>
              <w:adjustRightInd w:val="0"/>
              <w:jc w:val="center"/>
              <w:rPr>
                <w:rFonts w:eastAsia="Calibri" w:cs="Times New Roman"/>
                <w:color w:val="0D0D0D" w:themeColor="text1" w:themeTint="F2"/>
                <w:sz w:val="28"/>
                <w:szCs w:val="28"/>
              </w:rPr>
            </w:pPr>
          </w:p>
        </w:tc>
      </w:tr>
    </w:tbl>
    <w:p w14:paraId="1050F464" w14:textId="77777777" w:rsidR="00BC6AF8" w:rsidRPr="008D02B6" w:rsidRDefault="00BC6AF8" w:rsidP="00BC6AF8">
      <w:pPr>
        <w:rPr>
          <w:color w:val="0D0D0D" w:themeColor="text1" w:themeTint="F2"/>
        </w:rPr>
      </w:pPr>
    </w:p>
    <w:p w14:paraId="0CBC57B4" w14:textId="77777777" w:rsidR="00434036" w:rsidRDefault="00434036" w:rsidP="00434036">
      <w:pPr>
        <w:ind w:firstLine="709"/>
        <w:jc w:val="center"/>
        <w:rPr>
          <w:rFonts w:cs="Times New Roman"/>
          <w:b/>
          <w:szCs w:val="30"/>
        </w:rPr>
      </w:pPr>
      <w:r w:rsidRPr="00EB3E24">
        <w:rPr>
          <w:rFonts w:cs="Times New Roman"/>
          <w:b/>
          <w:szCs w:val="30"/>
        </w:rPr>
        <w:t>О выполнении календарных графиков вовлечения в хозяйственный оборот неиспользуемого имущества, находящегося в собственности Петриковского района, и хозяйственных обществ с долей коммунальной собственности</w:t>
      </w:r>
    </w:p>
    <w:p w14:paraId="307D50C9" w14:textId="77777777" w:rsidR="00434036" w:rsidRPr="00EB3E24" w:rsidRDefault="00434036" w:rsidP="00434036">
      <w:pPr>
        <w:ind w:firstLine="708"/>
        <w:jc w:val="both"/>
        <w:rPr>
          <w:rFonts w:cs="Times New Roman"/>
          <w:szCs w:val="30"/>
        </w:rPr>
      </w:pPr>
      <w:r w:rsidRPr="00EB3E24">
        <w:rPr>
          <w:rFonts w:cs="Times New Roman"/>
          <w:szCs w:val="30"/>
        </w:rPr>
        <w:t>В 2020 году подлежит вовлечению в хозяйственный оборот либо сносу всего 23 объекта неиспользуемого имущества коммунальной собственности, в том числе:</w:t>
      </w:r>
    </w:p>
    <w:p w14:paraId="5290F1EE" w14:textId="77777777" w:rsidR="00434036" w:rsidRPr="00EB3E24" w:rsidRDefault="00434036" w:rsidP="00434036">
      <w:pPr>
        <w:ind w:firstLine="709"/>
        <w:jc w:val="both"/>
        <w:rPr>
          <w:rFonts w:cs="Times New Roman"/>
          <w:szCs w:val="30"/>
        </w:rPr>
      </w:pPr>
      <w:r w:rsidRPr="00EB3E24">
        <w:rPr>
          <w:rFonts w:cs="Times New Roman"/>
          <w:szCs w:val="30"/>
        </w:rPr>
        <w:t xml:space="preserve">- 7 объектов недвижимости включены в календарный график, </w:t>
      </w:r>
    </w:p>
    <w:p w14:paraId="1D9E192B" w14:textId="77777777" w:rsidR="00434036" w:rsidRPr="00EB3E24" w:rsidRDefault="00434036" w:rsidP="00434036">
      <w:pPr>
        <w:ind w:firstLine="709"/>
        <w:jc w:val="both"/>
        <w:rPr>
          <w:rFonts w:cs="Times New Roman"/>
          <w:szCs w:val="30"/>
        </w:rPr>
      </w:pPr>
      <w:r w:rsidRPr="00EB3E24">
        <w:rPr>
          <w:rFonts w:cs="Times New Roman"/>
          <w:szCs w:val="30"/>
        </w:rPr>
        <w:lastRenderedPageBreak/>
        <w:t>- 4 объекта подлежит использованию в собственных целях,</w:t>
      </w:r>
    </w:p>
    <w:p w14:paraId="55385B10" w14:textId="77777777" w:rsidR="00434036" w:rsidRPr="00EB3E24" w:rsidRDefault="00434036" w:rsidP="00434036">
      <w:pPr>
        <w:ind w:firstLine="709"/>
        <w:jc w:val="both"/>
        <w:rPr>
          <w:rFonts w:cs="Times New Roman"/>
          <w:szCs w:val="30"/>
        </w:rPr>
      </w:pPr>
      <w:r w:rsidRPr="00EB3E24">
        <w:rPr>
          <w:rFonts w:cs="Times New Roman"/>
          <w:szCs w:val="30"/>
        </w:rPr>
        <w:t xml:space="preserve">- 12 объектов подлежит сносу. </w:t>
      </w:r>
    </w:p>
    <w:p w14:paraId="6E0A69D9" w14:textId="77777777" w:rsidR="00434036" w:rsidRPr="00EB3E24" w:rsidRDefault="00434036" w:rsidP="00434036">
      <w:pPr>
        <w:ind w:firstLine="709"/>
        <w:jc w:val="both"/>
        <w:rPr>
          <w:rFonts w:cs="Times New Roman"/>
          <w:szCs w:val="30"/>
        </w:rPr>
      </w:pPr>
      <w:r w:rsidRPr="00EB3E24">
        <w:rPr>
          <w:rFonts w:cs="Times New Roman"/>
          <w:szCs w:val="30"/>
        </w:rPr>
        <w:t>Фактически по состоянию на 1 июля 2020 года вовлечено в хозяйственный оборот 13 объектов неиспользуемого имущества коммунальной собственности (56,5%), площадью 7575,3 кв.м.</w:t>
      </w:r>
      <w:r w:rsidRPr="00EB3E24">
        <w:rPr>
          <w:rFonts w:cs="Times New Roman"/>
          <w:szCs w:val="30"/>
        </w:rPr>
        <w:br/>
        <w:t>(4 – используются в собственных целях, 9 - снесено).</w:t>
      </w:r>
    </w:p>
    <w:p w14:paraId="208B9F66" w14:textId="77777777" w:rsidR="00434036" w:rsidRPr="00EB3E24" w:rsidRDefault="00434036" w:rsidP="00434036">
      <w:pPr>
        <w:ind w:firstLine="709"/>
        <w:jc w:val="both"/>
        <w:rPr>
          <w:rFonts w:cs="Times New Roman"/>
          <w:szCs w:val="30"/>
        </w:rPr>
      </w:pPr>
      <w:r w:rsidRPr="00EB3E24">
        <w:rPr>
          <w:rFonts w:cs="Times New Roman"/>
          <w:szCs w:val="30"/>
        </w:rPr>
        <w:t xml:space="preserve">В календарный график вовлечения в хозяйственный оборот, сноса неиспользуемого и неэффективно используемого государственного имущества Петриковского района включено 7 объектов, подлежащих продаже: </w:t>
      </w:r>
    </w:p>
    <w:p w14:paraId="276EBF62" w14:textId="77777777" w:rsidR="00434036" w:rsidRPr="00601F08" w:rsidRDefault="00434036" w:rsidP="00434036">
      <w:pPr>
        <w:ind w:firstLine="708"/>
        <w:jc w:val="both"/>
        <w:rPr>
          <w:rFonts w:cs="Times New Roman"/>
          <w:szCs w:val="30"/>
        </w:rPr>
      </w:pPr>
      <w:r w:rsidRPr="00EB3E24">
        <w:rPr>
          <w:rFonts w:cs="Times New Roman"/>
          <w:szCs w:val="30"/>
        </w:rPr>
        <w:t xml:space="preserve">4 объекта, подлежащие продаже, выставлены на аукционные торги </w:t>
      </w:r>
      <w:r w:rsidRPr="00601F08">
        <w:rPr>
          <w:rFonts w:cs="Times New Roman"/>
          <w:szCs w:val="30"/>
        </w:rPr>
        <w:t>(не проданы).</w:t>
      </w:r>
    </w:p>
    <w:p w14:paraId="5EB0D656" w14:textId="77777777" w:rsidR="00434036" w:rsidRPr="00EB3E24" w:rsidRDefault="00434036" w:rsidP="00434036">
      <w:pPr>
        <w:jc w:val="both"/>
        <w:rPr>
          <w:rFonts w:cs="Times New Roman"/>
          <w:szCs w:val="30"/>
        </w:rPr>
      </w:pPr>
      <w:proofErr w:type="spellStart"/>
      <w:r w:rsidRPr="00EB3E24">
        <w:rPr>
          <w:rFonts w:cs="Times New Roman"/>
          <w:szCs w:val="30"/>
        </w:rPr>
        <w:t>Справочно</w:t>
      </w:r>
      <w:proofErr w:type="spellEnd"/>
      <w:r w:rsidRPr="00EB3E24">
        <w:rPr>
          <w:rFonts w:cs="Times New Roman"/>
          <w:szCs w:val="30"/>
        </w:rPr>
        <w:t>:</w:t>
      </w:r>
    </w:p>
    <w:p w14:paraId="411B82E0" w14:textId="77777777" w:rsidR="00434036" w:rsidRPr="00EB3E24" w:rsidRDefault="00434036" w:rsidP="00434036">
      <w:pPr>
        <w:jc w:val="both"/>
        <w:rPr>
          <w:rFonts w:cs="Times New Roman"/>
          <w:szCs w:val="30"/>
        </w:rPr>
      </w:pPr>
      <w:r w:rsidRPr="00EB3E24">
        <w:rPr>
          <w:rFonts w:cs="Times New Roman"/>
          <w:szCs w:val="30"/>
        </w:rPr>
        <w:t xml:space="preserve">1) магазин д. </w:t>
      </w:r>
      <w:proofErr w:type="spellStart"/>
      <w:r w:rsidRPr="00EB3E24">
        <w:rPr>
          <w:rFonts w:cs="Times New Roman"/>
          <w:szCs w:val="30"/>
        </w:rPr>
        <w:t>Бобречье</w:t>
      </w:r>
      <w:proofErr w:type="spellEnd"/>
      <w:r w:rsidRPr="00EB3E24">
        <w:rPr>
          <w:rFonts w:cs="Times New Roman"/>
          <w:szCs w:val="30"/>
        </w:rPr>
        <w:t xml:space="preserve"> – </w:t>
      </w:r>
      <w:proofErr w:type="spellStart"/>
      <w:r w:rsidRPr="00EB3E24">
        <w:rPr>
          <w:rFonts w:cs="Times New Roman"/>
          <w:szCs w:val="30"/>
        </w:rPr>
        <w:t>Птичский</w:t>
      </w:r>
      <w:proofErr w:type="spellEnd"/>
      <w:r w:rsidRPr="00EB3E24">
        <w:rPr>
          <w:rFonts w:cs="Times New Roman"/>
          <w:szCs w:val="30"/>
        </w:rPr>
        <w:t xml:space="preserve"> </w:t>
      </w:r>
      <w:proofErr w:type="spellStart"/>
      <w:r w:rsidRPr="00EB3E24">
        <w:rPr>
          <w:rFonts w:cs="Times New Roman"/>
          <w:szCs w:val="30"/>
        </w:rPr>
        <w:t>сельисполком</w:t>
      </w:r>
      <w:proofErr w:type="spellEnd"/>
      <w:r w:rsidRPr="00EB3E24">
        <w:rPr>
          <w:rFonts w:cs="Times New Roman"/>
          <w:szCs w:val="30"/>
        </w:rPr>
        <w:t xml:space="preserve">; </w:t>
      </w:r>
    </w:p>
    <w:p w14:paraId="577898DA" w14:textId="77777777" w:rsidR="00434036" w:rsidRPr="00EB3E24" w:rsidRDefault="00434036" w:rsidP="00434036">
      <w:pPr>
        <w:jc w:val="both"/>
        <w:rPr>
          <w:rFonts w:cs="Times New Roman"/>
          <w:szCs w:val="30"/>
        </w:rPr>
      </w:pPr>
      <w:r w:rsidRPr="00EB3E24">
        <w:rPr>
          <w:rFonts w:cs="Times New Roman"/>
          <w:szCs w:val="30"/>
        </w:rPr>
        <w:t xml:space="preserve">2) административное здание д. </w:t>
      </w:r>
      <w:proofErr w:type="spellStart"/>
      <w:r w:rsidRPr="00EB3E24">
        <w:rPr>
          <w:rFonts w:cs="Times New Roman"/>
          <w:szCs w:val="30"/>
        </w:rPr>
        <w:t>Мышанка</w:t>
      </w:r>
      <w:proofErr w:type="spellEnd"/>
      <w:r w:rsidRPr="00EB3E24">
        <w:rPr>
          <w:rFonts w:cs="Times New Roman"/>
          <w:szCs w:val="30"/>
        </w:rPr>
        <w:t xml:space="preserve"> – </w:t>
      </w:r>
      <w:proofErr w:type="spellStart"/>
      <w:r w:rsidRPr="00EB3E24">
        <w:rPr>
          <w:rFonts w:cs="Times New Roman"/>
          <w:szCs w:val="30"/>
        </w:rPr>
        <w:t>Мышанский</w:t>
      </w:r>
      <w:proofErr w:type="spellEnd"/>
      <w:r w:rsidRPr="00EB3E24">
        <w:rPr>
          <w:rFonts w:cs="Times New Roman"/>
          <w:szCs w:val="30"/>
        </w:rPr>
        <w:t xml:space="preserve"> </w:t>
      </w:r>
      <w:proofErr w:type="spellStart"/>
      <w:r w:rsidRPr="00EB3E24">
        <w:rPr>
          <w:rFonts w:cs="Times New Roman"/>
          <w:szCs w:val="30"/>
        </w:rPr>
        <w:t>сельисполком</w:t>
      </w:r>
      <w:proofErr w:type="spellEnd"/>
      <w:r w:rsidRPr="00EB3E24">
        <w:rPr>
          <w:rFonts w:cs="Times New Roman"/>
          <w:szCs w:val="30"/>
        </w:rPr>
        <w:t xml:space="preserve">; </w:t>
      </w:r>
    </w:p>
    <w:p w14:paraId="488CB5FE" w14:textId="77777777" w:rsidR="00434036" w:rsidRPr="00EB3E24" w:rsidRDefault="00434036" w:rsidP="00434036">
      <w:pPr>
        <w:jc w:val="both"/>
        <w:rPr>
          <w:rFonts w:cs="Times New Roman"/>
          <w:szCs w:val="30"/>
        </w:rPr>
      </w:pPr>
      <w:r w:rsidRPr="00EB3E24">
        <w:rPr>
          <w:rFonts w:cs="Times New Roman"/>
          <w:szCs w:val="30"/>
        </w:rPr>
        <w:t xml:space="preserve">3) клуб д. </w:t>
      </w:r>
      <w:proofErr w:type="spellStart"/>
      <w:r w:rsidRPr="00EB3E24">
        <w:rPr>
          <w:rFonts w:cs="Times New Roman"/>
          <w:szCs w:val="30"/>
        </w:rPr>
        <w:t>Боклань</w:t>
      </w:r>
      <w:proofErr w:type="spellEnd"/>
      <w:r w:rsidRPr="00EB3E24">
        <w:rPr>
          <w:rFonts w:cs="Times New Roman"/>
          <w:szCs w:val="30"/>
        </w:rPr>
        <w:t>–</w:t>
      </w:r>
      <w:proofErr w:type="spellStart"/>
      <w:r w:rsidRPr="00EB3E24">
        <w:rPr>
          <w:rFonts w:cs="Times New Roman"/>
          <w:szCs w:val="30"/>
        </w:rPr>
        <w:t>Лясковичский</w:t>
      </w:r>
      <w:proofErr w:type="spellEnd"/>
      <w:r w:rsidRPr="00EB3E24">
        <w:rPr>
          <w:rFonts w:cs="Times New Roman"/>
          <w:szCs w:val="30"/>
        </w:rPr>
        <w:t xml:space="preserve"> </w:t>
      </w:r>
      <w:proofErr w:type="spellStart"/>
      <w:r w:rsidRPr="00EB3E24">
        <w:rPr>
          <w:rFonts w:cs="Times New Roman"/>
          <w:szCs w:val="30"/>
        </w:rPr>
        <w:t>сельисполком</w:t>
      </w:r>
      <w:proofErr w:type="spellEnd"/>
      <w:r w:rsidRPr="00EB3E24">
        <w:rPr>
          <w:rFonts w:cs="Times New Roman"/>
          <w:szCs w:val="30"/>
        </w:rPr>
        <w:t xml:space="preserve">; </w:t>
      </w:r>
    </w:p>
    <w:p w14:paraId="592EA019" w14:textId="77777777" w:rsidR="00434036" w:rsidRPr="00EB3E24" w:rsidRDefault="00434036" w:rsidP="00434036">
      <w:pPr>
        <w:jc w:val="both"/>
        <w:rPr>
          <w:rFonts w:cs="Times New Roman"/>
          <w:szCs w:val="30"/>
        </w:rPr>
      </w:pPr>
      <w:r w:rsidRPr="00EB3E24">
        <w:rPr>
          <w:rFonts w:cs="Times New Roman"/>
          <w:szCs w:val="30"/>
        </w:rPr>
        <w:t xml:space="preserve">4) здание школы д. </w:t>
      </w:r>
      <w:proofErr w:type="spellStart"/>
      <w:r w:rsidRPr="00EB3E24">
        <w:rPr>
          <w:rFonts w:cs="Times New Roman"/>
          <w:szCs w:val="30"/>
        </w:rPr>
        <w:t>Секеричи</w:t>
      </w:r>
      <w:proofErr w:type="spellEnd"/>
      <w:r w:rsidRPr="00EB3E24">
        <w:rPr>
          <w:rFonts w:cs="Times New Roman"/>
          <w:szCs w:val="30"/>
        </w:rPr>
        <w:t xml:space="preserve"> – отдел образования</w:t>
      </w:r>
      <w:r w:rsidR="00A266CE">
        <w:rPr>
          <w:rFonts w:cs="Times New Roman"/>
          <w:szCs w:val="30"/>
        </w:rPr>
        <w:t xml:space="preserve"> райисполкома</w:t>
      </w:r>
      <w:r w:rsidRPr="00EB3E24">
        <w:rPr>
          <w:rFonts w:cs="Times New Roman"/>
          <w:szCs w:val="30"/>
        </w:rPr>
        <w:t>.</w:t>
      </w:r>
    </w:p>
    <w:p w14:paraId="6CC0BC37" w14:textId="77777777" w:rsidR="00434036" w:rsidRPr="00EB3E24" w:rsidRDefault="00434036" w:rsidP="00434036">
      <w:pPr>
        <w:ind w:firstLine="705"/>
        <w:jc w:val="both"/>
        <w:rPr>
          <w:rFonts w:cs="Times New Roman"/>
          <w:szCs w:val="30"/>
        </w:rPr>
      </w:pPr>
      <w:r w:rsidRPr="00EB3E24">
        <w:rPr>
          <w:rFonts w:cs="Times New Roman"/>
          <w:szCs w:val="30"/>
        </w:rPr>
        <w:t>По 2 объектам, подлежащим продаже, изготавливаются правоустанавливающие документы:</w:t>
      </w:r>
    </w:p>
    <w:p w14:paraId="390181B7" w14:textId="77777777" w:rsidR="00434036" w:rsidRPr="00EB3E24" w:rsidRDefault="00434036" w:rsidP="00434036">
      <w:pPr>
        <w:pStyle w:val="af"/>
        <w:ind w:left="0"/>
        <w:jc w:val="both"/>
        <w:rPr>
          <w:rFonts w:cs="Times New Roman"/>
          <w:szCs w:val="30"/>
        </w:rPr>
      </w:pPr>
      <w:r w:rsidRPr="00EB3E24">
        <w:rPr>
          <w:rFonts w:cs="Times New Roman"/>
          <w:szCs w:val="30"/>
        </w:rPr>
        <w:t>1) склад 35а, 776,</w:t>
      </w:r>
      <w:r w:rsidR="00A266CE">
        <w:rPr>
          <w:rFonts w:cs="Times New Roman"/>
          <w:szCs w:val="30"/>
        </w:rPr>
        <w:t xml:space="preserve"> </w:t>
      </w:r>
      <w:r w:rsidRPr="00EB3E24">
        <w:rPr>
          <w:rFonts w:cs="Times New Roman"/>
          <w:szCs w:val="30"/>
        </w:rPr>
        <w:t>бывший военный городок «Объект 600» -</w:t>
      </w:r>
      <w:r w:rsidRPr="00EB3E24">
        <w:rPr>
          <w:rFonts w:cs="Times New Roman"/>
          <w:szCs w:val="30"/>
        </w:rPr>
        <w:br/>
        <w:t xml:space="preserve">КУП «Петриковский </w:t>
      </w:r>
      <w:proofErr w:type="spellStart"/>
      <w:r w:rsidRPr="00EB3E24">
        <w:rPr>
          <w:rFonts w:cs="Times New Roman"/>
          <w:szCs w:val="30"/>
        </w:rPr>
        <w:t>райжилкомхоз</w:t>
      </w:r>
      <w:proofErr w:type="spellEnd"/>
      <w:r w:rsidRPr="00EB3E24">
        <w:rPr>
          <w:rFonts w:cs="Times New Roman"/>
          <w:szCs w:val="30"/>
        </w:rPr>
        <w:t xml:space="preserve">»; </w:t>
      </w:r>
    </w:p>
    <w:p w14:paraId="09DA2D83" w14:textId="77777777" w:rsidR="00434036" w:rsidRPr="00EB3E24" w:rsidRDefault="00434036" w:rsidP="00434036">
      <w:pPr>
        <w:pStyle w:val="af"/>
        <w:ind w:left="0"/>
        <w:jc w:val="both"/>
        <w:rPr>
          <w:rFonts w:cs="Times New Roman"/>
          <w:szCs w:val="30"/>
        </w:rPr>
      </w:pPr>
      <w:r w:rsidRPr="00EB3E24">
        <w:rPr>
          <w:rFonts w:cs="Times New Roman"/>
          <w:szCs w:val="30"/>
        </w:rPr>
        <w:t xml:space="preserve">2) здание столовой, </w:t>
      </w:r>
      <w:proofErr w:type="spellStart"/>
      <w:r w:rsidRPr="00EB3E24">
        <w:rPr>
          <w:rFonts w:cs="Times New Roman"/>
          <w:szCs w:val="30"/>
        </w:rPr>
        <w:t>аг</w:t>
      </w:r>
      <w:proofErr w:type="spellEnd"/>
      <w:r w:rsidRPr="00EB3E24">
        <w:rPr>
          <w:rFonts w:cs="Times New Roman"/>
          <w:szCs w:val="30"/>
        </w:rPr>
        <w:t>. Грабов – КСУП «</w:t>
      </w:r>
      <w:r w:rsidR="00A266CE">
        <w:rPr>
          <w:rFonts w:cs="Times New Roman"/>
          <w:szCs w:val="30"/>
        </w:rPr>
        <w:t>Грабов</w:t>
      </w:r>
      <w:r w:rsidRPr="00EB3E24">
        <w:rPr>
          <w:rFonts w:cs="Times New Roman"/>
          <w:szCs w:val="30"/>
        </w:rPr>
        <w:t>».</w:t>
      </w:r>
    </w:p>
    <w:p w14:paraId="1210C0E0" w14:textId="77777777" w:rsidR="00434036" w:rsidRPr="00EB3E24" w:rsidRDefault="00434036" w:rsidP="00A266CE">
      <w:pPr>
        <w:pStyle w:val="af"/>
        <w:ind w:left="0" w:firstLine="709"/>
        <w:jc w:val="both"/>
        <w:rPr>
          <w:rFonts w:cs="Times New Roman"/>
          <w:szCs w:val="30"/>
        </w:rPr>
      </w:pPr>
      <w:r w:rsidRPr="00EB3E24">
        <w:rPr>
          <w:rFonts w:cs="Times New Roman"/>
          <w:szCs w:val="30"/>
        </w:rPr>
        <w:t>Один объект будет использоваться балансодержателем в собственных целях.</w:t>
      </w:r>
    </w:p>
    <w:p w14:paraId="27C41363" w14:textId="77777777" w:rsidR="00434036" w:rsidRPr="00EB3E24" w:rsidRDefault="00434036" w:rsidP="00434036">
      <w:pPr>
        <w:ind w:firstLine="705"/>
        <w:jc w:val="both"/>
        <w:rPr>
          <w:rFonts w:cs="Times New Roman"/>
          <w:szCs w:val="30"/>
        </w:rPr>
      </w:pPr>
      <w:r w:rsidRPr="00EB3E24">
        <w:rPr>
          <w:rFonts w:cs="Times New Roman"/>
          <w:szCs w:val="30"/>
        </w:rPr>
        <w:t>Решением Петриковского райисполкома от 30.12.2019 №1681</w:t>
      </w:r>
      <w:r w:rsidRPr="00EB3E24">
        <w:rPr>
          <w:rFonts w:cs="Times New Roman"/>
          <w:szCs w:val="30"/>
        </w:rPr>
        <w:br/>
        <w:t>«Об утверждении календарного графика и перечня неиспользуемого недвижимого имущества утвержден перечень объектов неиспользуемого и неэффективно используемого государственного имущества Петриковского района, подлежащих использованию в собственных целях в 2020 году, согласно которому все 4 объекта площадью 2088,6 кв.м., вовлечены в хозяйственный оборот (используются балансодержателями в собственных целях):</w:t>
      </w:r>
    </w:p>
    <w:p w14:paraId="282897C8" w14:textId="77777777" w:rsidR="00434036" w:rsidRPr="00A266CE" w:rsidRDefault="00434036" w:rsidP="00434036">
      <w:pPr>
        <w:ind w:firstLine="705"/>
        <w:jc w:val="both"/>
        <w:rPr>
          <w:rFonts w:cs="Times New Roman"/>
          <w:szCs w:val="30"/>
        </w:rPr>
      </w:pPr>
      <w:proofErr w:type="spellStart"/>
      <w:r w:rsidRPr="00A266CE">
        <w:rPr>
          <w:rFonts w:cs="Times New Roman"/>
          <w:szCs w:val="30"/>
        </w:rPr>
        <w:t>Справочно</w:t>
      </w:r>
      <w:proofErr w:type="spellEnd"/>
      <w:r w:rsidRPr="00A266CE">
        <w:rPr>
          <w:rFonts w:cs="Times New Roman"/>
          <w:szCs w:val="30"/>
        </w:rPr>
        <w:t>:</w:t>
      </w:r>
    </w:p>
    <w:p w14:paraId="38538CD4" w14:textId="77777777" w:rsidR="00434036" w:rsidRPr="00EB3E24" w:rsidRDefault="00434036" w:rsidP="00434036">
      <w:pPr>
        <w:jc w:val="both"/>
        <w:rPr>
          <w:rFonts w:cs="Times New Roman"/>
          <w:szCs w:val="30"/>
        </w:rPr>
      </w:pPr>
      <w:r w:rsidRPr="00EB3E24">
        <w:rPr>
          <w:rFonts w:cs="Times New Roman"/>
          <w:szCs w:val="30"/>
        </w:rPr>
        <w:t xml:space="preserve">1) здание бывшей школы, д. Новые </w:t>
      </w:r>
      <w:proofErr w:type="spellStart"/>
      <w:r w:rsidRPr="00EB3E24">
        <w:rPr>
          <w:rFonts w:cs="Times New Roman"/>
          <w:szCs w:val="30"/>
        </w:rPr>
        <w:t>Головчицы</w:t>
      </w:r>
      <w:proofErr w:type="spellEnd"/>
      <w:r w:rsidRPr="00EB3E24">
        <w:rPr>
          <w:rFonts w:cs="Times New Roman"/>
          <w:szCs w:val="30"/>
        </w:rPr>
        <w:t xml:space="preserve"> – отдел образования райисполкома;</w:t>
      </w:r>
    </w:p>
    <w:p w14:paraId="784E6B31" w14:textId="77777777" w:rsidR="00434036" w:rsidRPr="00EB3E24" w:rsidRDefault="00434036" w:rsidP="00434036">
      <w:pPr>
        <w:jc w:val="both"/>
        <w:rPr>
          <w:rFonts w:cs="Times New Roman"/>
          <w:szCs w:val="30"/>
        </w:rPr>
      </w:pPr>
      <w:r w:rsidRPr="00EB3E24">
        <w:rPr>
          <w:rFonts w:cs="Times New Roman"/>
          <w:szCs w:val="30"/>
        </w:rPr>
        <w:t xml:space="preserve">2) здание центральной мастерской, д. </w:t>
      </w:r>
      <w:proofErr w:type="spellStart"/>
      <w:r w:rsidRPr="00EB3E24">
        <w:rPr>
          <w:rFonts w:cs="Times New Roman"/>
          <w:szCs w:val="30"/>
        </w:rPr>
        <w:t>Михедовичи</w:t>
      </w:r>
      <w:proofErr w:type="spellEnd"/>
      <w:r w:rsidRPr="00EB3E24">
        <w:rPr>
          <w:rFonts w:cs="Times New Roman"/>
          <w:szCs w:val="30"/>
        </w:rPr>
        <w:t xml:space="preserve"> – КСУП «Заветы Ильича»;</w:t>
      </w:r>
    </w:p>
    <w:p w14:paraId="73733042" w14:textId="77777777" w:rsidR="00434036" w:rsidRPr="00EB3E24" w:rsidRDefault="00434036" w:rsidP="00434036">
      <w:pPr>
        <w:jc w:val="both"/>
        <w:rPr>
          <w:rFonts w:cs="Times New Roman"/>
          <w:szCs w:val="30"/>
        </w:rPr>
      </w:pPr>
      <w:r>
        <w:rPr>
          <w:rFonts w:cs="Times New Roman"/>
          <w:szCs w:val="30"/>
        </w:rPr>
        <w:t>3</w:t>
      </w:r>
      <w:r w:rsidRPr="00EB3E24">
        <w:rPr>
          <w:rFonts w:cs="Times New Roman"/>
          <w:szCs w:val="30"/>
        </w:rPr>
        <w:t xml:space="preserve">) вагон-сауна, </w:t>
      </w:r>
      <w:proofErr w:type="spellStart"/>
      <w:r w:rsidRPr="00EB3E24">
        <w:rPr>
          <w:rFonts w:cs="Times New Roman"/>
          <w:szCs w:val="30"/>
        </w:rPr>
        <w:t>аг</w:t>
      </w:r>
      <w:proofErr w:type="spellEnd"/>
      <w:r w:rsidRPr="00EB3E24">
        <w:rPr>
          <w:rFonts w:cs="Times New Roman"/>
          <w:szCs w:val="30"/>
        </w:rPr>
        <w:t xml:space="preserve">. </w:t>
      </w:r>
      <w:proofErr w:type="spellStart"/>
      <w:r w:rsidRPr="00EB3E24">
        <w:rPr>
          <w:rFonts w:cs="Times New Roman"/>
          <w:szCs w:val="30"/>
        </w:rPr>
        <w:t>Конковичи</w:t>
      </w:r>
      <w:proofErr w:type="spellEnd"/>
      <w:r w:rsidRPr="00EB3E24">
        <w:rPr>
          <w:rFonts w:cs="Times New Roman"/>
          <w:szCs w:val="30"/>
        </w:rPr>
        <w:t xml:space="preserve"> - КУП «Петриковский </w:t>
      </w:r>
      <w:proofErr w:type="spellStart"/>
      <w:r w:rsidRPr="00EB3E24">
        <w:rPr>
          <w:rFonts w:cs="Times New Roman"/>
          <w:szCs w:val="30"/>
        </w:rPr>
        <w:t>райжилкомхоз</w:t>
      </w:r>
      <w:proofErr w:type="spellEnd"/>
      <w:r w:rsidRPr="00EB3E24">
        <w:rPr>
          <w:rFonts w:cs="Times New Roman"/>
          <w:szCs w:val="30"/>
        </w:rPr>
        <w:t>».</w:t>
      </w:r>
    </w:p>
    <w:p w14:paraId="250F3EC0" w14:textId="77777777" w:rsidR="00434036" w:rsidRPr="00EB3E24" w:rsidRDefault="00434036" w:rsidP="00434036">
      <w:pPr>
        <w:ind w:firstLine="708"/>
        <w:jc w:val="both"/>
        <w:rPr>
          <w:rFonts w:cs="Times New Roman"/>
          <w:szCs w:val="30"/>
        </w:rPr>
      </w:pPr>
      <w:r w:rsidRPr="00EB3E24">
        <w:rPr>
          <w:rFonts w:cs="Times New Roman"/>
          <w:szCs w:val="30"/>
        </w:rPr>
        <w:t>Согласно утвержденному решением Петриковского райисполкома от 23.12.2019 №1639 перечню о предстоящем списании неиспользуемых объектов государственного имущества, в 2020 году необходимо снести 12 объектов.</w:t>
      </w:r>
    </w:p>
    <w:p w14:paraId="54E71F72" w14:textId="77777777" w:rsidR="00434036" w:rsidRPr="00EB3E24" w:rsidRDefault="00434036" w:rsidP="00434036">
      <w:pPr>
        <w:ind w:firstLine="708"/>
        <w:jc w:val="both"/>
        <w:rPr>
          <w:rFonts w:cs="Times New Roman"/>
          <w:szCs w:val="30"/>
        </w:rPr>
      </w:pPr>
      <w:r w:rsidRPr="00EB3E24">
        <w:rPr>
          <w:rFonts w:cs="Times New Roman"/>
          <w:szCs w:val="30"/>
        </w:rPr>
        <w:lastRenderedPageBreak/>
        <w:t>Фактически по состоянию на 1 июля 2020 года снесено 9 объектов (69,2%), площадью 5486,7 кв.м.</w:t>
      </w:r>
    </w:p>
    <w:p w14:paraId="41AE2E22" w14:textId="77777777" w:rsidR="00434036" w:rsidRPr="00F465FB" w:rsidRDefault="00434036" w:rsidP="00434036">
      <w:pPr>
        <w:ind w:firstLine="708"/>
        <w:jc w:val="both"/>
        <w:rPr>
          <w:rFonts w:cs="Times New Roman"/>
          <w:szCs w:val="30"/>
        </w:rPr>
      </w:pPr>
      <w:proofErr w:type="spellStart"/>
      <w:r w:rsidRPr="00F465FB">
        <w:rPr>
          <w:rFonts w:cs="Times New Roman"/>
          <w:szCs w:val="30"/>
        </w:rPr>
        <w:t>Справочно</w:t>
      </w:r>
      <w:proofErr w:type="spellEnd"/>
      <w:r w:rsidRPr="00F465FB">
        <w:rPr>
          <w:rFonts w:cs="Times New Roman"/>
          <w:szCs w:val="30"/>
        </w:rPr>
        <w:t>:</w:t>
      </w:r>
    </w:p>
    <w:p w14:paraId="522CA066" w14:textId="77777777" w:rsidR="00434036" w:rsidRPr="00EB3E24" w:rsidRDefault="00434036" w:rsidP="00434036">
      <w:pPr>
        <w:jc w:val="both"/>
        <w:rPr>
          <w:rFonts w:cs="Times New Roman"/>
          <w:szCs w:val="30"/>
        </w:rPr>
      </w:pPr>
      <w:r w:rsidRPr="00EB3E24">
        <w:rPr>
          <w:rFonts w:cs="Times New Roman"/>
          <w:szCs w:val="30"/>
        </w:rPr>
        <w:t xml:space="preserve">1) здание кормоцеха, д. </w:t>
      </w:r>
      <w:proofErr w:type="spellStart"/>
      <w:r w:rsidRPr="00EB3E24">
        <w:rPr>
          <w:rFonts w:cs="Times New Roman"/>
          <w:szCs w:val="30"/>
        </w:rPr>
        <w:t>Михедовичи</w:t>
      </w:r>
      <w:proofErr w:type="spellEnd"/>
      <w:r w:rsidRPr="00EB3E24">
        <w:rPr>
          <w:rFonts w:cs="Times New Roman"/>
          <w:szCs w:val="30"/>
        </w:rPr>
        <w:t xml:space="preserve"> – КСУП «Заветы Ильича»;</w:t>
      </w:r>
    </w:p>
    <w:p w14:paraId="15123EED" w14:textId="77777777" w:rsidR="00434036" w:rsidRPr="00EB3E24" w:rsidRDefault="00434036" w:rsidP="00434036">
      <w:pPr>
        <w:jc w:val="both"/>
        <w:rPr>
          <w:rFonts w:cs="Times New Roman"/>
          <w:szCs w:val="30"/>
        </w:rPr>
      </w:pPr>
      <w:r w:rsidRPr="00EB3E24">
        <w:rPr>
          <w:rFonts w:cs="Times New Roman"/>
          <w:szCs w:val="30"/>
        </w:rPr>
        <w:t xml:space="preserve">2) здание свинарника-маточника, д. </w:t>
      </w:r>
      <w:proofErr w:type="spellStart"/>
      <w:r w:rsidRPr="00EB3E24">
        <w:rPr>
          <w:rFonts w:cs="Times New Roman"/>
          <w:szCs w:val="30"/>
        </w:rPr>
        <w:t>Михедовичи</w:t>
      </w:r>
      <w:proofErr w:type="spellEnd"/>
      <w:r w:rsidRPr="00EB3E24">
        <w:rPr>
          <w:rFonts w:cs="Times New Roman"/>
          <w:szCs w:val="30"/>
        </w:rPr>
        <w:t xml:space="preserve"> – КСУП «Заветы Ильича»;</w:t>
      </w:r>
    </w:p>
    <w:p w14:paraId="7804C3B7" w14:textId="77777777" w:rsidR="00434036" w:rsidRPr="00EB3E24" w:rsidRDefault="00434036" w:rsidP="00434036">
      <w:pPr>
        <w:jc w:val="both"/>
        <w:rPr>
          <w:rFonts w:cs="Times New Roman"/>
          <w:szCs w:val="30"/>
        </w:rPr>
      </w:pPr>
      <w:r w:rsidRPr="00EB3E24">
        <w:rPr>
          <w:rFonts w:cs="Times New Roman"/>
          <w:szCs w:val="30"/>
        </w:rPr>
        <w:t xml:space="preserve">3) здание свинарника, д. </w:t>
      </w:r>
      <w:proofErr w:type="spellStart"/>
      <w:r w:rsidRPr="00EB3E24">
        <w:rPr>
          <w:rFonts w:cs="Times New Roman"/>
          <w:szCs w:val="30"/>
        </w:rPr>
        <w:t>Михедовичи</w:t>
      </w:r>
      <w:proofErr w:type="spellEnd"/>
      <w:r w:rsidRPr="00EB3E24">
        <w:rPr>
          <w:rFonts w:cs="Times New Roman"/>
          <w:szCs w:val="30"/>
        </w:rPr>
        <w:t xml:space="preserve"> - КСУП «Заветы Ильича»;</w:t>
      </w:r>
    </w:p>
    <w:p w14:paraId="69D53778" w14:textId="77777777" w:rsidR="00434036" w:rsidRPr="00EB3E24" w:rsidRDefault="00434036" w:rsidP="00434036">
      <w:pPr>
        <w:jc w:val="both"/>
        <w:rPr>
          <w:rFonts w:cs="Times New Roman"/>
          <w:szCs w:val="30"/>
        </w:rPr>
      </w:pPr>
      <w:r w:rsidRPr="00EB3E24">
        <w:rPr>
          <w:rFonts w:cs="Times New Roman"/>
          <w:szCs w:val="30"/>
        </w:rPr>
        <w:t xml:space="preserve">4) здание ФАП, д. Новые </w:t>
      </w:r>
      <w:proofErr w:type="spellStart"/>
      <w:r w:rsidRPr="00EB3E24">
        <w:rPr>
          <w:rFonts w:cs="Times New Roman"/>
          <w:szCs w:val="30"/>
        </w:rPr>
        <w:t>Головчицы</w:t>
      </w:r>
      <w:proofErr w:type="spellEnd"/>
      <w:r w:rsidRPr="00EB3E24">
        <w:rPr>
          <w:rFonts w:cs="Times New Roman"/>
          <w:szCs w:val="30"/>
        </w:rPr>
        <w:t xml:space="preserve"> – Новоселки </w:t>
      </w:r>
      <w:proofErr w:type="spellStart"/>
      <w:r w:rsidRPr="00EB3E24">
        <w:rPr>
          <w:rFonts w:cs="Times New Roman"/>
          <w:szCs w:val="30"/>
        </w:rPr>
        <w:t>сельисполком</w:t>
      </w:r>
      <w:proofErr w:type="spellEnd"/>
      <w:r w:rsidRPr="00EB3E24">
        <w:rPr>
          <w:rFonts w:cs="Times New Roman"/>
          <w:szCs w:val="30"/>
        </w:rPr>
        <w:t>;</w:t>
      </w:r>
    </w:p>
    <w:p w14:paraId="33BDD754" w14:textId="77777777" w:rsidR="00434036" w:rsidRPr="00EB3E24" w:rsidRDefault="00434036" w:rsidP="00434036">
      <w:pPr>
        <w:jc w:val="both"/>
        <w:rPr>
          <w:rFonts w:cs="Times New Roman"/>
          <w:szCs w:val="30"/>
        </w:rPr>
      </w:pPr>
      <w:r w:rsidRPr="00EB3E24">
        <w:rPr>
          <w:rFonts w:cs="Times New Roman"/>
          <w:szCs w:val="30"/>
        </w:rPr>
        <w:t xml:space="preserve">5) здание склада, </w:t>
      </w:r>
      <w:proofErr w:type="spellStart"/>
      <w:r w:rsidRPr="00EB3E24">
        <w:rPr>
          <w:rFonts w:cs="Times New Roman"/>
          <w:szCs w:val="30"/>
        </w:rPr>
        <w:t>аг</w:t>
      </w:r>
      <w:proofErr w:type="spellEnd"/>
      <w:r w:rsidRPr="00EB3E24">
        <w:rPr>
          <w:rFonts w:cs="Times New Roman"/>
          <w:szCs w:val="30"/>
        </w:rPr>
        <w:t xml:space="preserve">. </w:t>
      </w:r>
      <w:proofErr w:type="spellStart"/>
      <w:r w:rsidRPr="00EB3E24">
        <w:rPr>
          <w:rFonts w:cs="Times New Roman"/>
          <w:szCs w:val="30"/>
        </w:rPr>
        <w:t>Челющевичи</w:t>
      </w:r>
      <w:proofErr w:type="spellEnd"/>
      <w:r w:rsidRPr="00EB3E24">
        <w:rPr>
          <w:rFonts w:cs="Times New Roman"/>
          <w:szCs w:val="30"/>
        </w:rPr>
        <w:t xml:space="preserve"> – отдел образования</w:t>
      </w:r>
      <w:r w:rsidR="00F465FB">
        <w:rPr>
          <w:rFonts w:cs="Times New Roman"/>
          <w:szCs w:val="30"/>
        </w:rPr>
        <w:t xml:space="preserve"> райисполкома</w:t>
      </w:r>
      <w:r w:rsidRPr="00EB3E24">
        <w:rPr>
          <w:rFonts w:cs="Times New Roman"/>
          <w:szCs w:val="30"/>
        </w:rPr>
        <w:t>;</w:t>
      </w:r>
    </w:p>
    <w:p w14:paraId="14FA781A" w14:textId="77777777" w:rsidR="00434036" w:rsidRPr="00EB3E24" w:rsidRDefault="00434036" w:rsidP="00434036">
      <w:pPr>
        <w:jc w:val="both"/>
        <w:rPr>
          <w:rFonts w:cs="Times New Roman"/>
          <w:szCs w:val="30"/>
        </w:rPr>
      </w:pPr>
      <w:r w:rsidRPr="00EB3E24">
        <w:rPr>
          <w:rFonts w:cs="Times New Roman"/>
          <w:szCs w:val="30"/>
        </w:rPr>
        <w:t>6) здание ФАП, д. Бобрики – УЗ «Петриковская ЦРБ»;</w:t>
      </w:r>
    </w:p>
    <w:p w14:paraId="67DE34F7" w14:textId="77777777" w:rsidR="00434036" w:rsidRPr="00EB3E24" w:rsidRDefault="00434036" w:rsidP="00434036">
      <w:pPr>
        <w:jc w:val="both"/>
        <w:rPr>
          <w:rFonts w:cs="Times New Roman"/>
          <w:szCs w:val="30"/>
        </w:rPr>
      </w:pPr>
      <w:r w:rsidRPr="00EB3E24">
        <w:rPr>
          <w:rFonts w:cs="Times New Roman"/>
          <w:szCs w:val="30"/>
        </w:rPr>
        <w:t>7) здание сарая, д. Бобрики - УЗ «Петриковская ЦРБ»;</w:t>
      </w:r>
    </w:p>
    <w:p w14:paraId="52A2D86C" w14:textId="77777777" w:rsidR="00434036" w:rsidRPr="00EB3E24" w:rsidRDefault="00434036" w:rsidP="00434036">
      <w:pPr>
        <w:jc w:val="both"/>
        <w:rPr>
          <w:rFonts w:cs="Times New Roman"/>
          <w:szCs w:val="30"/>
        </w:rPr>
      </w:pPr>
      <w:r w:rsidRPr="00EB3E24">
        <w:rPr>
          <w:rFonts w:cs="Times New Roman"/>
          <w:szCs w:val="30"/>
        </w:rPr>
        <w:t xml:space="preserve">8) склад цеха деревообработки, г.п. Копаткевичи – КУП «Петриковский </w:t>
      </w:r>
      <w:proofErr w:type="spellStart"/>
      <w:r w:rsidRPr="00EB3E24">
        <w:rPr>
          <w:rFonts w:cs="Times New Roman"/>
          <w:szCs w:val="30"/>
        </w:rPr>
        <w:t>райжилкомхоз</w:t>
      </w:r>
      <w:proofErr w:type="spellEnd"/>
      <w:r w:rsidRPr="00EB3E24">
        <w:rPr>
          <w:rFonts w:cs="Times New Roman"/>
          <w:szCs w:val="30"/>
        </w:rPr>
        <w:t>»;</w:t>
      </w:r>
    </w:p>
    <w:p w14:paraId="4C558844" w14:textId="77777777" w:rsidR="00434036" w:rsidRPr="00EB3E24" w:rsidRDefault="00434036" w:rsidP="00434036">
      <w:pPr>
        <w:jc w:val="both"/>
        <w:rPr>
          <w:rFonts w:cs="Times New Roman"/>
          <w:szCs w:val="30"/>
        </w:rPr>
      </w:pPr>
      <w:r w:rsidRPr="00EB3E24">
        <w:rPr>
          <w:rFonts w:cs="Times New Roman"/>
          <w:szCs w:val="30"/>
        </w:rPr>
        <w:t xml:space="preserve">9) сушилка 2-х камерная цеха деревообработки, г.п. Копаткевичи </w:t>
      </w:r>
      <w:proofErr w:type="gramStart"/>
      <w:r w:rsidRPr="00EB3E24">
        <w:rPr>
          <w:rFonts w:cs="Times New Roman"/>
          <w:szCs w:val="30"/>
        </w:rPr>
        <w:t>-  КУП</w:t>
      </w:r>
      <w:proofErr w:type="gramEnd"/>
      <w:r w:rsidRPr="00EB3E24">
        <w:rPr>
          <w:rFonts w:cs="Times New Roman"/>
          <w:szCs w:val="30"/>
        </w:rPr>
        <w:t xml:space="preserve"> «Петриковский </w:t>
      </w:r>
      <w:proofErr w:type="spellStart"/>
      <w:r w:rsidRPr="00EB3E24">
        <w:rPr>
          <w:rFonts w:cs="Times New Roman"/>
          <w:szCs w:val="30"/>
        </w:rPr>
        <w:t>райжилкомхоз</w:t>
      </w:r>
      <w:proofErr w:type="spellEnd"/>
      <w:r w:rsidRPr="00EB3E24">
        <w:rPr>
          <w:rFonts w:cs="Times New Roman"/>
          <w:szCs w:val="30"/>
        </w:rPr>
        <w:t>».</w:t>
      </w:r>
    </w:p>
    <w:p w14:paraId="08597B2A" w14:textId="77777777" w:rsidR="00434036" w:rsidRPr="00EB3E24" w:rsidRDefault="00434036" w:rsidP="00434036">
      <w:pPr>
        <w:ind w:firstLine="708"/>
        <w:jc w:val="both"/>
        <w:rPr>
          <w:rFonts w:cs="Times New Roman"/>
          <w:szCs w:val="30"/>
        </w:rPr>
      </w:pPr>
      <w:r w:rsidRPr="00EB3E24">
        <w:rPr>
          <w:rFonts w:cs="Times New Roman"/>
          <w:szCs w:val="30"/>
        </w:rPr>
        <w:t>Не снесено 3 объекта (срок сноса по перечню до 01.07.2020г.).</w:t>
      </w:r>
    </w:p>
    <w:p w14:paraId="6BD6A14B" w14:textId="77777777" w:rsidR="00434036" w:rsidRPr="000937D8" w:rsidRDefault="00434036" w:rsidP="00434036">
      <w:pPr>
        <w:ind w:firstLine="708"/>
        <w:jc w:val="both"/>
        <w:rPr>
          <w:rFonts w:cs="Times New Roman"/>
          <w:szCs w:val="30"/>
        </w:rPr>
      </w:pPr>
      <w:proofErr w:type="spellStart"/>
      <w:r w:rsidRPr="000937D8">
        <w:rPr>
          <w:rFonts w:cs="Times New Roman"/>
          <w:szCs w:val="30"/>
        </w:rPr>
        <w:t>Справочно</w:t>
      </w:r>
      <w:proofErr w:type="spellEnd"/>
      <w:r w:rsidRPr="000937D8">
        <w:rPr>
          <w:rFonts w:cs="Times New Roman"/>
          <w:szCs w:val="30"/>
        </w:rPr>
        <w:t>:</w:t>
      </w:r>
    </w:p>
    <w:p w14:paraId="23F6AC70" w14:textId="77777777" w:rsidR="00434036" w:rsidRPr="00EB3E24" w:rsidRDefault="00434036" w:rsidP="00434036">
      <w:pPr>
        <w:jc w:val="both"/>
        <w:rPr>
          <w:rFonts w:cs="Times New Roman"/>
          <w:szCs w:val="30"/>
        </w:rPr>
      </w:pPr>
      <w:r w:rsidRPr="00EB3E24">
        <w:rPr>
          <w:rFonts w:cs="Times New Roman"/>
          <w:szCs w:val="30"/>
        </w:rPr>
        <w:t xml:space="preserve">1) здание бывшей котельной, д. </w:t>
      </w:r>
      <w:proofErr w:type="spellStart"/>
      <w:r w:rsidRPr="00EB3E24">
        <w:rPr>
          <w:rFonts w:cs="Times New Roman"/>
          <w:szCs w:val="30"/>
        </w:rPr>
        <w:t>Теребов</w:t>
      </w:r>
      <w:proofErr w:type="spellEnd"/>
      <w:r w:rsidRPr="00EB3E24">
        <w:rPr>
          <w:rFonts w:cs="Times New Roman"/>
          <w:szCs w:val="30"/>
        </w:rPr>
        <w:t xml:space="preserve"> – отдел образования райисполкома;</w:t>
      </w:r>
    </w:p>
    <w:p w14:paraId="494217A2" w14:textId="77777777" w:rsidR="00434036" w:rsidRPr="00EB3E24" w:rsidRDefault="00434036" w:rsidP="00434036">
      <w:pPr>
        <w:jc w:val="both"/>
        <w:rPr>
          <w:rFonts w:cs="Times New Roman"/>
          <w:szCs w:val="30"/>
        </w:rPr>
      </w:pPr>
      <w:r w:rsidRPr="00EB3E24">
        <w:rPr>
          <w:rFonts w:cs="Times New Roman"/>
          <w:szCs w:val="30"/>
        </w:rPr>
        <w:t xml:space="preserve">2) комплекс зданий бывшей СТФ из 3-х объектов, д. </w:t>
      </w:r>
      <w:proofErr w:type="spellStart"/>
      <w:r w:rsidRPr="00EB3E24">
        <w:rPr>
          <w:rFonts w:cs="Times New Roman"/>
          <w:szCs w:val="30"/>
        </w:rPr>
        <w:t>Михедовичи</w:t>
      </w:r>
      <w:proofErr w:type="spellEnd"/>
      <w:r w:rsidRPr="00EB3E24">
        <w:rPr>
          <w:rFonts w:cs="Times New Roman"/>
          <w:szCs w:val="30"/>
        </w:rPr>
        <w:t xml:space="preserve"> – КСУП «Заветы Ильича»;</w:t>
      </w:r>
    </w:p>
    <w:p w14:paraId="07917E9E" w14:textId="77777777" w:rsidR="00434036" w:rsidRPr="00EB3E24" w:rsidRDefault="00434036" w:rsidP="00434036">
      <w:pPr>
        <w:jc w:val="both"/>
        <w:rPr>
          <w:rFonts w:cs="Times New Roman"/>
          <w:szCs w:val="30"/>
        </w:rPr>
      </w:pPr>
      <w:r w:rsidRPr="00EB3E24">
        <w:rPr>
          <w:rFonts w:cs="Times New Roman"/>
          <w:szCs w:val="30"/>
        </w:rPr>
        <w:t xml:space="preserve">3) объекты бывшего военного городка «Объект 600» (10 шт.) – </w:t>
      </w:r>
      <w:r w:rsidRPr="00EB3E24">
        <w:rPr>
          <w:rFonts w:cs="Times New Roman"/>
          <w:szCs w:val="30"/>
        </w:rPr>
        <w:br/>
        <w:t xml:space="preserve">КУП «Петриковский </w:t>
      </w:r>
      <w:proofErr w:type="spellStart"/>
      <w:r w:rsidRPr="00EB3E24">
        <w:rPr>
          <w:rFonts w:cs="Times New Roman"/>
          <w:szCs w:val="30"/>
        </w:rPr>
        <w:t>райжилкомхоз</w:t>
      </w:r>
      <w:proofErr w:type="spellEnd"/>
      <w:r w:rsidRPr="00EB3E24">
        <w:rPr>
          <w:rFonts w:cs="Times New Roman"/>
          <w:szCs w:val="30"/>
        </w:rPr>
        <w:t>».</w:t>
      </w:r>
    </w:p>
    <w:p w14:paraId="73B321ED" w14:textId="77777777" w:rsidR="00434036" w:rsidRPr="00EB3E24" w:rsidRDefault="00434036" w:rsidP="00434036">
      <w:pPr>
        <w:ind w:firstLine="708"/>
        <w:jc w:val="both"/>
        <w:rPr>
          <w:rFonts w:cs="Times New Roman"/>
          <w:szCs w:val="30"/>
        </w:rPr>
      </w:pPr>
      <w:r w:rsidRPr="00EB3E24">
        <w:rPr>
          <w:rFonts w:cs="Times New Roman"/>
          <w:szCs w:val="30"/>
        </w:rPr>
        <w:t>В календарный график неиспользуемого и неэффективно используемого имущества, находящегося в собственности открытых акционерных обществ с долей коммунальной собственности, подлежащего вовлечению в хозяйственный оборот, списанию в</w:t>
      </w:r>
      <w:r w:rsidRPr="00EB3E24">
        <w:rPr>
          <w:rFonts w:cs="Times New Roman"/>
          <w:szCs w:val="30"/>
        </w:rPr>
        <w:br/>
        <w:t>2020 году, включено 11 объектов, подлежащих сносу.</w:t>
      </w:r>
    </w:p>
    <w:p w14:paraId="3A297995" w14:textId="77777777" w:rsidR="00434036" w:rsidRPr="00EB3E24" w:rsidRDefault="00434036" w:rsidP="00434036">
      <w:pPr>
        <w:ind w:firstLine="708"/>
        <w:jc w:val="both"/>
        <w:rPr>
          <w:rFonts w:cs="Times New Roman"/>
          <w:szCs w:val="30"/>
        </w:rPr>
      </w:pPr>
      <w:r w:rsidRPr="00EB3E24">
        <w:rPr>
          <w:rFonts w:cs="Times New Roman"/>
          <w:szCs w:val="30"/>
        </w:rPr>
        <w:t>По состоянию на 1 июля 2020 года снесено 8 объектов (72,7%), площадью 7349 кв.м.</w:t>
      </w:r>
    </w:p>
    <w:p w14:paraId="642A25F7" w14:textId="77777777" w:rsidR="00434036" w:rsidRPr="000937D8" w:rsidRDefault="00434036" w:rsidP="00434036">
      <w:pPr>
        <w:ind w:firstLine="708"/>
        <w:jc w:val="both"/>
        <w:rPr>
          <w:rFonts w:cs="Times New Roman"/>
          <w:szCs w:val="30"/>
        </w:rPr>
      </w:pPr>
      <w:proofErr w:type="spellStart"/>
      <w:r w:rsidRPr="000937D8">
        <w:rPr>
          <w:rFonts w:cs="Times New Roman"/>
          <w:szCs w:val="30"/>
        </w:rPr>
        <w:t>Справочно</w:t>
      </w:r>
      <w:proofErr w:type="spellEnd"/>
      <w:r w:rsidRPr="000937D8">
        <w:rPr>
          <w:rFonts w:cs="Times New Roman"/>
          <w:szCs w:val="30"/>
        </w:rPr>
        <w:t xml:space="preserve">: </w:t>
      </w:r>
    </w:p>
    <w:p w14:paraId="3FFF5098" w14:textId="77777777" w:rsidR="00434036" w:rsidRPr="00EB3E24" w:rsidRDefault="00434036" w:rsidP="00434036">
      <w:pPr>
        <w:ind w:firstLine="708"/>
        <w:jc w:val="both"/>
        <w:rPr>
          <w:rFonts w:cs="Times New Roman"/>
          <w:szCs w:val="30"/>
        </w:rPr>
      </w:pPr>
      <w:r w:rsidRPr="00EB3E24">
        <w:rPr>
          <w:rFonts w:cs="Times New Roman"/>
          <w:szCs w:val="30"/>
        </w:rPr>
        <w:t>1) комплекс зданий бывшей СТФ д. Остров (6 объектов: четыре свинарника, кормоцех, служебно-бытовое помещение), балансодержатель ОАО «</w:t>
      </w:r>
      <w:proofErr w:type="spellStart"/>
      <w:r w:rsidRPr="00EB3E24">
        <w:rPr>
          <w:rFonts w:cs="Times New Roman"/>
          <w:szCs w:val="30"/>
        </w:rPr>
        <w:t>Куритичи</w:t>
      </w:r>
      <w:proofErr w:type="spellEnd"/>
      <w:r w:rsidRPr="00EB3E24">
        <w:rPr>
          <w:rFonts w:cs="Times New Roman"/>
          <w:szCs w:val="30"/>
        </w:rPr>
        <w:t>»;</w:t>
      </w:r>
    </w:p>
    <w:p w14:paraId="40C3A538" w14:textId="77777777" w:rsidR="00434036" w:rsidRPr="00EB3E24" w:rsidRDefault="00434036" w:rsidP="00434036">
      <w:pPr>
        <w:ind w:firstLine="708"/>
        <w:jc w:val="both"/>
        <w:rPr>
          <w:rFonts w:cs="Times New Roman"/>
          <w:szCs w:val="30"/>
        </w:rPr>
      </w:pPr>
      <w:r w:rsidRPr="00EB3E24">
        <w:rPr>
          <w:rFonts w:cs="Times New Roman"/>
          <w:szCs w:val="30"/>
        </w:rPr>
        <w:t xml:space="preserve">2) бытовое помещение, д. </w:t>
      </w:r>
      <w:proofErr w:type="spellStart"/>
      <w:r w:rsidRPr="00EB3E24">
        <w:rPr>
          <w:rFonts w:cs="Times New Roman"/>
          <w:szCs w:val="30"/>
        </w:rPr>
        <w:t>Млынок</w:t>
      </w:r>
      <w:proofErr w:type="spellEnd"/>
      <w:r w:rsidRPr="00EB3E24">
        <w:rPr>
          <w:rFonts w:cs="Times New Roman"/>
          <w:szCs w:val="30"/>
        </w:rPr>
        <w:t xml:space="preserve"> – ОАО «Агро-Птичь»;</w:t>
      </w:r>
    </w:p>
    <w:p w14:paraId="2CA6328E" w14:textId="77777777" w:rsidR="00434036" w:rsidRPr="00EB3E24" w:rsidRDefault="00434036" w:rsidP="00434036">
      <w:pPr>
        <w:ind w:firstLine="708"/>
        <w:jc w:val="both"/>
        <w:rPr>
          <w:rFonts w:cs="Times New Roman"/>
          <w:szCs w:val="30"/>
        </w:rPr>
      </w:pPr>
      <w:r w:rsidRPr="00EB3E24">
        <w:rPr>
          <w:rFonts w:cs="Times New Roman"/>
          <w:szCs w:val="30"/>
        </w:rPr>
        <w:t xml:space="preserve">3) сарай, д. Новые </w:t>
      </w:r>
      <w:proofErr w:type="spellStart"/>
      <w:r w:rsidRPr="00EB3E24">
        <w:rPr>
          <w:rFonts w:cs="Times New Roman"/>
          <w:szCs w:val="30"/>
        </w:rPr>
        <w:t>Головчицы</w:t>
      </w:r>
      <w:proofErr w:type="spellEnd"/>
      <w:r w:rsidRPr="00EB3E24">
        <w:rPr>
          <w:rFonts w:cs="Times New Roman"/>
          <w:szCs w:val="30"/>
        </w:rPr>
        <w:t xml:space="preserve"> – ОАО «Новоселки».</w:t>
      </w:r>
    </w:p>
    <w:p w14:paraId="7EEE49EC" w14:textId="77777777" w:rsidR="00434036" w:rsidRPr="00EB3E24" w:rsidRDefault="00434036" w:rsidP="00434036">
      <w:pPr>
        <w:ind w:firstLine="708"/>
        <w:jc w:val="both"/>
        <w:rPr>
          <w:rFonts w:cs="Times New Roman"/>
          <w:szCs w:val="30"/>
        </w:rPr>
      </w:pPr>
      <w:proofErr w:type="gramStart"/>
      <w:r w:rsidRPr="00EB3E24">
        <w:rPr>
          <w:rFonts w:cs="Times New Roman"/>
          <w:szCs w:val="30"/>
        </w:rPr>
        <w:t>Согласно календарного графика</w:t>
      </w:r>
      <w:proofErr w:type="gramEnd"/>
      <w:r w:rsidRPr="00EB3E24">
        <w:rPr>
          <w:rFonts w:cs="Times New Roman"/>
          <w:szCs w:val="30"/>
        </w:rPr>
        <w:t xml:space="preserve"> не снесены 3 объекта ОАО, площадью 1240 кв</w:t>
      </w:r>
      <w:r w:rsidR="000937D8" w:rsidRPr="00EB3E24">
        <w:rPr>
          <w:rFonts w:cs="Times New Roman"/>
          <w:szCs w:val="30"/>
        </w:rPr>
        <w:t>. м</w:t>
      </w:r>
      <w:r w:rsidRPr="00EB3E24">
        <w:rPr>
          <w:rFonts w:cs="Times New Roman"/>
          <w:szCs w:val="30"/>
        </w:rPr>
        <w:t>:</w:t>
      </w:r>
    </w:p>
    <w:p w14:paraId="1696E8DC" w14:textId="77777777" w:rsidR="00434036" w:rsidRPr="00EB3E24" w:rsidRDefault="00434036" w:rsidP="00434036">
      <w:pPr>
        <w:ind w:firstLine="708"/>
        <w:jc w:val="both"/>
        <w:rPr>
          <w:rFonts w:cs="Times New Roman"/>
          <w:i/>
          <w:szCs w:val="30"/>
        </w:rPr>
      </w:pPr>
      <w:proofErr w:type="spellStart"/>
      <w:r w:rsidRPr="00EB3E24">
        <w:rPr>
          <w:rFonts w:cs="Times New Roman"/>
          <w:i/>
          <w:szCs w:val="30"/>
        </w:rPr>
        <w:t>Справочно</w:t>
      </w:r>
      <w:proofErr w:type="spellEnd"/>
      <w:r w:rsidRPr="00EB3E24">
        <w:rPr>
          <w:rFonts w:cs="Times New Roman"/>
          <w:i/>
          <w:szCs w:val="30"/>
        </w:rPr>
        <w:t>:</w:t>
      </w:r>
    </w:p>
    <w:p w14:paraId="366FF8CB" w14:textId="77777777" w:rsidR="00434036" w:rsidRPr="00EB3E24" w:rsidRDefault="00434036" w:rsidP="00434036">
      <w:pPr>
        <w:jc w:val="both"/>
        <w:rPr>
          <w:rFonts w:cs="Times New Roman"/>
          <w:szCs w:val="30"/>
        </w:rPr>
      </w:pPr>
      <w:r w:rsidRPr="00EB3E24">
        <w:rPr>
          <w:rFonts w:cs="Times New Roman"/>
          <w:szCs w:val="30"/>
        </w:rPr>
        <w:t xml:space="preserve">1) </w:t>
      </w:r>
      <w:proofErr w:type="spellStart"/>
      <w:r w:rsidRPr="00EB3E24">
        <w:rPr>
          <w:rFonts w:cs="Times New Roman"/>
          <w:szCs w:val="30"/>
        </w:rPr>
        <w:t>осеменаторская</w:t>
      </w:r>
      <w:proofErr w:type="spellEnd"/>
      <w:r w:rsidRPr="00EB3E24">
        <w:rPr>
          <w:rFonts w:cs="Times New Roman"/>
          <w:szCs w:val="30"/>
        </w:rPr>
        <w:t xml:space="preserve">, д. </w:t>
      </w:r>
      <w:proofErr w:type="spellStart"/>
      <w:r w:rsidRPr="00EB3E24">
        <w:rPr>
          <w:rFonts w:cs="Times New Roman"/>
          <w:szCs w:val="30"/>
        </w:rPr>
        <w:t>Млынок</w:t>
      </w:r>
      <w:proofErr w:type="spellEnd"/>
      <w:r w:rsidRPr="00EB3E24">
        <w:rPr>
          <w:rFonts w:cs="Times New Roman"/>
          <w:szCs w:val="30"/>
        </w:rPr>
        <w:t>,  балансодержатель ОАО «Агро-Птичь»;</w:t>
      </w:r>
    </w:p>
    <w:p w14:paraId="00A8586B" w14:textId="77777777" w:rsidR="00434036" w:rsidRPr="00EB3E24" w:rsidRDefault="00434036" w:rsidP="00434036">
      <w:pPr>
        <w:jc w:val="both"/>
        <w:rPr>
          <w:rFonts w:cs="Times New Roman"/>
          <w:szCs w:val="30"/>
        </w:rPr>
      </w:pPr>
      <w:r w:rsidRPr="00EB3E24">
        <w:rPr>
          <w:rFonts w:cs="Times New Roman"/>
          <w:szCs w:val="30"/>
        </w:rPr>
        <w:t xml:space="preserve">2) бывший склад, д. </w:t>
      </w:r>
      <w:proofErr w:type="spellStart"/>
      <w:r w:rsidRPr="00EB3E24">
        <w:rPr>
          <w:rFonts w:cs="Times New Roman"/>
          <w:szCs w:val="30"/>
        </w:rPr>
        <w:t>Бобречье</w:t>
      </w:r>
      <w:proofErr w:type="spellEnd"/>
      <w:r w:rsidRPr="00EB3E24">
        <w:rPr>
          <w:rFonts w:cs="Times New Roman"/>
          <w:szCs w:val="30"/>
        </w:rPr>
        <w:t>, балансодержатель ОАО «Агро-Птичь»;</w:t>
      </w:r>
    </w:p>
    <w:p w14:paraId="5554BE16" w14:textId="77777777" w:rsidR="00434036" w:rsidRPr="00EB3E24" w:rsidRDefault="00434036" w:rsidP="00434036">
      <w:pPr>
        <w:jc w:val="both"/>
        <w:rPr>
          <w:rFonts w:cs="Times New Roman"/>
          <w:szCs w:val="30"/>
        </w:rPr>
      </w:pPr>
      <w:r w:rsidRPr="00EB3E24">
        <w:rPr>
          <w:rFonts w:cs="Times New Roman"/>
          <w:szCs w:val="30"/>
        </w:rPr>
        <w:lastRenderedPageBreak/>
        <w:t xml:space="preserve">3) кормоцех, д. Новые </w:t>
      </w:r>
      <w:proofErr w:type="spellStart"/>
      <w:r w:rsidRPr="00EB3E24">
        <w:rPr>
          <w:rFonts w:cs="Times New Roman"/>
          <w:szCs w:val="30"/>
        </w:rPr>
        <w:t>Головчицы</w:t>
      </w:r>
      <w:proofErr w:type="spellEnd"/>
      <w:r w:rsidRPr="00EB3E24">
        <w:rPr>
          <w:rFonts w:cs="Times New Roman"/>
          <w:szCs w:val="30"/>
        </w:rPr>
        <w:t>, балансодержатель</w:t>
      </w:r>
      <w:r w:rsidR="00A618A6">
        <w:rPr>
          <w:rFonts w:cs="Times New Roman"/>
          <w:szCs w:val="30"/>
        </w:rPr>
        <w:br/>
      </w:r>
      <w:r w:rsidRPr="00EB3E24">
        <w:rPr>
          <w:rFonts w:cs="Times New Roman"/>
          <w:szCs w:val="30"/>
        </w:rPr>
        <w:t xml:space="preserve">ОАО «Новоселки». </w:t>
      </w:r>
    </w:p>
    <w:p w14:paraId="2F0D3B32" w14:textId="77777777" w:rsidR="00131721" w:rsidRPr="00F009E9" w:rsidRDefault="00131721" w:rsidP="00EE3DD3">
      <w:pPr>
        <w:ind w:firstLine="708"/>
        <w:jc w:val="both"/>
        <w:rPr>
          <w:color w:val="FF0000"/>
          <w:szCs w:val="30"/>
        </w:rPr>
      </w:pPr>
    </w:p>
    <w:p w14:paraId="29A4AD01" w14:textId="77777777" w:rsidR="00131721" w:rsidRPr="004352A9" w:rsidRDefault="00131721" w:rsidP="00131721">
      <w:pPr>
        <w:ind w:firstLine="709"/>
        <w:jc w:val="center"/>
        <w:rPr>
          <w:rFonts w:eastAsia="Calibri"/>
          <w:b/>
          <w:szCs w:val="30"/>
        </w:rPr>
      </w:pPr>
      <w:r w:rsidRPr="004352A9">
        <w:rPr>
          <w:rFonts w:eastAsia="Calibri"/>
          <w:b/>
          <w:szCs w:val="30"/>
        </w:rPr>
        <w:t xml:space="preserve">О ходе государственной регистрации недвижимого имущества, находящегося в собственности Петриковского района </w:t>
      </w:r>
    </w:p>
    <w:p w14:paraId="2D8DCFEA" w14:textId="77777777" w:rsidR="006B0981" w:rsidRPr="004352A9" w:rsidRDefault="006B0981" w:rsidP="006B0981">
      <w:pPr>
        <w:ind w:firstLine="709"/>
        <w:jc w:val="both"/>
        <w:rPr>
          <w:szCs w:val="30"/>
        </w:rPr>
      </w:pPr>
      <w:r w:rsidRPr="004352A9">
        <w:rPr>
          <w:szCs w:val="30"/>
        </w:rPr>
        <w:t>По состоянию на 1 января 20</w:t>
      </w:r>
      <w:r w:rsidR="006F183D" w:rsidRPr="004352A9">
        <w:rPr>
          <w:szCs w:val="30"/>
        </w:rPr>
        <w:t>20</w:t>
      </w:r>
      <w:r w:rsidRPr="004352A9">
        <w:rPr>
          <w:szCs w:val="30"/>
        </w:rPr>
        <w:t xml:space="preserve"> года в Петриковском районе подлежало регистрации всего </w:t>
      </w:r>
      <w:r w:rsidR="006F183D" w:rsidRPr="004352A9">
        <w:rPr>
          <w:szCs w:val="30"/>
        </w:rPr>
        <w:t>62</w:t>
      </w:r>
      <w:r w:rsidRPr="004352A9">
        <w:rPr>
          <w:szCs w:val="30"/>
        </w:rPr>
        <w:t xml:space="preserve"> объект</w:t>
      </w:r>
      <w:r w:rsidR="006F183D" w:rsidRPr="004352A9">
        <w:rPr>
          <w:szCs w:val="30"/>
        </w:rPr>
        <w:t>а</w:t>
      </w:r>
      <w:r w:rsidRPr="004352A9">
        <w:rPr>
          <w:szCs w:val="30"/>
        </w:rPr>
        <w:t xml:space="preserve"> недвижимости, из них</w:t>
      </w:r>
      <w:r w:rsidRPr="004352A9">
        <w:rPr>
          <w:szCs w:val="30"/>
        </w:rPr>
        <w:br/>
      </w:r>
      <w:r w:rsidR="006D370C" w:rsidRPr="004352A9">
        <w:rPr>
          <w:szCs w:val="30"/>
        </w:rPr>
        <w:t>1</w:t>
      </w:r>
      <w:r w:rsidRPr="004352A9">
        <w:rPr>
          <w:szCs w:val="30"/>
        </w:rPr>
        <w:t>6 объект</w:t>
      </w:r>
      <w:r w:rsidR="006D370C" w:rsidRPr="004352A9">
        <w:rPr>
          <w:szCs w:val="30"/>
        </w:rPr>
        <w:t>ов</w:t>
      </w:r>
      <w:r w:rsidRPr="004352A9">
        <w:rPr>
          <w:szCs w:val="30"/>
        </w:rPr>
        <w:t xml:space="preserve"> недвижимости, </w:t>
      </w:r>
      <w:r w:rsidR="006D370C" w:rsidRPr="004352A9">
        <w:rPr>
          <w:szCs w:val="30"/>
        </w:rPr>
        <w:t xml:space="preserve">находящихся на балансе </w:t>
      </w:r>
      <w:r w:rsidR="004352A9" w:rsidRPr="004352A9">
        <w:rPr>
          <w:szCs w:val="30"/>
        </w:rPr>
        <w:t>неплатежеспособных, убыточных предприятий</w:t>
      </w:r>
      <w:r w:rsidRPr="004352A9">
        <w:rPr>
          <w:szCs w:val="30"/>
        </w:rPr>
        <w:t>.</w:t>
      </w:r>
    </w:p>
    <w:p w14:paraId="346E019A" w14:textId="77777777" w:rsidR="006B0981" w:rsidRPr="002970D4" w:rsidRDefault="006B0981" w:rsidP="006B0981">
      <w:pPr>
        <w:ind w:firstLine="709"/>
        <w:jc w:val="both"/>
        <w:rPr>
          <w:szCs w:val="30"/>
        </w:rPr>
      </w:pPr>
      <w:r w:rsidRPr="002970D4">
        <w:rPr>
          <w:szCs w:val="30"/>
        </w:rPr>
        <w:t xml:space="preserve">На 1 </w:t>
      </w:r>
      <w:r w:rsidR="004352A9" w:rsidRPr="002970D4">
        <w:rPr>
          <w:szCs w:val="30"/>
        </w:rPr>
        <w:t>ию</w:t>
      </w:r>
      <w:r w:rsidRPr="002970D4">
        <w:rPr>
          <w:szCs w:val="30"/>
        </w:rPr>
        <w:t xml:space="preserve">ля 2020 года балансодержателями проведена работа в отношении </w:t>
      </w:r>
      <w:r w:rsidR="004352A9" w:rsidRPr="002970D4">
        <w:rPr>
          <w:szCs w:val="30"/>
        </w:rPr>
        <w:t>36</w:t>
      </w:r>
      <w:r w:rsidRPr="002970D4">
        <w:rPr>
          <w:szCs w:val="30"/>
        </w:rPr>
        <w:t xml:space="preserve"> объектов недвижимости или </w:t>
      </w:r>
      <w:r w:rsidR="00C4521E" w:rsidRPr="002970D4">
        <w:rPr>
          <w:szCs w:val="30"/>
        </w:rPr>
        <w:t>56,5</w:t>
      </w:r>
      <w:r w:rsidRPr="002970D4">
        <w:rPr>
          <w:szCs w:val="30"/>
        </w:rPr>
        <w:t>%</w:t>
      </w:r>
      <w:r w:rsidR="00C4521E" w:rsidRPr="002970D4">
        <w:rPr>
          <w:szCs w:val="30"/>
        </w:rPr>
        <w:t xml:space="preserve"> от включенных в Перечень незарегистрированных объектов</w:t>
      </w:r>
      <w:r w:rsidRPr="002970D4">
        <w:rPr>
          <w:szCs w:val="30"/>
        </w:rPr>
        <w:t>, в том числе</w:t>
      </w:r>
      <w:r w:rsidRPr="002970D4">
        <w:rPr>
          <w:szCs w:val="30"/>
        </w:rPr>
        <w:br/>
      </w:r>
      <w:r w:rsidR="00C4521E" w:rsidRPr="002970D4">
        <w:rPr>
          <w:szCs w:val="30"/>
        </w:rPr>
        <w:t>3</w:t>
      </w:r>
      <w:r w:rsidRPr="002970D4">
        <w:rPr>
          <w:szCs w:val="30"/>
        </w:rPr>
        <w:t xml:space="preserve"> </w:t>
      </w:r>
      <w:r w:rsidR="00C4521E" w:rsidRPr="002970D4">
        <w:rPr>
          <w:szCs w:val="30"/>
        </w:rPr>
        <w:t>объектов недвижимости, находящихся на балансе неплатежеспособных, убыточных предприятий</w:t>
      </w:r>
      <w:r w:rsidRPr="002970D4">
        <w:rPr>
          <w:szCs w:val="30"/>
        </w:rPr>
        <w:t>. Остаток незарегистрированных объектов недвижимости на 01.0</w:t>
      </w:r>
      <w:r w:rsidR="00C4521E" w:rsidRPr="002970D4">
        <w:rPr>
          <w:szCs w:val="30"/>
        </w:rPr>
        <w:t>7</w:t>
      </w:r>
      <w:r w:rsidRPr="002970D4">
        <w:rPr>
          <w:szCs w:val="30"/>
        </w:rPr>
        <w:t>.2020 –</w:t>
      </w:r>
      <w:r w:rsidR="00C4521E" w:rsidRPr="002970D4">
        <w:rPr>
          <w:szCs w:val="30"/>
        </w:rPr>
        <w:br/>
        <w:t>27</w:t>
      </w:r>
      <w:r w:rsidRPr="002970D4">
        <w:rPr>
          <w:szCs w:val="30"/>
        </w:rPr>
        <w:t xml:space="preserve"> объектов.</w:t>
      </w:r>
    </w:p>
    <w:p w14:paraId="7B403042" w14:textId="77777777" w:rsidR="006B0981" w:rsidRPr="002970D4" w:rsidRDefault="006B0981" w:rsidP="006B0981">
      <w:pPr>
        <w:ind w:firstLine="709"/>
        <w:jc w:val="both"/>
        <w:rPr>
          <w:szCs w:val="30"/>
        </w:rPr>
      </w:pPr>
      <w:r w:rsidRPr="002970D4">
        <w:rPr>
          <w:szCs w:val="30"/>
        </w:rPr>
        <w:t xml:space="preserve">Из зарегистрированных </w:t>
      </w:r>
      <w:r w:rsidR="00C4521E" w:rsidRPr="002970D4">
        <w:rPr>
          <w:szCs w:val="30"/>
        </w:rPr>
        <w:t>36</w:t>
      </w:r>
      <w:r w:rsidRPr="002970D4">
        <w:rPr>
          <w:szCs w:val="30"/>
        </w:rPr>
        <w:t xml:space="preserve"> объектов </w:t>
      </w:r>
      <w:r w:rsidR="00C4521E" w:rsidRPr="002970D4">
        <w:rPr>
          <w:szCs w:val="30"/>
        </w:rPr>
        <w:t>3</w:t>
      </w:r>
      <w:r w:rsidRPr="002970D4">
        <w:rPr>
          <w:szCs w:val="30"/>
        </w:rPr>
        <w:t xml:space="preserve"> объект</w:t>
      </w:r>
      <w:r w:rsidR="00C4521E" w:rsidRPr="002970D4">
        <w:rPr>
          <w:szCs w:val="30"/>
        </w:rPr>
        <w:t>а</w:t>
      </w:r>
      <w:r w:rsidRPr="002970D4">
        <w:rPr>
          <w:szCs w:val="30"/>
        </w:rPr>
        <w:t xml:space="preserve"> не подлежит госрегистрации (снесены/подлежат сносу, </w:t>
      </w:r>
      <w:r w:rsidR="002970D4" w:rsidRPr="002970D4">
        <w:rPr>
          <w:szCs w:val="30"/>
        </w:rPr>
        <w:t>зарегистрированы ранее</w:t>
      </w:r>
      <w:r w:rsidRPr="002970D4">
        <w:rPr>
          <w:szCs w:val="30"/>
        </w:rPr>
        <w:t xml:space="preserve">). </w:t>
      </w:r>
    </w:p>
    <w:p w14:paraId="68884078" w14:textId="77777777" w:rsidR="002970D4" w:rsidRDefault="002970D4" w:rsidP="006B0981">
      <w:pPr>
        <w:ind w:firstLine="709"/>
        <w:jc w:val="both"/>
        <w:rPr>
          <w:szCs w:val="30"/>
        </w:rPr>
      </w:pPr>
      <w:r>
        <w:rPr>
          <w:szCs w:val="30"/>
        </w:rPr>
        <w:t xml:space="preserve">КУП «Петриковский </w:t>
      </w:r>
      <w:proofErr w:type="spellStart"/>
      <w:r>
        <w:rPr>
          <w:szCs w:val="30"/>
        </w:rPr>
        <w:t>райжилкомхоз</w:t>
      </w:r>
      <w:proofErr w:type="spellEnd"/>
      <w:r>
        <w:rPr>
          <w:szCs w:val="30"/>
        </w:rPr>
        <w:t xml:space="preserve">» </w:t>
      </w:r>
      <w:proofErr w:type="gramStart"/>
      <w:r>
        <w:rPr>
          <w:szCs w:val="30"/>
        </w:rPr>
        <w:t>на состоянию</w:t>
      </w:r>
      <w:proofErr w:type="gramEnd"/>
      <w:r>
        <w:rPr>
          <w:szCs w:val="30"/>
        </w:rPr>
        <w:t xml:space="preserve"> на 1 июля 2020 года </w:t>
      </w:r>
      <w:r w:rsidR="000911D6">
        <w:rPr>
          <w:szCs w:val="30"/>
        </w:rPr>
        <w:t>зарегистрировано 20 объектов или 100% от подлежащих регистрации.</w:t>
      </w:r>
    </w:p>
    <w:p w14:paraId="4E1E3C65" w14:textId="77777777" w:rsidR="00E67664" w:rsidRDefault="00E67664" w:rsidP="00E67664">
      <w:pPr>
        <w:ind w:firstLine="709"/>
        <w:jc w:val="both"/>
        <w:rPr>
          <w:szCs w:val="30"/>
        </w:rPr>
      </w:pPr>
      <w:r>
        <w:rPr>
          <w:szCs w:val="30"/>
        </w:rPr>
        <w:t>Отделом идеологической работы, культуры и по делам молодежи также завершен процесс государственной регистрации, зарегистрирован 1 объект или 100%.</w:t>
      </w:r>
    </w:p>
    <w:p w14:paraId="78FFD1BE" w14:textId="77777777" w:rsidR="000911D6" w:rsidRDefault="000911D6" w:rsidP="006B0981">
      <w:pPr>
        <w:ind w:firstLine="709"/>
        <w:jc w:val="both"/>
        <w:rPr>
          <w:szCs w:val="30"/>
        </w:rPr>
      </w:pPr>
      <w:r>
        <w:rPr>
          <w:szCs w:val="30"/>
        </w:rPr>
        <w:t xml:space="preserve">Отделом образования райисполкома зарегистрировано 11 объектов или 52,4%, в отношении оставшихся </w:t>
      </w:r>
      <w:r w:rsidR="00C8325A">
        <w:rPr>
          <w:szCs w:val="30"/>
        </w:rPr>
        <w:t>10 объектов проводятся работы по установлению границ земельных участков и технической инвентаризации объектов, подлежащих государственной регистрации.</w:t>
      </w:r>
    </w:p>
    <w:p w14:paraId="091E6B2D" w14:textId="77777777" w:rsidR="00E67664" w:rsidRDefault="00E67664" w:rsidP="006B0981">
      <w:pPr>
        <w:ind w:firstLine="709"/>
        <w:jc w:val="both"/>
        <w:rPr>
          <w:szCs w:val="30"/>
        </w:rPr>
      </w:pPr>
      <w:r>
        <w:rPr>
          <w:szCs w:val="30"/>
        </w:rPr>
        <w:t>Голубицким сельским исполнительным комитетом проводится работа по установлению границ земельного участка, расположенного под подлежащим регистрации объектом недвижимости.</w:t>
      </w:r>
    </w:p>
    <w:p w14:paraId="6F024847" w14:textId="77777777" w:rsidR="009038D0" w:rsidRDefault="009038D0" w:rsidP="006B0981">
      <w:pPr>
        <w:ind w:firstLine="709"/>
        <w:jc w:val="both"/>
        <w:rPr>
          <w:szCs w:val="30"/>
        </w:rPr>
      </w:pPr>
      <w:r>
        <w:rPr>
          <w:szCs w:val="30"/>
        </w:rPr>
        <w:t>КСУП «Грабов» на 1 объект изготовлены документы для отчуждения на аукционных торгах</w:t>
      </w:r>
      <w:r w:rsidR="00CA0D64">
        <w:rPr>
          <w:szCs w:val="30"/>
        </w:rPr>
        <w:t xml:space="preserve"> в рамках Указа Президента Республики Беларусь №169</w:t>
      </w:r>
      <w:r>
        <w:rPr>
          <w:szCs w:val="30"/>
        </w:rPr>
        <w:t>.</w:t>
      </w:r>
    </w:p>
    <w:p w14:paraId="459BCF11" w14:textId="77777777" w:rsidR="006B0981" w:rsidRPr="002970D4" w:rsidRDefault="006B0981" w:rsidP="006B0981">
      <w:pPr>
        <w:ind w:firstLine="709"/>
        <w:jc w:val="both"/>
        <w:rPr>
          <w:szCs w:val="30"/>
        </w:rPr>
      </w:pPr>
      <w:proofErr w:type="spellStart"/>
      <w:r w:rsidRPr="002970D4">
        <w:rPr>
          <w:szCs w:val="30"/>
        </w:rPr>
        <w:t>Справочно</w:t>
      </w:r>
      <w:proofErr w:type="spellEnd"/>
      <w:r w:rsidRPr="002970D4">
        <w:rPr>
          <w:szCs w:val="30"/>
        </w:rPr>
        <w:t>: в программном обеспечении NKA_REVISE все отметки о регистрации проставлены.</w:t>
      </w:r>
    </w:p>
    <w:p w14:paraId="0563A203" w14:textId="77777777" w:rsidR="00536C00" w:rsidRPr="00F009E9" w:rsidRDefault="00536C00" w:rsidP="004D277C">
      <w:pPr>
        <w:widowControl w:val="0"/>
        <w:autoSpaceDE w:val="0"/>
        <w:autoSpaceDN w:val="0"/>
        <w:adjustRightInd w:val="0"/>
        <w:ind w:firstLine="709"/>
        <w:jc w:val="center"/>
        <w:rPr>
          <w:rFonts w:eastAsia="Times New Roman" w:cs="Times New Roman"/>
          <w:b/>
          <w:bCs/>
          <w:color w:val="FF0000"/>
          <w:szCs w:val="30"/>
          <w:lang w:eastAsia="ru-RU"/>
        </w:rPr>
      </w:pPr>
    </w:p>
    <w:p w14:paraId="5A4AF09B" w14:textId="77777777" w:rsidR="00DE1034" w:rsidRDefault="00DE1034" w:rsidP="00DE1034">
      <w:pPr>
        <w:pStyle w:val="ad"/>
        <w:jc w:val="center"/>
        <w:rPr>
          <w:b/>
          <w:sz w:val="30"/>
          <w:szCs w:val="30"/>
        </w:rPr>
      </w:pPr>
      <w:r>
        <w:rPr>
          <w:b/>
          <w:sz w:val="30"/>
          <w:szCs w:val="30"/>
        </w:rPr>
        <w:t xml:space="preserve">Информация </w:t>
      </w:r>
    </w:p>
    <w:p w14:paraId="07FD47E6" w14:textId="77777777" w:rsidR="00DE1034" w:rsidRDefault="00DE1034" w:rsidP="00DE1034">
      <w:pPr>
        <w:pStyle w:val="ad"/>
        <w:jc w:val="center"/>
        <w:rPr>
          <w:b/>
          <w:sz w:val="30"/>
          <w:szCs w:val="30"/>
        </w:rPr>
      </w:pPr>
      <w:r>
        <w:rPr>
          <w:b/>
          <w:sz w:val="30"/>
          <w:szCs w:val="30"/>
        </w:rPr>
        <w:t xml:space="preserve">об итогах социально-экономического развития отрасли </w:t>
      </w:r>
    </w:p>
    <w:p w14:paraId="1ABBF103" w14:textId="77777777" w:rsidR="00DE1034" w:rsidRDefault="00DE1034" w:rsidP="00DE1034">
      <w:pPr>
        <w:pStyle w:val="ad"/>
        <w:jc w:val="center"/>
        <w:rPr>
          <w:b/>
          <w:sz w:val="30"/>
          <w:szCs w:val="30"/>
        </w:rPr>
      </w:pPr>
      <w:r>
        <w:rPr>
          <w:b/>
          <w:sz w:val="30"/>
          <w:szCs w:val="30"/>
        </w:rPr>
        <w:t>социальной сферы за январь-июнь 2020 года</w:t>
      </w:r>
    </w:p>
    <w:p w14:paraId="3719CB3E" w14:textId="77777777" w:rsidR="00DE1034" w:rsidRDefault="00DE1034" w:rsidP="00DE1034">
      <w:pPr>
        <w:pStyle w:val="ad"/>
        <w:ind w:firstLine="708"/>
        <w:jc w:val="both"/>
        <w:rPr>
          <w:b/>
          <w:sz w:val="30"/>
          <w:szCs w:val="30"/>
        </w:rPr>
      </w:pPr>
      <w:r w:rsidRPr="00606F70">
        <w:rPr>
          <w:sz w:val="30"/>
          <w:szCs w:val="30"/>
        </w:rPr>
        <w:t>Работа отрасли социальной сферы в</w:t>
      </w:r>
      <w:r>
        <w:rPr>
          <w:sz w:val="30"/>
          <w:szCs w:val="30"/>
        </w:rPr>
        <w:t xml:space="preserve"> первом полугодии 2020 года была</w:t>
      </w:r>
      <w:r w:rsidRPr="00606F70">
        <w:rPr>
          <w:sz w:val="30"/>
          <w:szCs w:val="30"/>
        </w:rPr>
        <w:t xml:space="preserve"> направлена на обеспечение достойного уровня и качества жизни </w:t>
      </w:r>
      <w:r w:rsidRPr="00606F70">
        <w:rPr>
          <w:sz w:val="30"/>
          <w:szCs w:val="30"/>
        </w:rPr>
        <w:lastRenderedPageBreak/>
        <w:t xml:space="preserve">граждан района, </w:t>
      </w:r>
      <w:r>
        <w:rPr>
          <w:sz w:val="30"/>
          <w:szCs w:val="30"/>
        </w:rPr>
        <w:t>своевременности</w:t>
      </w:r>
      <w:r w:rsidRPr="00606F70">
        <w:rPr>
          <w:sz w:val="30"/>
          <w:szCs w:val="30"/>
        </w:rPr>
        <w:t xml:space="preserve"> оказания медицинской помощи</w:t>
      </w:r>
      <w:r>
        <w:rPr>
          <w:sz w:val="30"/>
          <w:szCs w:val="30"/>
        </w:rPr>
        <w:t>,</w:t>
      </w:r>
      <w:r w:rsidRPr="00606F70">
        <w:rPr>
          <w:sz w:val="30"/>
          <w:szCs w:val="30"/>
        </w:rPr>
        <w:t xml:space="preserve"> повышение доступности и качества образования, приобщение населения к занятиям физической культуры и спортом, сохранение национальных традиций, обеспечение эффективной занятости населения, повышение доступности и эффективности социальной помощи</w:t>
      </w:r>
      <w:r>
        <w:rPr>
          <w:b/>
          <w:sz w:val="30"/>
          <w:szCs w:val="30"/>
        </w:rPr>
        <w:t>.</w:t>
      </w:r>
    </w:p>
    <w:p w14:paraId="7396EA7A" w14:textId="77777777" w:rsidR="0098190C" w:rsidRDefault="0098190C" w:rsidP="0098190C">
      <w:pPr>
        <w:pStyle w:val="ad"/>
        <w:jc w:val="center"/>
        <w:rPr>
          <w:b/>
          <w:sz w:val="30"/>
          <w:szCs w:val="30"/>
        </w:rPr>
      </w:pPr>
    </w:p>
    <w:p w14:paraId="7FAE4C2B" w14:textId="77777777" w:rsidR="00DE1034" w:rsidRPr="00DE1034" w:rsidRDefault="00DE1034" w:rsidP="0098190C">
      <w:pPr>
        <w:pStyle w:val="ad"/>
        <w:jc w:val="center"/>
        <w:rPr>
          <w:b/>
          <w:sz w:val="30"/>
          <w:szCs w:val="30"/>
        </w:rPr>
      </w:pPr>
      <w:r w:rsidRPr="00DE1034">
        <w:rPr>
          <w:b/>
          <w:sz w:val="30"/>
          <w:szCs w:val="30"/>
        </w:rPr>
        <w:t>Здравоохранение</w:t>
      </w:r>
    </w:p>
    <w:p w14:paraId="5CAD0594" w14:textId="77777777" w:rsidR="00DE1034" w:rsidRPr="00DE1034" w:rsidRDefault="00DE1034" w:rsidP="00DE1034">
      <w:pPr>
        <w:pStyle w:val="ad"/>
        <w:ind w:firstLine="709"/>
        <w:jc w:val="both"/>
        <w:rPr>
          <w:sz w:val="30"/>
          <w:szCs w:val="30"/>
        </w:rPr>
      </w:pPr>
      <w:r w:rsidRPr="00DE1034">
        <w:rPr>
          <w:sz w:val="30"/>
          <w:szCs w:val="30"/>
        </w:rPr>
        <w:t>Численность населения Петриковского района составляет</w:t>
      </w:r>
      <w:r w:rsidR="0098190C">
        <w:rPr>
          <w:sz w:val="30"/>
          <w:szCs w:val="30"/>
        </w:rPr>
        <w:br/>
      </w:r>
      <w:r w:rsidRPr="00DE1034">
        <w:rPr>
          <w:sz w:val="30"/>
          <w:szCs w:val="30"/>
        </w:rPr>
        <w:t>26369 человек, из них 12969 (49,2%) - это городские жители,</w:t>
      </w:r>
      <w:r w:rsidR="0098190C">
        <w:rPr>
          <w:sz w:val="30"/>
          <w:szCs w:val="30"/>
        </w:rPr>
        <w:br/>
      </w:r>
      <w:r w:rsidRPr="00DE1034">
        <w:rPr>
          <w:sz w:val="30"/>
          <w:szCs w:val="30"/>
        </w:rPr>
        <w:t>13400 (50,8%) - жители сельской местности.</w:t>
      </w:r>
    </w:p>
    <w:p w14:paraId="74BBF79F" w14:textId="77777777" w:rsidR="00DE1034" w:rsidRPr="00DE1034" w:rsidRDefault="00DE1034" w:rsidP="00DE1034">
      <w:pPr>
        <w:pStyle w:val="ad"/>
        <w:ind w:firstLine="709"/>
        <w:jc w:val="both"/>
        <w:rPr>
          <w:sz w:val="30"/>
          <w:szCs w:val="30"/>
        </w:rPr>
      </w:pPr>
      <w:r w:rsidRPr="00DE1034">
        <w:rPr>
          <w:sz w:val="30"/>
          <w:szCs w:val="30"/>
        </w:rPr>
        <w:t>За январь-июнь 2020 года предварительно в районе родилось</w:t>
      </w:r>
      <w:r w:rsidR="0098190C">
        <w:rPr>
          <w:sz w:val="30"/>
          <w:szCs w:val="30"/>
        </w:rPr>
        <w:br/>
      </w:r>
      <w:r w:rsidRPr="00DE1034">
        <w:rPr>
          <w:sz w:val="30"/>
          <w:szCs w:val="30"/>
        </w:rPr>
        <w:t>127 детей (январь-июнь 2019 (далее – 2019) – 104), что на 22,1% больше, чем за аналогичный период 2019 года. Показатель рождаемости составил 8,7 на 1000 населения (2019 – 8,0), что на 8,8 больше анализируемого периода 2019 года.</w:t>
      </w:r>
    </w:p>
    <w:p w14:paraId="6A178E70" w14:textId="77777777" w:rsidR="00DE1034" w:rsidRPr="00DE1034" w:rsidRDefault="00DE1034" w:rsidP="00DE1034">
      <w:pPr>
        <w:ind w:firstLine="709"/>
        <w:jc w:val="both"/>
        <w:rPr>
          <w:rFonts w:cs="Times New Roman"/>
          <w:szCs w:val="30"/>
        </w:rPr>
      </w:pPr>
      <w:r w:rsidRPr="00DE1034">
        <w:rPr>
          <w:rFonts w:cs="Times New Roman"/>
          <w:szCs w:val="30"/>
        </w:rPr>
        <w:t>По оперативным данным в районе зарегистрировано 339 случая смерти (2019 - 350), что снижено на 3,1%. Общая смертность населения района составила 26,1‰ на 1000 населения (2019 – 26,8‰).</w:t>
      </w:r>
    </w:p>
    <w:p w14:paraId="24C04C4F" w14:textId="77777777" w:rsidR="00DE1034" w:rsidRPr="00DE1034" w:rsidRDefault="00DE1034" w:rsidP="00DE1034">
      <w:pPr>
        <w:ind w:firstLine="709"/>
        <w:jc w:val="both"/>
        <w:rPr>
          <w:rFonts w:cs="Times New Roman"/>
          <w:szCs w:val="30"/>
        </w:rPr>
      </w:pPr>
      <w:r w:rsidRPr="00DE1034">
        <w:rPr>
          <w:rFonts w:cs="Times New Roman"/>
          <w:szCs w:val="30"/>
        </w:rPr>
        <w:t>В структуре общей смертности: первое место занимают болезни системы кровообращения – 73,5% (249 случаев), на втором – новообразование – 11,5% (39 случаев), на третьем – травмы – 5,7%</w:t>
      </w:r>
      <w:r w:rsidR="00A44811">
        <w:rPr>
          <w:rFonts w:cs="Times New Roman"/>
          <w:szCs w:val="30"/>
        </w:rPr>
        <w:br/>
      </w:r>
      <w:r w:rsidRPr="00DE1034">
        <w:rPr>
          <w:rFonts w:cs="Times New Roman"/>
          <w:szCs w:val="30"/>
        </w:rPr>
        <w:t>(20 случаев).</w:t>
      </w:r>
    </w:p>
    <w:p w14:paraId="003C4294" w14:textId="77777777" w:rsidR="00DE1034" w:rsidRPr="00DE1034" w:rsidRDefault="00DE1034" w:rsidP="00DE1034">
      <w:pPr>
        <w:ind w:firstLine="709"/>
        <w:jc w:val="both"/>
        <w:rPr>
          <w:rFonts w:cs="Times New Roman"/>
          <w:szCs w:val="30"/>
        </w:rPr>
      </w:pPr>
      <w:r w:rsidRPr="00DE1034">
        <w:rPr>
          <w:rFonts w:cs="Times New Roman"/>
          <w:szCs w:val="30"/>
        </w:rPr>
        <w:t>Показатель общей смертности снизился среди городского населения на 9,6% и составил 34,9% (2019 – 38,6%), среди сельского населения вырос на 5,8% и составил 65,0% (2019 – 61,4%).</w:t>
      </w:r>
    </w:p>
    <w:p w14:paraId="22D2CD02" w14:textId="77777777" w:rsidR="00DE1034" w:rsidRPr="00DE1034" w:rsidRDefault="00DE1034" w:rsidP="00DE1034">
      <w:pPr>
        <w:ind w:firstLine="709"/>
        <w:jc w:val="both"/>
        <w:rPr>
          <w:rFonts w:cs="Times New Roman"/>
          <w:szCs w:val="30"/>
        </w:rPr>
      </w:pPr>
      <w:r w:rsidRPr="00DE1034">
        <w:rPr>
          <w:rFonts w:cs="Times New Roman"/>
          <w:szCs w:val="30"/>
        </w:rPr>
        <w:t>Отмечается снижение на -5,2% показателя смертности от болезней системы кровообращения и составляет 249 случай,  73,5% (2019 –</w:t>
      </w:r>
      <w:r w:rsidR="00A44811">
        <w:rPr>
          <w:rFonts w:cs="Times New Roman"/>
          <w:szCs w:val="30"/>
        </w:rPr>
        <w:br/>
      </w:r>
      <w:r w:rsidRPr="00DE1034">
        <w:rPr>
          <w:rFonts w:cs="Times New Roman"/>
          <w:szCs w:val="30"/>
        </w:rPr>
        <w:t>258 случая, 73,7%).</w:t>
      </w:r>
    </w:p>
    <w:p w14:paraId="0C0F83C6" w14:textId="77777777" w:rsidR="00DE1034" w:rsidRPr="00DE1034" w:rsidRDefault="00DE1034" w:rsidP="00DE1034">
      <w:pPr>
        <w:pStyle w:val="ad"/>
        <w:ind w:firstLine="709"/>
        <w:jc w:val="both"/>
        <w:rPr>
          <w:sz w:val="30"/>
          <w:szCs w:val="30"/>
        </w:rPr>
      </w:pPr>
      <w:r w:rsidRPr="00DE1034">
        <w:rPr>
          <w:sz w:val="30"/>
          <w:szCs w:val="30"/>
        </w:rPr>
        <w:t>В трудоспособном возрасте умерло 57 человек – 9,1‰ (2019 –</w:t>
      </w:r>
      <w:r w:rsidR="00A44811">
        <w:rPr>
          <w:sz w:val="30"/>
          <w:szCs w:val="30"/>
        </w:rPr>
        <w:br/>
      </w:r>
      <w:r w:rsidRPr="00DE1034">
        <w:rPr>
          <w:sz w:val="30"/>
          <w:szCs w:val="30"/>
        </w:rPr>
        <w:t>61 человек, 9,7‰). Темп прироста в абсолютных цифрах составил 6,6%.</w:t>
      </w:r>
    </w:p>
    <w:p w14:paraId="4A3EEDB7" w14:textId="77777777" w:rsidR="00DE1034" w:rsidRPr="00DE1034" w:rsidRDefault="00DE1034" w:rsidP="00DE1034">
      <w:pPr>
        <w:pStyle w:val="ad"/>
        <w:ind w:firstLine="709"/>
        <w:jc w:val="both"/>
        <w:rPr>
          <w:sz w:val="30"/>
          <w:szCs w:val="30"/>
        </w:rPr>
      </w:pPr>
      <w:r w:rsidRPr="00DE1034">
        <w:rPr>
          <w:sz w:val="30"/>
          <w:szCs w:val="30"/>
        </w:rPr>
        <w:t>В структуре смертности трудоспособного возраста: первое место занимают болезни системы кровообращения с удельным весом – 35,1% (20 случаев), на втором – новообразование – 21,3% (11 случаев), на третьем – травмы – 16,4% (10 случаев).</w:t>
      </w:r>
    </w:p>
    <w:p w14:paraId="6B325474" w14:textId="77777777" w:rsidR="00DE1034" w:rsidRPr="00DE1034" w:rsidRDefault="00DE1034" w:rsidP="00DE1034">
      <w:pPr>
        <w:ind w:firstLine="709"/>
        <w:jc w:val="both"/>
        <w:rPr>
          <w:rFonts w:cs="Times New Roman"/>
          <w:b/>
          <w:szCs w:val="30"/>
        </w:rPr>
      </w:pPr>
      <w:r w:rsidRPr="00DE1034">
        <w:rPr>
          <w:rFonts w:cs="Times New Roman"/>
          <w:szCs w:val="30"/>
        </w:rPr>
        <w:t xml:space="preserve">Наиболее высокий показатель общей смертности зарегистрированы в Голубицком (47,6), Петриковском (44,0), </w:t>
      </w:r>
      <w:proofErr w:type="spellStart"/>
      <w:r w:rsidRPr="00DE1034">
        <w:rPr>
          <w:rFonts w:cs="Times New Roman"/>
          <w:szCs w:val="30"/>
        </w:rPr>
        <w:t>Копаткевичском</w:t>
      </w:r>
      <w:proofErr w:type="spellEnd"/>
      <w:r w:rsidRPr="00DE1034">
        <w:rPr>
          <w:rFonts w:cs="Times New Roman"/>
          <w:szCs w:val="30"/>
        </w:rPr>
        <w:t xml:space="preserve"> (43,3) сельских советах.</w:t>
      </w:r>
    </w:p>
    <w:p w14:paraId="04DED138" w14:textId="77777777" w:rsidR="00DE1034" w:rsidRPr="00DE1034" w:rsidRDefault="00DE1034" w:rsidP="00DE1034">
      <w:pPr>
        <w:pStyle w:val="ad"/>
        <w:ind w:firstLine="709"/>
        <w:jc w:val="both"/>
        <w:rPr>
          <w:sz w:val="30"/>
          <w:szCs w:val="30"/>
        </w:rPr>
      </w:pPr>
      <w:r w:rsidRPr="00DE1034">
        <w:rPr>
          <w:sz w:val="30"/>
          <w:szCs w:val="30"/>
        </w:rPr>
        <w:t xml:space="preserve">В трудоспособном возрасте по смертности первое место занимает Петриковский сельский совет (27,0), второе – Голубицкий (25,8), третье </w:t>
      </w:r>
      <w:proofErr w:type="spellStart"/>
      <w:r w:rsidRPr="00DE1034">
        <w:rPr>
          <w:sz w:val="30"/>
          <w:szCs w:val="30"/>
        </w:rPr>
        <w:t>Комаровичский</w:t>
      </w:r>
      <w:proofErr w:type="spellEnd"/>
      <w:r w:rsidRPr="00DE1034">
        <w:rPr>
          <w:sz w:val="30"/>
          <w:szCs w:val="30"/>
        </w:rPr>
        <w:t xml:space="preserve"> (21,7).</w:t>
      </w:r>
    </w:p>
    <w:p w14:paraId="730CF42F" w14:textId="77777777" w:rsidR="00DE1034" w:rsidRPr="00DE1034" w:rsidRDefault="00DE1034" w:rsidP="00A44811">
      <w:pPr>
        <w:pStyle w:val="ad"/>
        <w:ind w:firstLine="709"/>
        <w:jc w:val="center"/>
        <w:rPr>
          <w:sz w:val="30"/>
          <w:szCs w:val="30"/>
        </w:rPr>
      </w:pPr>
      <w:r w:rsidRPr="00DE1034">
        <w:rPr>
          <w:sz w:val="30"/>
          <w:szCs w:val="30"/>
        </w:rPr>
        <w:t>Смертность по территориальному принципу</w:t>
      </w:r>
    </w:p>
    <w:p w14:paraId="53009AAC" w14:textId="77777777" w:rsidR="00DE1034" w:rsidRPr="00DE1034" w:rsidRDefault="00DE1034" w:rsidP="00A44811">
      <w:pPr>
        <w:pStyle w:val="ad"/>
        <w:ind w:firstLine="709"/>
        <w:jc w:val="center"/>
        <w:rPr>
          <w:sz w:val="30"/>
          <w:szCs w:val="30"/>
        </w:rPr>
      </w:pPr>
      <w:r w:rsidRPr="00DE1034">
        <w:rPr>
          <w:sz w:val="30"/>
          <w:szCs w:val="30"/>
        </w:rPr>
        <w:t>за январь-июнь</w:t>
      </w:r>
      <w:r w:rsidR="00A44811">
        <w:rPr>
          <w:sz w:val="30"/>
          <w:szCs w:val="30"/>
        </w:rPr>
        <w:t xml:space="preserve"> </w:t>
      </w:r>
      <w:r w:rsidRPr="00DE1034">
        <w:rPr>
          <w:sz w:val="30"/>
          <w:szCs w:val="30"/>
        </w:rPr>
        <w:t>2020 год</w:t>
      </w:r>
    </w:p>
    <w:tbl>
      <w:tblPr>
        <w:tblW w:w="101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1381"/>
        <w:gridCol w:w="2342"/>
        <w:gridCol w:w="1518"/>
        <w:gridCol w:w="2413"/>
      </w:tblGrid>
      <w:tr w:rsidR="00DE1034" w:rsidRPr="00DE1034" w14:paraId="41E66BB4" w14:textId="77777777" w:rsidTr="00CA0D64">
        <w:trPr>
          <w:tblHeader/>
        </w:trPr>
        <w:tc>
          <w:tcPr>
            <w:tcW w:w="2476" w:type="dxa"/>
            <w:tcBorders>
              <w:top w:val="single" w:sz="4" w:space="0" w:color="000000"/>
              <w:left w:val="single" w:sz="4" w:space="0" w:color="000000"/>
              <w:bottom w:val="single" w:sz="4" w:space="0" w:color="000000"/>
              <w:right w:val="single" w:sz="4" w:space="0" w:color="000000"/>
            </w:tcBorders>
            <w:hideMark/>
          </w:tcPr>
          <w:p w14:paraId="593A8C07" w14:textId="77777777" w:rsidR="00DE1034" w:rsidRPr="00DE1034" w:rsidRDefault="00DE1034" w:rsidP="00A44811">
            <w:pPr>
              <w:pStyle w:val="ad"/>
              <w:jc w:val="both"/>
              <w:rPr>
                <w:sz w:val="30"/>
                <w:szCs w:val="30"/>
              </w:rPr>
            </w:pPr>
            <w:r w:rsidRPr="00DE1034">
              <w:rPr>
                <w:sz w:val="30"/>
                <w:szCs w:val="30"/>
              </w:rPr>
              <w:lastRenderedPageBreak/>
              <w:t>Наименование сельских Советов</w:t>
            </w:r>
          </w:p>
        </w:tc>
        <w:tc>
          <w:tcPr>
            <w:tcW w:w="1381" w:type="dxa"/>
            <w:tcBorders>
              <w:top w:val="single" w:sz="4" w:space="0" w:color="000000"/>
              <w:left w:val="single" w:sz="4" w:space="0" w:color="000000"/>
              <w:bottom w:val="single" w:sz="4" w:space="0" w:color="000000"/>
              <w:right w:val="single" w:sz="4" w:space="0" w:color="000000"/>
            </w:tcBorders>
            <w:hideMark/>
          </w:tcPr>
          <w:p w14:paraId="361AD6B0" w14:textId="77777777" w:rsidR="00DE1034" w:rsidRPr="00DE1034" w:rsidRDefault="00DE1034" w:rsidP="00A44811">
            <w:pPr>
              <w:pStyle w:val="ad"/>
              <w:jc w:val="both"/>
              <w:rPr>
                <w:sz w:val="30"/>
                <w:szCs w:val="30"/>
              </w:rPr>
            </w:pPr>
            <w:r w:rsidRPr="00DE1034">
              <w:rPr>
                <w:sz w:val="30"/>
                <w:szCs w:val="30"/>
              </w:rPr>
              <w:t>Всего умерших</w:t>
            </w:r>
          </w:p>
        </w:tc>
        <w:tc>
          <w:tcPr>
            <w:tcW w:w="2342" w:type="dxa"/>
            <w:tcBorders>
              <w:top w:val="single" w:sz="4" w:space="0" w:color="000000"/>
              <w:left w:val="single" w:sz="4" w:space="0" w:color="000000"/>
              <w:bottom w:val="single" w:sz="4" w:space="0" w:color="000000"/>
              <w:right w:val="single" w:sz="4" w:space="0" w:color="000000"/>
            </w:tcBorders>
            <w:hideMark/>
          </w:tcPr>
          <w:p w14:paraId="3EAAF83A" w14:textId="77777777" w:rsidR="00DE1034" w:rsidRPr="00DE1034" w:rsidRDefault="00DE1034" w:rsidP="00A44811">
            <w:pPr>
              <w:pStyle w:val="ad"/>
              <w:jc w:val="both"/>
              <w:rPr>
                <w:sz w:val="30"/>
                <w:szCs w:val="30"/>
              </w:rPr>
            </w:pPr>
            <w:r w:rsidRPr="00DE1034">
              <w:rPr>
                <w:sz w:val="30"/>
                <w:szCs w:val="30"/>
              </w:rPr>
              <w:t>в т.ч. трудоспособных</w:t>
            </w:r>
          </w:p>
        </w:tc>
        <w:tc>
          <w:tcPr>
            <w:tcW w:w="1518" w:type="dxa"/>
            <w:tcBorders>
              <w:top w:val="single" w:sz="4" w:space="0" w:color="000000"/>
              <w:left w:val="single" w:sz="4" w:space="0" w:color="000000"/>
              <w:bottom w:val="single" w:sz="4" w:space="0" w:color="000000"/>
              <w:right w:val="single" w:sz="4" w:space="0" w:color="000000"/>
            </w:tcBorders>
            <w:hideMark/>
          </w:tcPr>
          <w:p w14:paraId="40019E30" w14:textId="77777777" w:rsidR="00DE1034" w:rsidRPr="00DE1034" w:rsidRDefault="00DE1034" w:rsidP="00A44811">
            <w:pPr>
              <w:pStyle w:val="ad"/>
              <w:jc w:val="both"/>
              <w:rPr>
                <w:sz w:val="30"/>
                <w:szCs w:val="30"/>
              </w:rPr>
            </w:pPr>
            <w:r w:rsidRPr="00DE1034">
              <w:rPr>
                <w:sz w:val="30"/>
                <w:szCs w:val="30"/>
              </w:rPr>
              <w:t>Всего на 1000 населения</w:t>
            </w:r>
          </w:p>
        </w:tc>
        <w:tc>
          <w:tcPr>
            <w:tcW w:w="2413" w:type="dxa"/>
            <w:tcBorders>
              <w:top w:val="single" w:sz="4" w:space="0" w:color="000000"/>
              <w:left w:val="single" w:sz="4" w:space="0" w:color="000000"/>
              <w:bottom w:val="single" w:sz="4" w:space="0" w:color="000000"/>
              <w:right w:val="single" w:sz="4" w:space="0" w:color="000000"/>
            </w:tcBorders>
            <w:hideMark/>
          </w:tcPr>
          <w:p w14:paraId="191E7E77" w14:textId="77777777" w:rsidR="00DE1034" w:rsidRPr="00DE1034" w:rsidRDefault="00DE1034" w:rsidP="00A44811">
            <w:pPr>
              <w:pStyle w:val="ad"/>
              <w:jc w:val="both"/>
              <w:rPr>
                <w:sz w:val="30"/>
                <w:szCs w:val="30"/>
              </w:rPr>
            </w:pPr>
            <w:r w:rsidRPr="00DE1034">
              <w:rPr>
                <w:sz w:val="30"/>
                <w:szCs w:val="30"/>
              </w:rPr>
              <w:t>Всего на 1000 трудоспособного населения</w:t>
            </w:r>
          </w:p>
        </w:tc>
      </w:tr>
      <w:tr w:rsidR="00DE1034" w:rsidRPr="00DE1034" w14:paraId="6BAB43B2"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3FBEB561" w14:textId="77777777" w:rsidR="00DE1034" w:rsidRPr="00DE1034" w:rsidRDefault="00DE1034" w:rsidP="00A44811">
            <w:pPr>
              <w:jc w:val="both"/>
              <w:rPr>
                <w:rFonts w:cs="Times New Roman"/>
                <w:szCs w:val="30"/>
              </w:rPr>
            </w:pPr>
            <w:proofErr w:type="spellStart"/>
            <w:r w:rsidRPr="00DE1034">
              <w:rPr>
                <w:rFonts w:cs="Times New Roman"/>
                <w:szCs w:val="30"/>
              </w:rPr>
              <w:t>Копаткевичский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12410DAD" w14:textId="77777777" w:rsidR="00DE1034" w:rsidRPr="00DE1034" w:rsidRDefault="00DE1034" w:rsidP="00A44811">
            <w:pPr>
              <w:jc w:val="both"/>
              <w:rPr>
                <w:rFonts w:cs="Times New Roman"/>
                <w:szCs w:val="30"/>
              </w:rPr>
            </w:pPr>
            <w:r w:rsidRPr="00DE1034">
              <w:rPr>
                <w:rFonts w:cs="Times New Roman"/>
                <w:szCs w:val="30"/>
              </w:rPr>
              <w:t>66</w:t>
            </w:r>
          </w:p>
        </w:tc>
        <w:tc>
          <w:tcPr>
            <w:tcW w:w="2342" w:type="dxa"/>
            <w:tcBorders>
              <w:top w:val="single" w:sz="4" w:space="0" w:color="000000"/>
              <w:left w:val="single" w:sz="4" w:space="0" w:color="000000"/>
              <w:bottom w:val="single" w:sz="4" w:space="0" w:color="000000"/>
              <w:right w:val="single" w:sz="4" w:space="0" w:color="000000"/>
            </w:tcBorders>
            <w:hideMark/>
          </w:tcPr>
          <w:p w14:paraId="64B66B9B" w14:textId="77777777" w:rsidR="00DE1034" w:rsidRPr="00DE1034" w:rsidRDefault="00DE1034" w:rsidP="00A44811">
            <w:pPr>
              <w:jc w:val="both"/>
              <w:rPr>
                <w:rFonts w:cs="Times New Roman"/>
                <w:szCs w:val="30"/>
              </w:rPr>
            </w:pPr>
            <w:r w:rsidRPr="00DE1034">
              <w:rPr>
                <w:rFonts w:cs="Times New Roman"/>
                <w:szCs w:val="30"/>
              </w:rPr>
              <w:t>8</w:t>
            </w:r>
          </w:p>
        </w:tc>
        <w:tc>
          <w:tcPr>
            <w:tcW w:w="1518" w:type="dxa"/>
            <w:tcBorders>
              <w:top w:val="single" w:sz="4" w:space="0" w:color="000000"/>
              <w:left w:val="single" w:sz="4" w:space="0" w:color="000000"/>
              <w:bottom w:val="single" w:sz="4" w:space="0" w:color="000000"/>
              <w:right w:val="single" w:sz="4" w:space="0" w:color="000000"/>
            </w:tcBorders>
            <w:hideMark/>
          </w:tcPr>
          <w:p w14:paraId="454AF745" w14:textId="77777777" w:rsidR="00DE1034" w:rsidRPr="00DE1034" w:rsidRDefault="00DE1034" w:rsidP="00A44811">
            <w:pPr>
              <w:jc w:val="both"/>
              <w:rPr>
                <w:rFonts w:cs="Times New Roman"/>
                <w:szCs w:val="30"/>
              </w:rPr>
            </w:pPr>
            <w:r w:rsidRPr="00DE1034">
              <w:rPr>
                <w:rFonts w:cs="Times New Roman"/>
                <w:szCs w:val="30"/>
              </w:rPr>
              <w:t>43,3</w:t>
            </w:r>
          </w:p>
        </w:tc>
        <w:tc>
          <w:tcPr>
            <w:tcW w:w="2413" w:type="dxa"/>
            <w:tcBorders>
              <w:top w:val="single" w:sz="4" w:space="0" w:color="000000"/>
              <w:left w:val="single" w:sz="4" w:space="0" w:color="000000"/>
              <w:bottom w:val="single" w:sz="4" w:space="0" w:color="000000"/>
              <w:right w:val="single" w:sz="4" w:space="0" w:color="000000"/>
            </w:tcBorders>
            <w:hideMark/>
          </w:tcPr>
          <w:p w14:paraId="67FCE35D" w14:textId="77777777" w:rsidR="00DE1034" w:rsidRPr="00DE1034" w:rsidRDefault="00DE1034" w:rsidP="00A44811">
            <w:pPr>
              <w:jc w:val="both"/>
              <w:rPr>
                <w:rFonts w:cs="Times New Roman"/>
                <w:szCs w:val="30"/>
              </w:rPr>
            </w:pPr>
            <w:r w:rsidRPr="00DE1034">
              <w:rPr>
                <w:rFonts w:cs="Times New Roman"/>
                <w:szCs w:val="30"/>
              </w:rPr>
              <w:t>10,3</w:t>
            </w:r>
          </w:p>
        </w:tc>
      </w:tr>
      <w:tr w:rsidR="00DE1034" w:rsidRPr="00DE1034" w14:paraId="2421F593" w14:textId="77777777" w:rsidTr="00DE1034">
        <w:trPr>
          <w:trHeight w:val="70"/>
        </w:trPr>
        <w:tc>
          <w:tcPr>
            <w:tcW w:w="2476" w:type="dxa"/>
            <w:tcBorders>
              <w:top w:val="single" w:sz="4" w:space="0" w:color="000000"/>
              <w:left w:val="single" w:sz="4" w:space="0" w:color="000000"/>
              <w:bottom w:val="single" w:sz="4" w:space="0" w:color="000000"/>
              <w:right w:val="single" w:sz="4" w:space="0" w:color="000000"/>
            </w:tcBorders>
            <w:hideMark/>
          </w:tcPr>
          <w:p w14:paraId="2450E67F" w14:textId="77777777" w:rsidR="00DE1034" w:rsidRPr="00DE1034" w:rsidRDefault="00DE1034" w:rsidP="00A44811">
            <w:pPr>
              <w:jc w:val="both"/>
              <w:rPr>
                <w:rFonts w:cs="Times New Roman"/>
                <w:szCs w:val="30"/>
              </w:rPr>
            </w:pPr>
            <w:proofErr w:type="spellStart"/>
            <w:r w:rsidRPr="00DE1034">
              <w:rPr>
                <w:rFonts w:cs="Times New Roman"/>
                <w:szCs w:val="30"/>
              </w:rPr>
              <w:t>Челющевичский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4EA76017" w14:textId="77777777" w:rsidR="00DE1034" w:rsidRPr="00DE1034" w:rsidRDefault="00DE1034" w:rsidP="00A44811">
            <w:pPr>
              <w:jc w:val="both"/>
              <w:rPr>
                <w:rFonts w:cs="Times New Roman"/>
                <w:szCs w:val="30"/>
              </w:rPr>
            </w:pPr>
            <w:r w:rsidRPr="00DE1034">
              <w:rPr>
                <w:rFonts w:cs="Times New Roman"/>
                <w:szCs w:val="30"/>
              </w:rPr>
              <w:t>14</w:t>
            </w:r>
          </w:p>
        </w:tc>
        <w:tc>
          <w:tcPr>
            <w:tcW w:w="2342" w:type="dxa"/>
            <w:tcBorders>
              <w:top w:val="single" w:sz="4" w:space="0" w:color="000000"/>
              <w:left w:val="single" w:sz="4" w:space="0" w:color="000000"/>
              <w:bottom w:val="single" w:sz="4" w:space="0" w:color="000000"/>
              <w:right w:val="single" w:sz="4" w:space="0" w:color="000000"/>
            </w:tcBorders>
            <w:hideMark/>
          </w:tcPr>
          <w:p w14:paraId="061E36EA" w14:textId="77777777" w:rsidR="00DE1034" w:rsidRPr="00DE1034" w:rsidRDefault="00DE1034" w:rsidP="00A44811">
            <w:pPr>
              <w:jc w:val="both"/>
              <w:rPr>
                <w:rFonts w:cs="Times New Roman"/>
                <w:szCs w:val="30"/>
              </w:rPr>
            </w:pPr>
            <w:r w:rsidRPr="00DE1034">
              <w:rPr>
                <w:rFonts w:cs="Times New Roman"/>
                <w:szCs w:val="30"/>
              </w:rPr>
              <w:t>3</w:t>
            </w:r>
          </w:p>
        </w:tc>
        <w:tc>
          <w:tcPr>
            <w:tcW w:w="1518" w:type="dxa"/>
            <w:tcBorders>
              <w:top w:val="single" w:sz="4" w:space="0" w:color="000000"/>
              <w:left w:val="single" w:sz="4" w:space="0" w:color="000000"/>
              <w:bottom w:val="single" w:sz="4" w:space="0" w:color="000000"/>
              <w:right w:val="single" w:sz="4" w:space="0" w:color="000000"/>
            </w:tcBorders>
            <w:hideMark/>
          </w:tcPr>
          <w:p w14:paraId="502D5957" w14:textId="77777777" w:rsidR="00DE1034" w:rsidRPr="00DE1034" w:rsidRDefault="00DE1034" w:rsidP="00A44811">
            <w:pPr>
              <w:jc w:val="both"/>
              <w:rPr>
                <w:rFonts w:cs="Times New Roman"/>
                <w:szCs w:val="30"/>
              </w:rPr>
            </w:pPr>
            <w:r w:rsidRPr="00DE1034">
              <w:rPr>
                <w:rFonts w:cs="Times New Roman"/>
                <w:szCs w:val="30"/>
              </w:rPr>
              <w:t>34,9</w:t>
            </w:r>
          </w:p>
        </w:tc>
        <w:tc>
          <w:tcPr>
            <w:tcW w:w="2413" w:type="dxa"/>
            <w:tcBorders>
              <w:top w:val="single" w:sz="4" w:space="0" w:color="000000"/>
              <w:left w:val="single" w:sz="4" w:space="0" w:color="000000"/>
              <w:bottom w:val="single" w:sz="4" w:space="0" w:color="000000"/>
              <w:right w:val="single" w:sz="4" w:space="0" w:color="000000"/>
            </w:tcBorders>
            <w:hideMark/>
          </w:tcPr>
          <w:p w14:paraId="76C9507E" w14:textId="77777777" w:rsidR="00DE1034" w:rsidRPr="00DE1034" w:rsidRDefault="00DE1034" w:rsidP="00A44811">
            <w:pPr>
              <w:jc w:val="both"/>
              <w:rPr>
                <w:rFonts w:cs="Times New Roman"/>
                <w:szCs w:val="30"/>
              </w:rPr>
            </w:pPr>
            <w:r w:rsidRPr="00DE1034">
              <w:rPr>
                <w:rFonts w:cs="Times New Roman"/>
                <w:szCs w:val="30"/>
              </w:rPr>
              <w:t>17,2</w:t>
            </w:r>
          </w:p>
        </w:tc>
      </w:tr>
      <w:tr w:rsidR="00DE1034" w:rsidRPr="00DE1034" w14:paraId="12EB13FC"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45D6CF5C" w14:textId="77777777" w:rsidR="00DE1034" w:rsidRPr="00DE1034" w:rsidRDefault="00DE1034" w:rsidP="00A44811">
            <w:pPr>
              <w:jc w:val="both"/>
              <w:rPr>
                <w:rFonts w:cs="Times New Roman"/>
                <w:szCs w:val="30"/>
              </w:rPr>
            </w:pPr>
            <w:r w:rsidRPr="00DE1034">
              <w:rPr>
                <w:rFonts w:cs="Times New Roman"/>
                <w:szCs w:val="30"/>
              </w:rPr>
              <w:t>Голубицкий</w:t>
            </w:r>
          </w:p>
        </w:tc>
        <w:tc>
          <w:tcPr>
            <w:tcW w:w="1381" w:type="dxa"/>
            <w:tcBorders>
              <w:top w:val="single" w:sz="4" w:space="0" w:color="000000"/>
              <w:left w:val="single" w:sz="4" w:space="0" w:color="000000"/>
              <w:bottom w:val="single" w:sz="4" w:space="0" w:color="000000"/>
              <w:right w:val="single" w:sz="4" w:space="0" w:color="000000"/>
            </w:tcBorders>
            <w:hideMark/>
          </w:tcPr>
          <w:p w14:paraId="5CDDD6C9" w14:textId="77777777" w:rsidR="00DE1034" w:rsidRPr="00DE1034" w:rsidRDefault="00DE1034" w:rsidP="00A44811">
            <w:pPr>
              <w:jc w:val="both"/>
              <w:rPr>
                <w:rFonts w:cs="Times New Roman"/>
                <w:szCs w:val="30"/>
              </w:rPr>
            </w:pPr>
            <w:r w:rsidRPr="00DE1034">
              <w:rPr>
                <w:rFonts w:cs="Times New Roman"/>
                <w:szCs w:val="30"/>
              </w:rPr>
              <w:t>20</w:t>
            </w:r>
          </w:p>
        </w:tc>
        <w:tc>
          <w:tcPr>
            <w:tcW w:w="2342" w:type="dxa"/>
            <w:tcBorders>
              <w:top w:val="single" w:sz="4" w:space="0" w:color="000000"/>
              <w:left w:val="single" w:sz="4" w:space="0" w:color="000000"/>
              <w:bottom w:val="single" w:sz="4" w:space="0" w:color="000000"/>
              <w:right w:val="single" w:sz="4" w:space="0" w:color="000000"/>
            </w:tcBorders>
            <w:hideMark/>
          </w:tcPr>
          <w:p w14:paraId="4585B91B" w14:textId="77777777" w:rsidR="00DE1034" w:rsidRPr="00DE1034" w:rsidRDefault="00DE1034" w:rsidP="00A44811">
            <w:pPr>
              <w:jc w:val="both"/>
              <w:rPr>
                <w:rFonts w:cs="Times New Roman"/>
                <w:szCs w:val="30"/>
              </w:rPr>
            </w:pPr>
            <w:r w:rsidRPr="00DE1034">
              <w:rPr>
                <w:rFonts w:cs="Times New Roman"/>
                <w:szCs w:val="30"/>
              </w:rPr>
              <w:t>5</w:t>
            </w:r>
          </w:p>
        </w:tc>
        <w:tc>
          <w:tcPr>
            <w:tcW w:w="1518" w:type="dxa"/>
            <w:tcBorders>
              <w:top w:val="single" w:sz="4" w:space="0" w:color="000000"/>
              <w:left w:val="single" w:sz="4" w:space="0" w:color="000000"/>
              <w:bottom w:val="single" w:sz="4" w:space="0" w:color="000000"/>
              <w:right w:val="single" w:sz="4" w:space="0" w:color="000000"/>
            </w:tcBorders>
            <w:hideMark/>
          </w:tcPr>
          <w:p w14:paraId="361B23B7" w14:textId="77777777" w:rsidR="00DE1034" w:rsidRPr="00DE1034" w:rsidRDefault="00DE1034" w:rsidP="00A44811">
            <w:pPr>
              <w:jc w:val="both"/>
              <w:rPr>
                <w:rFonts w:cs="Times New Roman"/>
                <w:szCs w:val="30"/>
              </w:rPr>
            </w:pPr>
            <w:r w:rsidRPr="00DE1034">
              <w:rPr>
                <w:rFonts w:cs="Times New Roman"/>
                <w:szCs w:val="30"/>
              </w:rPr>
              <w:t>47,6</w:t>
            </w:r>
          </w:p>
        </w:tc>
        <w:tc>
          <w:tcPr>
            <w:tcW w:w="2413" w:type="dxa"/>
            <w:tcBorders>
              <w:top w:val="single" w:sz="4" w:space="0" w:color="000000"/>
              <w:left w:val="single" w:sz="4" w:space="0" w:color="000000"/>
              <w:bottom w:val="single" w:sz="4" w:space="0" w:color="000000"/>
              <w:right w:val="single" w:sz="4" w:space="0" w:color="000000"/>
            </w:tcBorders>
            <w:hideMark/>
          </w:tcPr>
          <w:p w14:paraId="4A35F454" w14:textId="77777777" w:rsidR="00DE1034" w:rsidRPr="00DE1034" w:rsidRDefault="00DE1034" w:rsidP="00A44811">
            <w:pPr>
              <w:jc w:val="both"/>
              <w:rPr>
                <w:rFonts w:cs="Times New Roman"/>
                <w:szCs w:val="30"/>
              </w:rPr>
            </w:pPr>
            <w:r w:rsidRPr="00DE1034">
              <w:rPr>
                <w:rFonts w:cs="Times New Roman"/>
                <w:szCs w:val="30"/>
              </w:rPr>
              <w:t>25,8</w:t>
            </w:r>
          </w:p>
        </w:tc>
      </w:tr>
      <w:tr w:rsidR="00DE1034" w:rsidRPr="00DE1034" w14:paraId="3531345C"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5F6A5960" w14:textId="77777777" w:rsidR="00DE1034" w:rsidRPr="00DE1034" w:rsidRDefault="00DE1034" w:rsidP="00A44811">
            <w:pPr>
              <w:jc w:val="both"/>
              <w:rPr>
                <w:rFonts w:cs="Times New Roman"/>
                <w:szCs w:val="30"/>
              </w:rPr>
            </w:pPr>
            <w:r w:rsidRPr="00DE1034">
              <w:rPr>
                <w:rFonts w:cs="Times New Roman"/>
                <w:szCs w:val="30"/>
              </w:rPr>
              <w:t>Петриковский</w:t>
            </w:r>
          </w:p>
        </w:tc>
        <w:tc>
          <w:tcPr>
            <w:tcW w:w="1381" w:type="dxa"/>
            <w:tcBorders>
              <w:top w:val="single" w:sz="4" w:space="0" w:color="000000"/>
              <w:left w:val="single" w:sz="4" w:space="0" w:color="000000"/>
              <w:bottom w:val="single" w:sz="4" w:space="0" w:color="000000"/>
              <w:right w:val="single" w:sz="4" w:space="0" w:color="000000"/>
            </w:tcBorders>
            <w:hideMark/>
          </w:tcPr>
          <w:p w14:paraId="0DF3A5E0" w14:textId="77777777" w:rsidR="00DE1034" w:rsidRPr="00DE1034" w:rsidRDefault="00DE1034" w:rsidP="00A44811">
            <w:pPr>
              <w:jc w:val="both"/>
              <w:rPr>
                <w:rFonts w:cs="Times New Roman"/>
                <w:szCs w:val="30"/>
              </w:rPr>
            </w:pPr>
            <w:r w:rsidRPr="00DE1034">
              <w:rPr>
                <w:rFonts w:cs="Times New Roman"/>
                <w:szCs w:val="30"/>
              </w:rPr>
              <w:t>23</w:t>
            </w:r>
          </w:p>
        </w:tc>
        <w:tc>
          <w:tcPr>
            <w:tcW w:w="2342" w:type="dxa"/>
            <w:tcBorders>
              <w:top w:val="single" w:sz="4" w:space="0" w:color="000000"/>
              <w:left w:val="single" w:sz="4" w:space="0" w:color="000000"/>
              <w:bottom w:val="single" w:sz="4" w:space="0" w:color="000000"/>
              <w:right w:val="single" w:sz="4" w:space="0" w:color="000000"/>
            </w:tcBorders>
            <w:hideMark/>
          </w:tcPr>
          <w:p w14:paraId="572F285D" w14:textId="77777777" w:rsidR="00DE1034" w:rsidRPr="00DE1034" w:rsidRDefault="00DE1034" w:rsidP="00A44811">
            <w:pPr>
              <w:jc w:val="both"/>
              <w:rPr>
                <w:rFonts w:cs="Times New Roman"/>
                <w:szCs w:val="30"/>
              </w:rPr>
            </w:pPr>
            <w:r w:rsidRPr="00DE1034">
              <w:rPr>
                <w:rFonts w:cs="Times New Roman"/>
                <w:szCs w:val="30"/>
              </w:rPr>
              <w:t>6</w:t>
            </w:r>
          </w:p>
        </w:tc>
        <w:tc>
          <w:tcPr>
            <w:tcW w:w="1518" w:type="dxa"/>
            <w:tcBorders>
              <w:top w:val="single" w:sz="4" w:space="0" w:color="000000"/>
              <w:left w:val="single" w:sz="4" w:space="0" w:color="000000"/>
              <w:bottom w:val="single" w:sz="4" w:space="0" w:color="000000"/>
              <w:right w:val="single" w:sz="4" w:space="0" w:color="000000"/>
            </w:tcBorders>
            <w:hideMark/>
          </w:tcPr>
          <w:p w14:paraId="472C5525" w14:textId="77777777" w:rsidR="00DE1034" w:rsidRPr="00DE1034" w:rsidRDefault="00DE1034" w:rsidP="00A44811">
            <w:pPr>
              <w:jc w:val="both"/>
              <w:rPr>
                <w:rFonts w:cs="Times New Roman"/>
                <w:szCs w:val="30"/>
              </w:rPr>
            </w:pPr>
            <w:r w:rsidRPr="00DE1034">
              <w:rPr>
                <w:rFonts w:cs="Times New Roman"/>
                <w:szCs w:val="30"/>
              </w:rPr>
              <w:t>44,0</w:t>
            </w:r>
          </w:p>
        </w:tc>
        <w:tc>
          <w:tcPr>
            <w:tcW w:w="2413" w:type="dxa"/>
            <w:tcBorders>
              <w:top w:val="single" w:sz="4" w:space="0" w:color="000000"/>
              <w:left w:val="single" w:sz="4" w:space="0" w:color="000000"/>
              <w:bottom w:val="single" w:sz="4" w:space="0" w:color="000000"/>
              <w:right w:val="single" w:sz="4" w:space="0" w:color="000000"/>
            </w:tcBorders>
            <w:hideMark/>
          </w:tcPr>
          <w:p w14:paraId="0ACB52B9" w14:textId="77777777" w:rsidR="00DE1034" w:rsidRPr="00DE1034" w:rsidRDefault="00DE1034" w:rsidP="00A44811">
            <w:pPr>
              <w:jc w:val="both"/>
              <w:rPr>
                <w:rFonts w:cs="Times New Roman"/>
                <w:szCs w:val="30"/>
              </w:rPr>
            </w:pPr>
            <w:r w:rsidRPr="00DE1034">
              <w:rPr>
                <w:rFonts w:cs="Times New Roman"/>
                <w:szCs w:val="30"/>
              </w:rPr>
              <w:t>27,0</w:t>
            </w:r>
          </w:p>
        </w:tc>
      </w:tr>
      <w:tr w:rsidR="00DE1034" w:rsidRPr="00DE1034" w14:paraId="4F774A8C"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3BB28D41" w14:textId="77777777" w:rsidR="00DE1034" w:rsidRPr="00DE1034" w:rsidRDefault="00DE1034" w:rsidP="00A44811">
            <w:pPr>
              <w:jc w:val="both"/>
              <w:rPr>
                <w:rFonts w:cs="Times New Roman"/>
                <w:szCs w:val="30"/>
              </w:rPr>
            </w:pPr>
            <w:proofErr w:type="spellStart"/>
            <w:r w:rsidRPr="00DE1034">
              <w:rPr>
                <w:rFonts w:cs="Times New Roman"/>
                <w:szCs w:val="30"/>
              </w:rPr>
              <w:t>Конковичский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4BE1DCAA" w14:textId="77777777" w:rsidR="00DE1034" w:rsidRPr="00DE1034" w:rsidRDefault="00DE1034" w:rsidP="00A44811">
            <w:pPr>
              <w:jc w:val="both"/>
              <w:rPr>
                <w:rFonts w:cs="Times New Roman"/>
                <w:szCs w:val="30"/>
              </w:rPr>
            </w:pPr>
            <w:r w:rsidRPr="00DE1034">
              <w:rPr>
                <w:rFonts w:cs="Times New Roman"/>
                <w:szCs w:val="30"/>
              </w:rPr>
              <w:t>9</w:t>
            </w:r>
          </w:p>
        </w:tc>
        <w:tc>
          <w:tcPr>
            <w:tcW w:w="2342" w:type="dxa"/>
            <w:tcBorders>
              <w:top w:val="single" w:sz="4" w:space="0" w:color="000000"/>
              <w:left w:val="single" w:sz="4" w:space="0" w:color="000000"/>
              <w:bottom w:val="single" w:sz="4" w:space="0" w:color="000000"/>
              <w:right w:val="single" w:sz="4" w:space="0" w:color="000000"/>
            </w:tcBorders>
            <w:hideMark/>
          </w:tcPr>
          <w:p w14:paraId="32DB4EBC" w14:textId="77777777" w:rsidR="00DE1034" w:rsidRPr="00DE1034" w:rsidRDefault="00DE1034" w:rsidP="00A44811">
            <w:pPr>
              <w:jc w:val="both"/>
              <w:rPr>
                <w:rFonts w:cs="Times New Roman"/>
                <w:szCs w:val="30"/>
              </w:rPr>
            </w:pPr>
            <w:r w:rsidRPr="00DE1034">
              <w:rPr>
                <w:rFonts w:cs="Times New Roman"/>
                <w:szCs w:val="30"/>
              </w:rPr>
              <w:t>2</w:t>
            </w:r>
          </w:p>
        </w:tc>
        <w:tc>
          <w:tcPr>
            <w:tcW w:w="1518" w:type="dxa"/>
            <w:tcBorders>
              <w:top w:val="single" w:sz="4" w:space="0" w:color="000000"/>
              <w:left w:val="single" w:sz="4" w:space="0" w:color="000000"/>
              <w:bottom w:val="single" w:sz="4" w:space="0" w:color="000000"/>
              <w:right w:val="single" w:sz="4" w:space="0" w:color="000000"/>
            </w:tcBorders>
            <w:hideMark/>
          </w:tcPr>
          <w:p w14:paraId="22684822" w14:textId="77777777" w:rsidR="00DE1034" w:rsidRPr="00DE1034" w:rsidRDefault="00DE1034" w:rsidP="00A44811">
            <w:pPr>
              <w:jc w:val="both"/>
              <w:rPr>
                <w:rFonts w:cs="Times New Roman"/>
                <w:szCs w:val="30"/>
              </w:rPr>
            </w:pPr>
            <w:r w:rsidRPr="00DE1034">
              <w:rPr>
                <w:rFonts w:cs="Times New Roman"/>
                <w:szCs w:val="30"/>
              </w:rPr>
              <w:t>37,5</w:t>
            </w:r>
          </w:p>
        </w:tc>
        <w:tc>
          <w:tcPr>
            <w:tcW w:w="2413" w:type="dxa"/>
            <w:tcBorders>
              <w:top w:val="single" w:sz="4" w:space="0" w:color="000000"/>
              <w:left w:val="single" w:sz="4" w:space="0" w:color="000000"/>
              <w:bottom w:val="single" w:sz="4" w:space="0" w:color="000000"/>
              <w:right w:val="single" w:sz="4" w:space="0" w:color="000000"/>
            </w:tcBorders>
            <w:hideMark/>
          </w:tcPr>
          <w:p w14:paraId="15A3FEEB" w14:textId="77777777" w:rsidR="00DE1034" w:rsidRPr="00DE1034" w:rsidRDefault="00DE1034" w:rsidP="00A44811">
            <w:pPr>
              <w:jc w:val="both"/>
              <w:rPr>
                <w:rFonts w:cs="Times New Roman"/>
                <w:szCs w:val="30"/>
              </w:rPr>
            </w:pPr>
            <w:r w:rsidRPr="00DE1034">
              <w:rPr>
                <w:rFonts w:cs="Times New Roman"/>
                <w:szCs w:val="30"/>
              </w:rPr>
              <w:t>20,4</w:t>
            </w:r>
          </w:p>
        </w:tc>
      </w:tr>
      <w:tr w:rsidR="00DE1034" w:rsidRPr="00DE1034" w14:paraId="7BB1926A"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2E73BA26" w14:textId="77777777" w:rsidR="00DE1034" w:rsidRPr="00DE1034" w:rsidRDefault="00DE1034" w:rsidP="00A44811">
            <w:pPr>
              <w:jc w:val="both"/>
              <w:rPr>
                <w:rFonts w:cs="Times New Roman"/>
                <w:szCs w:val="30"/>
              </w:rPr>
            </w:pPr>
            <w:proofErr w:type="spellStart"/>
            <w:r w:rsidRPr="00DE1034">
              <w:rPr>
                <w:rFonts w:cs="Times New Roman"/>
                <w:szCs w:val="30"/>
              </w:rPr>
              <w:t>Птичский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28B8FCC0" w14:textId="77777777" w:rsidR="00DE1034" w:rsidRPr="00DE1034" w:rsidRDefault="00DE1034" w:rsidP="00A44811">
            <w:pPr>
              <w:jc w:val="both"/>
              <w:rPr>
                <w:rFonts w:cs="Times New Roman"/>
                <w:szCs w:val="30"/>
              </w:rPr>
            </w:pPr>
            <w:r w:rsidRPr="00DE1034">
              <w:rPr>
                <w:rFonts w:cs="Times New Roman"/>
                <w:szCs w:val="30"/>
              </w:rPr>
              <w:t>17</w:t>
            </w:r>
          </w:p>
        </w:tc>
        <w:tc>
          <w:tcPr>
            <w:tcW w:w="2342" w:type="dxa"/>
            <w:tcBorders>
              <w:top w:val="single" w:sz="4" w:space="0" w:color="000000"/>
              <w:left w:val="single" w:sz="4" w:space="0" w:color="000000"/>
              <w:bottom w:val="single" w:sz="4" w:space="0" w:color="000000"/>
              <w:right w:val="single" w:sz="4" w:space="0" w:color="000000"/>
            </w:tcBorders>
            <w:hideMark/>
          </w:tcPr>
          <w:p w14:paraId="5BC52D63" w14:textId="77777777" w:rsidR="00DE1034" w:rsidRPr="00DE1034" w:rsidRDefault="00DE1034" w:rsidP="00A44811">
            <w:pPr>
              <w:jc w:val="both"/>
              <w:rPr>
                <w:rFonts w:cs="Times New Roman"/>
                <w:szCs w:val="30"/>
              </w:rPr>
            </w:pPr>
            <w:r w:rsidRPr="00DE1034">
              <w:rPr>
                <w:rFonts w:cs="Times New Roman"/>
                <w:szCs w:val="30"/>
              </w:rPr>
              <w:t>2</w:t>
            </w:r>
          </w:p>
        </w:tc>
        <w:tc>
          <w:tcPr>
            <w:tcW w:w="1518" w:type="dxa"/>
            <w:tcBorders>
              <w:top w:val="single" w:sz="4" w:space="0" w:color="000000"/>
              <w:left w:val="single" w:sz="4" w:space="0" w:color="000000"/>
              <w:bottom w:val="single" w:sz="4" w:space="0" w:color="000000"/>
              <w:right w:val="single" w:sz="4" w:space="0" w:color="000000"/>
            </w:tcBorders>
            <w:hideMark/>
          </w:tcPr>
          <w:p w14:paraId="366B0E6D" w14:textId="77777777" w:rsidR="00DE1034" w:rsidRPr="00DE1034" w:rsidRDefault="00DE1034" w:rsidP="00A44811">
            <w:pPr>
              <w:jc w:val="both"/>
              <w:rPr>
                <w:rFonts w:cs="Times New Roman"/>
                <w:szCs w:val="30"/>
              </w:rPr>
            </w:pPr>
            <w:r w:rsidRPr="00DE1034">
              <w:rPr>
                <w:rFonts w:cs="Times New Roman"/>
                <w:szCs w:val="30"/>
              </w:rPr>
              <w:t>30,1</w:t>
            </w:r>
          </w:p>
        </w:tc>
        <w:tc>
          <w:tcPr>
            <w:tcW w:w="2413" w:type="dxa"/>
            <w:tcBorders>
              <w:top w:val="single" w:sz="4" w:space="0" w:color="000000"/>
              <w:left w:val="single" w:sz="4" w:space="0" w:color="000000"/>
              <w:bottom w:val="single" w:sz="4" w:space="0" w:color="000000"/>
              <w:right w:val="single" w:sz="4" w:space="0" w:color="000000"/>
            </w:tcBorders>
            <w:hideMark/>
          </w:tcPr>
          <w:p w14:paraId="44152ECF" w14:textId="77777777" w:rsidR="00DE1034" w:rsidRPr="00DE1034" w:rsidRDefault="00DE1034" w:rsidP="00A44811">
            <w:pPr>
              <w:jc w:val="both"/>
              <w:rPr>
                <w:rFonts w:cs="Times New Roman"/>
                <w:szCs w:val="30"/>
              </w:rPr>
            </w:pPr>
            <w:r w:rsidRPr="00DE1034">
              <w:rPr>
                <w:rFonts w:cs="Times New Roman"/>
                <w:szCs w:val="30"/>
              </w:rPr>
              <w:t>11,5</w:t>
            </w:r>
          </w:p>
        </w:tc>
      </w:tr>
      <w:tr w:rsidR="00DE1034" w:rsidRPr="00DE1034" w14:paraId="223F4830"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664AD6D4" w14:textId="77777777" w:rsidR="00DE1034" w:rsidRPr="00DE1034" w:rsidRDefault="00DE1034" w:rsidP="00A44811">
            <w:pPr>
              <w:jc w:val="both"/>
              <w:rPr>
                <w:rFonts w:cs="Times New Roman"/>
                <w:szCs w:val="30"/>
              </w:rPr>
            </w:pPr>
            <w:proofErr w:type="spellStart"/>
            <w:r w:rsidRPr="00DE1034">
              <w:rPr>
                <w:rFonts w:cs="Times New Roman"/>
                <w:szCs w:val="30"/>
              </w:rPr>
              <w:t>Копцевичский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602079A0" w14:textId="77777777" w:rsidR="00DE1034" w:rsidRPr="00DE1034" w:rsidRDefault="00DE1034" w:rsidP="00A44811">
            <w:pPr>
              <w:jc w:val="both"/>
              <w:rPr>
                <w:rFonts w:cs="Times New Roman"/>
                <w:szCs w:val="30"/>
              </w:rPr>
            </w:pPr>
            <w:r w:rsidRPr="00DE1034">
              <w:rPr>
                <w:rFonts w:cs="Times New Roman"/>
                <w:szCs w:val="30"/>
              </w:rPr>
              <w:t>22</w:t>
            </w:r>
          </w:p>
        </w:tc>
        <w:tc>
          <w:tcPr>
            <w:tcW w:w="2342" w:type="dxa"/>
            <w:tcBorders>
              <w:top w:val="single" w:sz="4" w:space="0" w:color="000000"/>
              <w:left w:val="single" w:sz="4" w:space="0" w:color="000000"/>
              <w:bottom w:val="single" w:sz="4" w:space="0" w:color="000000"/>
              <w:right w:val="single" w:sz="4" w:space="0" w:color="000000"/>
            </w:tcBorders>
            <w:hideMark/>
          </w:tcPr>
          <w:p w14:paraId="58E6DD91" w14:textId="77777777" w:rsidR="00DE1034" w:rsidRPr="00DE1034" w:rsidRDefault="00DE1034" w:rsidP="00A44811">
            <w:pPr>
              <w:jc w:val="both"/>
              <w:rPr>
                <w:rFonts w:cs="Times New Roman"/>
                <w:szCs w:val="30"/>
              </w:rPr>
            </w:pPr>
            <w:r w:rsidRPr="00DE1034">
              <w:rPr>
                <w:rFonts w:cs="Times New Roman"/>
                <w:szCs w:val="30"/>
              </w:rPr>
              <w:t>4</w:t>
            </w:r>
          </w:p>
        </w:tc>
        <w:tc>
          <w:tcPr>
            <w:tcW w:w="1518" w:type="dxa"/>
            <w:tcBorders>
              <w:top w:val="single" w:sz="4" w:space="0" w:color="000000"/>
              <w:left w:val="single" w:sz="4" w:space="0" w:color="000000"/>
              <w:bottom w:val="single" w:sz="4" w:space="0" w:color="000000"/>
              <w:right w:val="single" w:sz="4" w:space="0" w:color="000000"/>
            </w:tcBorders>
            <w:hideMark/>
          </w:tcPr>
          <w:p w14:paraId="2BCEF9D7" w14:textId="77777777" w:rsidR="00DE1034" w:rsidRPr="00DE1034" w:rsidRDefault="00DE1034" w:rsidP="00A44811">
            <w:pPr>
              <w:jc w:val="both"/>
              <w:rPr>
                <w:rFonts w:cs="Times New Roman"/>
                <w:szCs w:val="30"/>
              </w:rPr>
            </w:pPr>
            <w:r w:rsidRPr="00DE1034">
              <w:rPr>
                <w:rFonts w:cs="Times New Roman"/>
                <w:szCs w:val="30"/>
              </w:rPr>
              <w:t>35,6</w:t>
            </w:r>
          </w:p>
        </w:tc>
        <w:tc>
          <w:tcPr>
            <w:tcW w:w="2413" w:type="dxa"/>
            <w:tcBorders>
              <w:top w:val="single" w:sz="4" w:space="0" w:color="000000"/>
              <w:left w:val="single" w:sz="4" w:space="0" w:color="000000"/>
              <w:bottom w:val="single" w:sz="4" w:space="0" w:color="000000"/>
              <w:right w:val="single" w:sz="4" w:space="0" w:color="000000"/>
            </w:tcBorders>
            <w:hideMark/>
          </w:tcPr>
          <w:p w14:paraId="3E5371BD" w14:textId="77777777" w:rsidR="00DE1034" w:rsidRPr="00DE1034" w:rsidRDefault="00DE1034" w:rsidP="00A44811">
            <w:pPr>
              <w:jc w:val="both"/>
              <w:rPr>
                <w:rFonts w:cs="Times New Roman"/>
                <w:szCs w:val="30"/>
              </w:rPr>
            </w:pPr>
            <w:r w:rsidRPr="00DE1034">
              <w:rPr>
                <w:rFonts w:cs="Times New Roman"/>
                <w:szCs w:val="30"/>
              </w:rPr>
              <w:t>13,1</w:t>
            </w:r>
          </w:p>
        </w:tc>
      </w:tr>
      <w:tr w:rsidR="00DE1034" w:rsidRPr="00DE1034" w14:paraId="0167143A"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70C11BD2" w14:textId="77777777" w:rsidR="00DE1034" w:rsidRPr="00DE1034" w:rsidRDefault="00DE1034" w:rsidP="00A44811">
            <w:pPr>
              <w:jc w:val="both"/>
              <w:rPr>
                <w:rFonts w:cs="Times New Roman"/>
                <w:szCs w:val="30"/>
              </w:rPr>
            </w:pPr>
            <w:proofErr w:type="spellStart"/>
            <w:r w:rsidRPr="00DE1034">
              <w:rPr>
                <w:rFonts w:cs="Times New Roman"/>
                <w:szCs w:val="30"/>
              </w:rPr>
              <w:t>Комаровичский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3B5544F2" w14:textId="77777777" w:rsidR="00DE1034" w:rsidRPr="00DE1034" w:rsidRDefault="00DE1034" w:rsidP="00A44811">
            <w:pPr>
              <w:jc w:val="both"/>
              <w:rPr>
                <w:rFonts w:cs="Times New Roman"/>
                <w:szCs w:val="30"/>
              </w:rPr>
            </w:pPr>
            <w:r w:rsidRPr="00DE1034">
              <w:rPr>
                <w:rFonts w:cs="Times New Roman"/>
                <w:szCs w:val="30"/>
              </w:rPr>
              <w:t>8</w:t>
            </w:r>
          </w:p>
        </w:tc>
        <w:tc>
          <w:tcPr>
            <w:tcW w:w="2342" w:type="dxa"/>
            <w:tcBorders>
              <w:top w:val="single" w:sz="4" w:space="0" w:color="000000"/>
              <w:left w:val="single" w:sz="4" w:space="0" w:color="000000"/>
              <w:bottom w:val="single" w:sz="4" w:space="0" w:color="000000"/>
              <w:right w:val="single" w:sz="4" w:space="0" w:color="000000"/>
            </w:tcBorders>
            <w:hideMark/>
          </w:tcPr>
          <w:p w14:paraId="5142C2EB" w14:textId="77777777" w:rsidR="00DE1034" w:rsidRPr="00DE1034" w:rsidRDefault="00DE1034" w:rsidP="00A44811">
            <w:pPr>
              <w:jc w:val="both"/>
              <w:rPr>
                <w:rFonts w:cs="Times New Roman"/>
                <w:szCs w:val="30"/>
              </w:rPr>
            </w:pPr>
            <w:r w:rsidRPr="00DE1034">
              <w:rPr>
                <w:rFonts w:cs="Times New Roman"/>
                <w:szCs w:val="30"/>
              </w:rPr>
              <w:t>3</w:t>
            </w:r>
          </w:p>
        </w:tc>
        <w:tc>
          <w:tcPr>
            <w:tcW w:w="1518" w:type="dxa"/>
            <w:tcBorders>
              <w:top w:val="single" w:sz="4" w:space="0" w:color="000000"/>
              <w:left w:val="single" w:sz="4" w:space="0" w:color="000000"/>
              <w:bottom w:val="single" w:sz="4" w:space="0" w:color="000000"/>
              <w:right w:val="single" w:sz="4" w:space="0" w:color="000000"/>
            </w:tcBorders>
            <w:hideMark/>
          </w:tcPr>
          <w:p w14:paraId="093C8465" w14:textId="77777777" w:rsidR="00DE1034" w:rsidRPr="00DE1034" w:rsidRDefault="00DE1034" w:rsidP="00A44811">
            <w:pPr>
              <w:jc w:val="both"/>
              <w:rPr>
                <w:rFonts w:cs="Times New Roman"/>
                <w:szCs w:val="30"/>
              </w:rPr>
            </w:pPr>
            <w:r w:rsidRPr="00DE1034">
              <w:rPr>
                <w:rFonts w:cs="Times New Roman"/>
                <w:szCs w:val="30"/>
              </w:rPr>
              <w:t>27,0</w:t>
            </w:r>
          </w:p>
        </w:tc>
        <w:tc>
          <w:tcPr>
            <w:tcW w:w="2413" w:type="dxa"/>
            <w:tcBorders>
              <w:top w:val="single" w:sz="4" w:space="0" w:color="000000"/>
              <w:left w:val="single" w:sz="4" w:space="0" w:color="000000"/>
              <w:bottom w:val="single" w:sz="4" w:space="0" w:color="000000"/>
              <w:right w:val="single" w:sz="4" w:space="0" w:color="000000"/>
            </w:tcBorders>
            <w:hideMark/>
          </w:tcPr>
          <w:p w14:paraId="71AFD40E" w14:textId="77777777" w:rsidR="00DE1034" w:rsidRPr="00DE1034" w:rsidRDefault="00DE1034" w:rsidP="00A44811">
            <w:pPr>
              <w:jc w:val="both"/>
              <w:rPr>
                <w:rFonts w:cs="Times New Roman"/>
                <w:szCs w:val="30"/>
              </w:rPr>
            </w:pPr>
            <w:r w:rsidRPr="00DE1034">
              <w:rPr>
                <w:rFonts w:cs="Times New Roman"/>
                <w:szCs w:val="30"/>
              </w:rPr>
              <w:t>21,7</w:t>
            </w:r>
          </w:p>
        </w:tc>
      </w:tr>
      <w:tr w:rsidR="00DE1034" w:rsidRPr="00DE1034" w14:paraId="22BCA69F"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6A7FA15A" w14:textId="77777777" w:rsidR="00DE1034" w:rsidRPr="00DE1034" w:rsidRDefault="00DE1034" w:rsidP="00A44811">
            <w:pPr>
              <w:jc w:val="both"/>
              <w:rPr>
                <w:rFonts w:cs="Times New Roman"/>
                <w:szCs w:val="30"/>
              </w:rPr>
            </w:pPr>
            <w:proofErr w:type="spellStart"/>
            <w:r w:rsidRPr="00DE1034">
              <w:rPr>
                <w:rFonts w:cs="Times New Roman"/>
                <w:szCs w:val="30"/>
              </w:rPr>
              <w:t>Новоселковский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3D5DE0F3" w14:textId="77777777" w:rsidR="00DE1034" w:rsidRPr="00DE1034" w:rsidRDefault="00DE1034" w:rsidP="00A44811">
            <w:pPr>
              <w:jc w:val="both"/>
              <w:rPr>
                <w:rFonts w:cs="Times New Roman"/>
                <w:szCs w:val="30"/>
              </w:rPr>
            </w:pPr>
            <w:r w:rsidRPr="00DE1034">
              <w:rPr>
                <w:rFonts w:cs="Times New Roman"/>
                <w:szCs w:val="30"/>
              </w:rPr>
              <w:t>20</w:t>
            </w:r>
          </w:p>
        </w:tc>
        <w:tc>
          <w:tcPr>
            <w:tcW w:w="2342" w:type="dxa"/>
            <w:tcBorders>
              <w:top w:val="single" w:sz="4" w:space="0" w:color="000000"/>
              <w:left w:val="single" w:sz="4" w:space="0" w:color="000000"/>
              <w:bottom w:val="single" w:sz="4" w:space="0" w:color="000000"/>
              <w:right w:val="single" w:sz="4" w:space="0" w:color="000000"/>
            </w:tcBorders>
            <w:hideMark/>
          </w:tcPr>
          <w:p w14:paraId="558B94C1" w14:textId="77777777" w:rsidR="00DE1034" w:rsidRPr="00DE1034" w:rsidRDefault="00DE1034" w:rsidP="00A44811">
            <w:pPr>
              <w:jc w:val="both"/>
              <w:rPr>
                <w:rFonts w:cs="Times New Roman"/>
                <w:szCs w:val="30"/>
              </w:rPr>
            </w:pPr>
            <w:r w:rsidRPr="00DE1034">
              <w:rPr>
                <w:rFonts w:cs="Times New Roman"/>
                <w:szCs w:val="30"/>
              </w:rPr>
              <w:t>3</w:t>
            </w:r>
          </w:p>
        </w:tc>
        <w:tc>
          <w:tcPr>
            <w:tcW w:w="1518" w:type="dxa"/>
            <w:tcBorders>
              <w:top w:val="single" w:sz="4" w:space="0" w:color="000000"/>
              <w:left w:val="single" w:sz="4" w:space="0" w:color="000000"/>
              <w:bottom w:val="single" w:sz="4" w:space="0" w:color="000000"/>
              <w:right w:val="single" w:sz="4" w:space="0" w:color="000000"/>
            </w:tcBorders>
            <w:hideMark/>
          </w:tcPr>
          <w:p w14:paraId="66D69F14" w14:textId="77777777" w:rsidR="00DE1034" w:rsidRPr="00DE1034" w:rsidRDefault="00DE1034" w:rsidP="00A44811">
            <w:pPr>
              <w:jc w:val="both"/>
              <w:rPr>
                <w:rFonts w:cs="Times New Roman"/>
                <w:szCs w:val="30"/>
              </w:rPr>
            </w:pPr>
            <w:r w:rsidRPr="00DE1034">
              <w:rPr>
                <w:rFonts w:cs="Times New Roman"/>
                <w:szCs w:val="30"/>
              </w:rPr>
              <w:t>32,3</w:t>
            </w:r>
          </w:p>
        </w:tc>
        <w:tc>
          <w:tcPr>
            <w:tcW w:w="2413" w:type="dxa"/>
            <w:tcBorders>
              <w:top w:val="single" w:sz="4" w:space="0" w:color="000000"/>
              <w:left w:val="single" w:sz="4" w:space="0" w:color="000000"/>
              <w:bottom w:val="single" w:sz="4" w:space="0" w:color="000000"/>
              <w:right w:val="single" w:sz="4" w:space="0" w:color="000000"/>
            </w:tcBorders>
            <w:hideMark/>
          </w:tcPr>
          <w:p w14:paraId="52A1C2D7" w14:textId="77777777" w:rsidR="00DE1034" w:rsidRPr="00DE1034" w:rsidRDefault="00DE1034" w:rsidP="00A44811">
            <w:pPr>
              <w:jc w:val="both"/>
              <w:rPr>
                <w:rFonts w:cs="Times New Roman"/>
                <w:szCs w:val="30"/>
              </w:rPr>
            </w:pPr>
            <w:r w:rsidRPr="00DE1034">
              <w:rPr>
                <w:rFonts w:cs="Times New Roman"/>
                <w:szCs w:val="30"/>
              </w:rPr>
              <w:t>9,9</w:t>
            </w:r>
          </w:p>
        </w:tc>
      </w:tr>
      <w:tr w:rsidR="00DE1034" w:rsidRPr="00DE1034" w14:paraId="778689DD"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3A50E68C" w14:textId="77777777" w:rsidR="00DE1034" w:rsidRPr="00DE1034" w:rsidRDefault="00DE1034" w:rsidP="00A44811">
            <w:pPr>
              <w:jc w:val="both"/>
              <w:rPr>
                <w:rFonts w:cs="Times New Roman"/>
                <w:szCs w:val="30"/>
              </w:rPr>
            </w:pPr>
            <w:proofErr w:type="spellStart"/>
            <w:r w:rsidRPr="00DE1034">
              <w:rPr>
                <w:rFonts w:cs="Times New Roman"/>
                <w:szCs w:val="30"/>
              </w:rPr>
              <w:t>Муляровский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4CA958F5" w14:textId="77777777" w:rsidR="00DE1034" w:rsidRPr="00DE1034" w:rsidRDefault="00DE1034" w:rsidP="00A44811">
            <w:pPr>
              <w:jc w:val="both"/>
              <w:rPr>
                <w:rFonts w:cs="Times New Roman"/>
                <w:szCs w:val="30"/>
              </w:rPr>
            </w:pPr>
            <w:r w:rsidRPr="00DE1034">
              <w:rPr>
                <w:rFonts w:cs="Times New Roman"/>
                <w:szCs w:val="30"/>
              </w:rPr>
              <w:t>21</w:t>
            </w:r>
          </w:p>
        </w:tc>
        <w:tc>
          <w:tcPr>
            <w:tcW w:w="2342" w:type="dxa"/>
            <w:tcBorders>
              <w:top w:val="single" w:sz="4" w:space="0" w:color="000000"/>
              <w:left w:val="single" w:sz="4" w:space="0" w:color="000000"/>
              <w:bottom w:val="single" w:sz="4" w:space="0" w:color="000000"/>
              <w:right w:val="single" w:sz="4" w:space="0" w:color="000000"/>
            </w:tcBorders>
            <w:hideMark/>
          </w:tcPr>
          <w:p w14:paraId="17C68F84" w14:textId="77777777" w:rsidR="00DE1034" w:rsidRPr="00DE1034" w:rsidRDefault="00DE1034" w:rsidP="00A44811">
            <w:pPr>
              <w:jc w:val="both"/>
              <w:rPr>
                <w:rFonts w:cs="Times New Roman"/>
                <w:szCs w:val="30"/>
              </w:rPr>
            </w:pPr>
            <w:r w:rsidRPr="00DE1034">
              <w:rPr>
                <w:rFonts w:cs="Times New Roman"/>
                <w:szCs w:val="30"/>
              </w:rPr>
              <w:t>2</w:t>
            </w:r>
          </w:p>
        </w:tc>
        <w:tc>
          <w:tcPr>
            <w:tcW w:w="1518" w:type="dxa"/>
            <w:tcBorders>
              <w:top w:val="single" w:sz="4" w:space="0" w:color="000000"/>
              <w:left w:val="single" w:sz="4" w:space="0" w:color="000000"/>
              <w:bottom w:val="single" w:sz="4" w:space="0" w:color="000000"/>
              <w:right w:val="single" w:sz="4" w:space="0" w:color="000000"/>
            </w:tcBorders>
            <w:hideMark/>
          </w:tcPr>
          <w:p w14:paraId="377C6CA2" w14:textId="77777777" w:rsidR="00DE1034" w:rsidRPr="00DE1034" w:rsidRDefault="00DE1034" w:rsidP="00A44811">
            <w:pPr>
              <w:jc w:val="both"/>
              <w:rPr>
                <w:rFonts w:cs="Times New Roman"/>
                <w:szCs w:val="30"/>
              </w:rPr>
            </w:pPr>
            <w:r w:rsidRPr="00DE1034">
              <w:rPr>
                <w:rFonts w:cs="Times New Roman"/>
                <w:szCs w:val="30"/>
              </w:rPr>
              <w:t>25,3</w:t>
            </w:r>
          </w:p>
        </w:tc>
        <w:tc>
          <w:tcPr>
            <w:tcW w:w="2413" w:type="dxa"/>
            <w:tcBorders>
              <w:top w:val="single" w:sz="4" w:space="0" w:color="000000"/>
              <w:left w:val="single" w:sz="4" w:space="0" w:color="000000"/>
              <w:bottom w:val="single" w:sz="4" w:space="0" w:color="000000"/>
              <w:right w:val="single" w:sz="4" w:space="0" w:color="000000"/>
            </w:tcBorders>
            <w:hideMark/>
          </w:tcPr>
          <w:p w14:paraId="3B6046BD" w14:textId="77777777" w:rsidR="00DE1034" w:rsidRPr="00DE1034" w:rsidRDefault="00DE1034" w:rsidP="00A44811">
            <w:pPr>
              <w:jc w:val="both"/>
              <w:rPr>
                <w:rFonts w:cs="Times New Roman"/>
                <w:szCs w:val="30"/>
              </w:rPr>
            </w:pPr>
            <w:r w:rsidRPr="00DE1034">
              <w:rPr>
                <w:rFonts w:cs="Times New Roman"/>
                <w:szCs w:val="30"/>
              </w:rPr>
              <w:t>4,9</w:t>
            </w:r>
          </w:p>
        </w:tc>
      </w:tr>
      <w:tr w:rsidR="00DE1034" w:rsidRPr="00DE1034" w14:paraId="414DCCA9"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7F63CEE1" w14:textId="77777777" w:rsidR="00DE1034" w:rsidRPr="00DE1034" w:rsidRDefault="00DE1034" w:rsidP="00A44811">
            <w:pPr>
              <w:jc w:val="both"/>
              <w:rPr>
                <w:rFonts w:cs="Times New Roman"/>
                <w:szCs w:val="30"/>
              </w:rPr>
            </w:pPr>
            <w:proofErr w:type="spellStart"/>
            <w:r w:rsidRPr="00DE1034">
              <w:rPr>
                <w:rFonts w:cs="Times New Roman"/>
                <w:szCs w:val="30"/>
              </w:rPr>
              <w:t>Мышанский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330487A6" w14:textId="77777777" w:rsidR="00DE1034" w:rsidRPr="00DE1034" w:rsidRDefault="00DE1034" w:rsidP="00A44811">
            <w:pPr>
              <w:jc w:val="both"/>
              <w:rPr>
                <w:rFonts w:cs="Times New Roman"/>
                <w:szCs w:val="30"/>
              </w:rPr>
            </w:pPr>
            <w:r w:rsidRPr="00DE1034">
              <w:rPr>
                <w:rFonts w:cs="Times New Roman"/>
                <w:szCs w:val="30"/>
              </w:rPr>
              <w:t>14</w:t>
            </w:r>
          </w:p>
        </w:tc>
        <w:tc>
          <w:tcPr>
            <w:tcW w:w="2342" w:type="dxa"/>
            <w:tcBorders>
              <w:top w:val="single" w:sz="4" w:space="0" w:color="000000"/>
              <w:left w:val="single" w:sz="4" w:space="0" w:color="000000"/>
              <w:bottom w:val="single" w:sz="4" w:space="0" w:color="000000"/>
              <w:right w:val="single" w:sz="4" w:space="0" w:color="000000"/>
            </w:tcBorders>
            <w:hideMark/>
          </w:tcPr>
          <w:p w14:paraId="4FD4B329" w14:textId="77777777" w:rsidR="00DE1034" w:rsidRPr="00DE1034" w:rsidRDefault="00DE1034" w:rsidP="00A44811">
            <w:pPr>
              <w:jc w:val="both"/>
              <w:rPr>
                <w:rFonts w:cs="Times New Roman"/>
                <w:szCs w:val="30"/>
              </w:rPr>
            </w:pPr>
            <w:r w:rsidRPr="00DE1034">
              <w:rPr>
                <w:rFonts w:cs="Times New Roman"/>
                <w:szCs w:val="30"/>
              </w:rPr>
              <w:t>5</w:t>
            </w:r>
          </w:p>
        </w:tc>
        <w:tc>
          <w:tcPr>
            <w:tcW w:w="1518" w:type="dxa"/>
            <w:tcBorders>
              <w:top w:val="single" w:sz="4" w:space="0" w:color="000000"/>
              <w:left w:val="single" w:sz="4" w:space="0" w:color="000000"/>
              <w:bottom w:val="single" w:sz="4" w:space="0" w:color="000000"/>
              <w:right w:val="single" w:sz="4" w:space="0" w:color="000000"/>
            </w:tcBorders>
            <w:hideMark/>
          </w:tcPr>
          <w:p w14:paraId="2DEA0D27" w14:textId="77777777" w:rsidR="00DE1034" w:rsidRPr="00DE1034" w:rsidRDefault="00DE1034" w:rsidP="00A44811">
            <w:pPr>
              <w:jc w:val="both"/>
              <w:rPr>
                <w:rFonts w:cs="Times New Roman"/>
                <w:szCs w:val="30"/>
              </w:rPr>
            </w:pPr>
            <w:r w:rsidRPr="00DE1034">
              <w:rPr>
                <w:rFonts w:cs="Times New Roman"/>
                <w:szCs w:val="30"/>
              </w:rPr>
              <w:t>17,7</w:t>
            </w:r>
          </w:p>
        </w:tc>
        <w:tc>
          <w:tcPr>
            <w:tcW w:w="2413" w:type="dxa"/>
            <w:tcBorders>
              <w:top w:val="single" w:sz="4" w:space="0" w:color="000000"/>
              <w:left w:val="single" w:sz="4" w:space="0" w:color="000000"/>
              <w:bottom w:val="single" w:sz="4" w:space="0" w:color="000000"/>
              <w:right w:val="single" w:sz="4" w:space="0" w:color="000000"/>
            </w:tcBorders>
            <w:hideMark/>
          </w:tcPr>
          <w:p w14:paraId="0707622B" w14:textId="77777777" w:rsidR="00DE1034" w:rsidRPr="00DE1034" w:rsidRDefault="00DE1034" w:rsidP="00A44811">
            <w:pPr>
              <w:jc w:val="both"/>
              <w:rPr>
                <w:rFonts w:cs="Times New Roman"/>
                <w:szCs w:val="30"/>
              </w:rPr>
            </w:pPr>
            <w:r w:rsidRPr="00DE1034">
              <w:rPr>
                <w:rFonts w:cs="Times New Roman"/>
                <w:szCs w:val="30"/>
              </w:rPr>
              <w:t>12,5</w:t>
            </w:r>
          </w:p>
        </w:tc>
      </w:tr>
      <w:tr w:rsidR="00DE1034" w:rsidRPr="00DE1034" w14:paraId="7157DDA4"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60B13C58" w14:textId="77777777" w:rsidR="00DE1034" w:rsidRPr="00DE1034" w:rsidRDefault="00DE1034" w:rsidP="00A44811">
            <w:pPr>
              <w:jc w:val="both"/>
              <w:rPr>
                <w:rFonts w:cs="Times New Roman"/>
                <w:szCs w:val="30"/>
              </w:rPr>
            </w:pPr>
            <w:r w:rsidRPr="00DE1034">
              <w:rPr>
                <w:rFonts w:cs="Times New Roman"/>
                <w:szCs w:val="30"/>
              </w:rPr>
              <w:t>Петриков</w:t>
            </w:r>
          </w:p>
        </w:tc>
        <w:tc>
          <w:tcPr>
            <w:tcW w:w="1381" w:type="dxa"/>
            <w:tcBorders>
              <w:top w:val="single" w:sz="4" w:space="0" w:color="000000"/>
              <w:left w:val="single" w:sz="4" w:space="0" w:color="000000"/>
              <w:bottom w:val="single" w:sz="4" w:space="0" w:color="000000"/>
              <w:right w:val="single" w:sz="4" w:space="0" w:color="000000"/>
            </w:tcBorders>
            <w:hideMark/>
          </w:tcPr>
          <w:p w14:paraId="0A64EAB7" w14:textId="77777777" w:rsidR="00DE1034" w:rsidRPr="00DE1034" w:rsidRDefault="00DE1034" w:rsidP="00A44811">
            <w:pPr>
              <w:jc w:val="both"/>
              <w:rPr>
                <w:rFonts w:cs="Times New Roman"/>
                <w:szCs w:val="30"/>
              </w:rPr>
            </w:pPr>
            <w:r w:rsidRPr="00DE1034">
              <w:rPr>
                <w:rFonts w:cs="Times New Roman"/>
                <w:szCs w:val="30"/>
              </w:rPr>
              <w:t>54</w:t>
            </w:r>
          </w:p>
        </w:tc>
        <w:tc>
          <w:tcPr>
            <w:tcW w:w="2342" w:type="dxa"/>
            <w:tcBorders>
              <w:top w:val="single" w:sz="4" w:space="0" w:color="000000"/>
              <w:left w:val="single" w:sz="4" w:space="0" w:color="000000"/>
              <w:bottom w:val="single" w:sz="4" w:space="0" w:color="000000"/>
              <w:right w:val="single" w:sz="4" w:space="0" w:color="000000"/>
            </w:tcBorders>
            <w:hideMark/>
          </w:tcPr>
          <w:p w14:paraId="5C8D33CA" w14:textId="77777777" w:rsidR="00DE1034" w:rsidRPr="00DE1034" w:rsidRDefault="00DE1034" w:rsidP="00A44811">
            <w:pPr>
              <w:jc w:val="both"/>
              <w:rPr>
                <w:rFonts w:cs="Times New Roman"/>
                <w:szCs w:val="30"/>
              </w:rPr>
            </w:pPr>
            <w:r w:rsidRPr="00DE1034">
              <w:rPr>
                <w:rFonts w:cs="Times New Roman"/>
                <w:szCs w:val="30"/>
              </w:rPr>
              <w:t>8</w:t>
            </w:r>
          </w:p>
        </w:tc>
        <w:tc>
          <w:tcPr>
            <w:tcW w:w="1518" w:type="dxa"/>
            <w:tcBorders>
              <w:top w:val="single" w:sz="4" w:space="0" w:color="000000"/>
              <w:left w:val="single" w:sz="4" w:space="0" w:color="000000"/>
              <w:bottom w:val="single" w:sz="4" w:space="0" w:color="000000"/>
              <w:right w:val="single" w:sz="4" w:space="0" w:color="000000"/>
            </w:tcBorders>
            <w:hideMark/>
          </w:tcPr>
          <w:p w14:paraId="3008A6E6" w14:textId="77777777" w:rsidR="00DE1034" w:rsidRPr="00DE1034" w:rsidRDefault="00DE1034" w:rsidP="00A44811">
            <w:pPr>
              <w:jc w:val="both"/>
              <w:rPr>
                <w:rFonts w:cs="Times New Roman"/>
                <w:szCs w:val="30"/>
              </w:rPr>
            </w:pPr>
            <w:r w:rsidRPr="00DE1034">
              <w:rPr>
                <w:rFonts w:cs="Times New Roman"/>
                <w:szCs w:val="30"/>
              </w:rPr>
              <w:t>11,5</w:t>
            </w:r>
          </w:p>
        </w:tc>
        <w:tc>
          <w:tcPr>
            <w:tcW w:w="2413" w:type="dxa"/>
            <w:tcBorders>
              <w:top w:val="single" w:sz="4" w:space="0" w:color="000000"/>
              <w:left w:val="single" w:sz="4" w:space="0" w:color="000000"/>
              <w:bottom w:val="single" w:sz="4" w:space="0" w:color="000000"/>
              <w:right w:val="single" w:sz="4" w:space="0" w:color="000000"/>
            </w:tcBorders>
            <w:hideMark/>
          </w:tcPr>
          <w:p w14:paraId="56F78937" w14:textId="77777777" w:rsidR="00DE1034" w:rsidRPr="00DE1034" w:rsidRDefault="00DE1034" w:rsidP="00A44811">
            <w:pPr>
              <w:jc w:val="both"/>
              <w:rPr>
                <w:rFonts w:cs="Times New Roman"/>
                <w:szCs w:val="30"/>
              </w:rPr>
            </w:pPr>
            <w:r w:rsidRPr="00DE1034">
              <w:rPr>
                <w:rFonts w:cs="Times New Roman"/>
                <w:szCs w:val="30"/>
              </w:rPr>
              <w:t>4,4</w:t>
            </w:r>
          </w:p>
        </w:tc>
      </w:tr>
      <w:tr w:rsidR="00DE1034" w:rsidRPr="00DE1034" w14:paraId="027151FA"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52DED48A" w14:textId="77777777" w:rsidR="00DE1034" w:rsidRPr="00DE1034" w:rsidRDefault="00DE1034" w:rsidP="00A44811">
            <w:pPr>
              <w:jc w:val="both"/>
              <w:rPr>
                <w:rFonts w:cs="Times New Roman"/>
                <w:szCs w:val="30"/>
              </w:rPr>
            </w:pPr>
            <w:proofErr w:type="spellStart"/>
            <w:r w:rsidRPr="00DE1034">
              <w:rPr>
                <w:rFonts w:cs="Times New Roman"/>
                <w:szCs w:val="30"/>
              </w:rPr>
              <w:t>Колковский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498C84A1" w14:textId="77777777" w:rsidR="00DE1034" w:rsidRPr="00DE1034" w:rsidRDefault="00DE1034" w:rsidP="00A44811">
            <w:pPr>
              <w:jc w:val="both"/>
              <w:rPr>
                <w:rFonts w:cs="Times New Roman"/>
                <w:szCs w:val="30"/>
              </w:rPr>
            </w:pPr>
            <w:r w:rsidRPr="00DE1034">
              <w:rPr>
                <w:rFonts w:cs="Times New Roman"/>
                <w:szCs w:val="30"/>
              </w:rPr>
              <w:t>4</w:t>
            </w:r>
          </w:p>
        </w:tc>
        <w:tc>
          <w:tcPr>
            <w:tcW w:w="2342" w:type="dxa"/>
            <w:tcBorders>
              <w:top w:val="single" w:sz="4" w:space="0" w:color="000000"/>
              <w:left w:val="single" w:sz="4" w:space="0" w:color="000000"/>
              <w:bottom w:val="single" w:sz="4" w:space="0" w:color="000000"/>
              <w:right w:val="single" w:sz="4" w:space="0" w:color="000000"/>
            </w:tcBorders>
            <w:hideMark/>
          </w:tcPr>
          <w:p w14:paraId="2EC8EDCE" w14:textId="77777777" w:rsidR="00DE1034" w:rsidRPr="00DE1034" w:rsidRDefault="00DE1034" w:rsidP="00A44811">
            <w:pPr>
              <w:jc w:val="both"/>
              <w:rPr>
                <w:rFonts w:cs="Times New Roman"/>
                <w:szCs w:val="30"/>
              </w:rPr>
            </w:pPr>
            <w:r w:rsidRPr="00DE1034">
              <w:rPr>
                <w:rFonts w:cs="Times New Roman"/>
                <w:szCs w:val="30"/>
              </w:rPr>
              <w:t>1</w:t>
            </w:r>
          </w:p>
        </w:tc>
        <w:tc>
          <w:tcPr>
            <w:tcW w:w="1518" w:type="dxa"/>
            <w:tcBorders>
              <w:top w:val="single" w:sz="4" w:space="0" w:color="000000"/>
              <w:left w:val="single" w:sz="4" w:space="0" w:color="000000"/>
              <w:bottom w:val="single" w:sz="4" w:space="0" w:color="000000"/>
              <w:right w:val="single" w:sz="4" w:space="0" w:color="000000"/>
            </w:tcBorders>
            <w:hideMark/>
          </w:tcPr>
          <w:p w14:paraId="6D57BF17" w14:textId="77777777" w:rsidR="00DE1034" w:rsidRPr="00DE1034" w:rsidRDefault="00DE1034" w:rsidP="00A44811">
            <w:pPr>
              <w:jc w:val="both"/>
              <w:rPr>
                <w:rFonts w:cs="Times New Roman"/>
                <w:szCs w:val="30"/>
              </w:rPr>
            </w:pPr>
            <w:r w:rsidRPr="00DE1034">
              <w:rPr>
                <w:rFonts w:cs="Times New Roman"/>
                <w:szCs w:val="30"/>
              </w:rPr>
              <w:t>11,8</w:t>
            </w:r>
          </w:p>
        </w:tc>
        <w:tc>
          <w:tcPr>
            <w:tcW w:w="2413" w:type="dxa"/>
            <w:tcBorders>
              <w:top w:val="single" w:sz="4" w:space="0" w:color="000000"/>
              <w:left w:val="single" w:sz="4" w:space="0" w:color="000000"/>
              <w:bottom w:val="single" w:sz="4" w:space="0" w:color="000000"/>
              <w:right w:val="single" w:sz="4" w:space="0" w:color="000000"/>
            </w:tcBorders>
            <w:hideMark/>
          </w:tcPr>
          <w:p w14:paraId="5A4ACB97" w14:textId="77777777" w:rsidR="00DE1034" w:rsidRPr="00DE1034" w:rsidRDefault="00DE1034" w:rsidP="00A44811">
            <w:pPr>
              <w:jc w:val="both"/>
              <w:rPr>
                <w:rFonts w:cs="Times New Roman"/>
                <w:szCs w:val="30"/>
              </w:rPr>
            </w:pPr>
            <w:r w:rsidRPr="00DE1034">
              <w:rPr>
                <w:rFonts w:cs="Times New Roman"/>
                <w:szCs w:val="30"/>
              </w:rPr>
              <w:t>4,7</w:t>
            </w:r>
          </w:p>
        </w:tc>
      </w:tr>
      <w:tr w:rsidR="00DE1034" w:rsidRPr="00DE1034" w14:paraId="624A14D0"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5062896F" w14:textId="77777777" w:rsidR="00DE1034" w:rsidRPr="00DE1034" w:rsidRDefault="00DE1034" w:rsidP="00A44811">
            <w:pPr>
              <w:jc w:val="both"/>
              <w:rPr>
                <w:rFonts w:cs="Times New Roman"/>
                <w:szCs w:val="30"/>
              </w:rPr>
            </w:pPr>
            <w:proofErr w:type="spellStart"/>
            <w:r w:rsidRPr="00DE1034">
              <w:rPr>
                <w:rFonts w:cs="Times New Roman"/>
                <w:szCs w:val="30"/>
              </w:rPr>
              <w:t>Бабуничский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6F3F4835" w14:textId="77777777" w:rsidR="00DE1034" w:rsidRPr="00DE1034" w:rsidRDefault="00DE1034" w:rsidP="00A44811">
            <w:pPr>
              <w:jc w:val="both"/>
              <w:rPr>
                <w:rFonts w:cs="Times New Roman"/>
                <w:szCs w:val="30"/>
              </w:rPr>
            </w:pPr>
            <w:r w:rsidRPr="00DE1034">
              <w:rPr>
                <w:rFonts w:cs="Times New Roman"/>
                <w:szCs w:val="30"/>
              </w:rPr>
              <w:t>9</w:t>
            </w:r>
          </w:p>
        </w:tc>
        <w:tc>
          <w:tcPr>
            <w:tcW w:w="2342" w:type="dxa"/>
            <w:tcBorders>
              <w:top w:val="single" w:sz="4" w:space="0" w:color="000000"/>
              <w:left w:val="single" w:sz="4" w:space="0" w:color="000000"/>
              <w:bottom w:val="single" w:sz="4" w:space="0" w:color="000000"/>
              <w:right w:val="single" w:sz="4" w:space="0" w:color="000000"/>
            </w:tcBorders>
            <w:hideMark/>
          </w:tcPr>
          <w:p w14:paraId="69C204C6" w14:textId="77777777" w:rsidR="00DE1034" w:rsidRPr="00DE1034" w:rsidRDefault="00DE1034" w:rsidP="00A44811">
            <w:pPr>
              <w:jc w:val="both"/>
              <w:rPr>
                <w:rFonts w:cs="Times New Roman"/>
                <w:szCs w:val="30"/>
              </w:rPr>
            </w:pPr>
            <w:r w:rsidRPr="00DE1034">
              <w:rPr>
                <w:rFonts w:cs="Times New Roman"/>
                <w:szCs w:val="30"/>
              </w:rPr>
              <w:t>0</w:t>
            </w:r>
          </w:p>
        </w:tc>
        <w:tc>
          <w:tcPr>
            <w:tcW w:w="1518" w:type="dxa"/>
            <w:tcBorders>
              <w:top w:val="single" w:sz="4" w:space="0" w:color="000000"/>
              <w:left w:val="single" w:sz="4" w:space="0" w:color="000000"/>
              <w:bottom w:val="single" w:sz="4" w:space="0" w:color="000000"/>
              <w:right w:val="single" w:sz="4" w:space="0" w:color="000000"/>
            </w:tcBorders>
            <w:hideMark/>
          </w:tcPr>
          <w:p w14:paraId="533E12F2" w14:textId="77777777" w:rsidR="00DE1034" w:rsidRPr="00DE1034" w:rsidRDefault="00DE1034" w:rsidP="00A44811">
            <w:pPr>
              <w:jc w:val="both"/>
              <w:rPr>
                <w:rFonts w:cs="Times New Roman"/>
                <w:szCs w:val="30"/>
              </w:rPr>
            </w:pPr>
            <w:r w:rsidRPr="00DE1034">
              <w:rPr>
                <w:rFonts w:cs="Times New Roman"/>
                <w:szCs w:val="30"/>
              </w:rPr>
              <w:t>22,2</w:t>
            </w:r>
          </w:p>
        </w:tc>
        <w:tc>
          <w:tcPr>
            <w:tcW w:w="2413" w:type="dxa"/>
            <w:tcBorders>
              <w:top w:val="single" w:sz="4" w:space="0" w:color="000000"/>
              <w:left w:val="single" w:sz="4" w:space="0" w:color="000000"/>
              <w:bottom w:val="single" w:sz="4" w:space="0" w:color="000000"/>
              <w:right w:val="single" w:sz="4" w:space="0" w:color="000000"/>
            </w:tcBorders>
            <w:hideMark/>
          </w:tcPr>
          <w:p w14:paraId="0F69A0CA" w14:textId="77777777" w:rsidR="00DE1034" w:rsidRPr="00DE1034" w:rsidRDefault="00DE1034" w:rsidP="00A44811">
            <w:pPr>
              <w:jc w:val="both"/>
              <w:rPr>
                <w:rFonts w:cs="Times New Roman"/>
                <w:szCs w:val="30"/>
              </w:rPr>
            </w:pPr>
            <w:r w:rsidRPr="00DE1034">
              <w:rPr>
                <w:rFonts w:cs="Times New Roman"/>
                <w:szCs w:val="30"/>
              </w:rPr>
              <w:t>0</w:t>
            </w:r>
          </w:p>
        </w:tc>
      </w:tr>
      <w:tr w:rsidR="00DE1034" w:rsidRPr="00DE1034" w14:paraId="3D2DAD64" w14:textId="77777777" w:rsidTr="00DE1034">
        <w:tc>
          <w:tcPr>
            <w:tcW w:w="2476" w:type="dxa"/>
            <w:tcBorders>
              <w:top w:val="single" w:sz="4" w:space="0" w:color="000000"/>
              <w:left w:val="single" w:sz="4" w:space="0" w:color="000000"/>
              <w:bottom w:val="single" w:sz="4" w:space="0" w:color="000000"/>
              <w:right w:val="single" w:sz="4" w:space="0" w:color="000000"/>
            </w:tcBorders>
            <w:hideMark/>
          </w:tcPr>
          <w:p w14:paraId="4F0D4894" w14:textId="77777777" w:rsidR="00DE1034" w:rsidRPr="00DE1034" w:rsidRDefault="00DE1034" w:rsidP="00A44811">
            <w:pPr>
              <w:jc w:val="both"/>
              <w:rPr>
                <w:rFonts w:cs="Times New Roman"/>
                <w:szCs w:val="30"/>
              </w:rPr>
            </w:pPr>
            <w:r w:rsidRPr="00DE1034">
              <w:rPr>
                <w:rFonts w:cs="Times New Roman"/>
                <w:szCs w:val="30"/>
              </w:rPr>
              <w:t>Грабовский</w:t>
            </w:r>
          </w:p>
        </w:tc>
        <w:tc>
          <w:tcPr>
            <w:tcW w:w="1381" w:type="dxa"/>
            <w:tcBorders>
              <w:top w:val="single" w:sz="4" w:space="0" w:color="000000"/>
              <w:left w:val="single" w:sz="4" w:space="0" w:color="000000"/>
              <w:bottom w:val="single" w:sz="4" w:space="0" w:color="000000"/>
              <w:right w:val="single" w:sz="4" w:space="0" w:color="000000"/>
            </w:tcBorders>
            <w:hideMark/>
          </w:tcPr>
          <w:p w14:paraId="4BA62783" w14:textId="77777777" w:rsidR="00DE1034" w:rsidRPr="00DE1034" w:rsidRDefault="00DE1034" w:rsidP="00A44811">
            <w:pPr>
              <w:jc w:val="both"/>
              <w:rPr>
                <w:rFonts w:cs="Times New Roman"/>
                <w:szCs w:val="30"/>
              </w:rPr>
            </w:pPr>
            <w:r w:rsidRPr="00DE1034">
              <w:rPr>
                <w:rFonts w:cs="Times New Roman"/>
                <w:szCs w:val="30"/>
              </w:rPr>
              <w:t>3</w:t>
            </w:r>
          </w:p>
        </w:tc>
        <w:tc>
          <w:tcPr>
            <w:tcW w:w="2342" w:type="dxa"/>
            <w:tcBorders>
              <w:top w:val="single" w:sz="4" w:space="0" w:color="000000"/>
              <w:left w:val="single" w:sz="4" w:space="0" w:color="000000"/>
              <w:bottom w:val="single" w:sz="4" w:space="0" w:color="000000"/>
              <w:right w:val="single" w:sz="4" w:space="0" w:color="000000"/>
            </w:tcBorders>
            <w:hideMark/>
          </w:tcPr>
          <w:p w14:paraId="4046ACF3" w14:textId="77777777" w:rsidR="00DE1034" w:rsidRPr="00DE1034" w:rsidRDefault="00DE1034" w:rsidP="00A44811">
            <w:pPr>
              <w:jc w:val="both"/>
              <w:rPr>
                <w:rFonts w:cs="Times New Roman"/>
                <w:szCs w:val="30"/>
              </w:rPr>
            </w:pPr>
            <w:r w:rsidRPr="00DE1034">
              <w:rPr>
                <w:rFonts w:cs="Times New Roman"/>
                <w:szCs w:val="30"/>
              </w:rPr>
              <w:t>0</w:t>
            </w:r>
          </w:p>
        </w:tc>
        <w:tc>
          <w:tcPr>
            <w:tcW w:w="1518" w:type="dxa"/>
            <w:tcBorders>
              <w:top w:val="single" w:sz="4" w:space="0" w:color="000000"/>
              <w:left w:val="single" w:sz="4" w:space="0" w:color="000000"/>
              <w:bottom w:val="single" w:sz="4" w:space="0" w:color="000000"/>
              <w:right w:val="single" w:sz="4" w:space="0" w:color="000000"/>
            </w:tcBorders>
            <w:hideMark/>
          </w:tcPr>
          <w:p w14:paraId="7265B061" w14:textId="77777777" w:rsidR="00DE1034" w:rsidRPr="00DE1034" w:rsidRDefault="00DE1034" w:rsidP="00A44811">
            <w:pPr>
              <w:jc w:val="both"/>
              <w:rPr>
                <w:rFonts w:cs="Times New Roman"/>
                <w:szCs w:val="30"/>
              </w:rPr>
            </w:pPr>
            <w:r w:rsidRPr="00DE1034">
              <w:rPr>
                <w:rFonts w:cs="Times New Roman"/>
                <w:szCs w:val="30"/>
              </w:rPr>
              <w:t>7,2</w:t>
            </w:r>
          </w:p>
        </w:tc>
        <w:tc>
          <w:tcPr>
            <w:tcW w:w="2413" w:type="dxa"/>
            <w:tcBorders>
              <w:top w:val="single" w:sz="4" w:space="0" w:color="000000"/>
              <w:left w:val="single" w:sz="4" w:space="0" w:color="000000"/>
              <w:bottom w:val="single" w:sz="4" w:space="0" w:color="000000"/>
              <w:right w:val="single" w:sz="4" w:space="0" w:color="000000"/>
            </w:tcBorders>
            <w:hideMark/>
          </w:tcPr>
          <w:p w14:paraId="422C6BBB" w14:textId="77777777" w:rsidR="00DE1034" w:rsidRPr="00DE1034" w:rsidRDefault="00DE1034" w:rsidP="00A44811">
            <w:pPr>
              <w:jc w:val="both"/>
              <w:rPr>
                <w:rFonts w:cs="Times New Roman"/>
                <w:szCs w:val="30"/>
              </w:rPr>
            </w:pPr>
            <w:r w:rsidRPr="00DE1034">
              <w:rPr>
                <w:rFonts w:cs="Times New Roman"/>
                <w:szCs w:val="30"/>
              </w:rPr>
              <w:t>0</w:t>
            </w:r>
          </w:p>
        </w:tc>
      </w:tr>
      <w:tr w:rsidR="00DE1034" w:rsidRPr="00DE1034" w14:paraId="2A5B65C0" w14:textId="77777777" w:rsidTr="00DE1034">
        <w:trPr>
          <w:trHeight w:val="338"/>
        </w:trPr>
        <w:tc>
          <w:tcPr>
            <w:tcW w:w="2476" w:type="dxa"/>
            <w:tcBorders>
              <w:top w:val="single" w:sz="4" w:space="0" w:color="000000"/>
              <w:left w:val="single" w:sz="4" w:space="0" w:color="000000"/>
              <w:bottom w:val="single" w:sz="4" w:space="0" w:color="000000"/>
              <w:right w:val="single" w:sz="4" w:space="0" w:color="000000"/>
            </w:tcBorders>
            <w:hideMark/>
          </w:tcPr>
          <w:p w14:paraId="1C61A19C" w14:textId="77777777" w:rsidR="00DE1034" w:rsidRPr="00DE1034" w:rsidRDefault="00DE1034" w:rsidP="00A44811">
            <w:pPr>
              <w:jc w:val="both"/>
              <w:rPr>
                <w:rFonts w:cs="Times New Roman"/>
                <w:szCs w:val="30"/>
              </w:rPr>
            </w:pPr>
            <w:proofErr w:type="spellStart"/>
            <w:r w:rsidRPr="00DE1034">
              <w:rPr>
                <w:rFonts w:cs="Times New Roman"/>
                <w:szCs w:val="30"/>
              </w:rPr>
              <w:t>Лучицкий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68818DB3" w14:textId="77777777" w:rsidR="00DE1034" w:rsidRPr="00DE1034" w:rsidRDefault="00DE1034" w:rsidP="00A44811">
            <w:pPr>
              <w:jc w:val="both"/>
              <w:rPr>
                <w:rFonts w:cs="Times New Roman"/>
                <w:szCs w:val="30"/>
              </w:rPr>
            </w:pPr>
            <w:r w:rsidRPr="00DE1034">
              <w:rPr>
                <w:rFonts w:cs="Times New Roman"/>
                <w:szCs w:val="30"/>
              </w:rPr>
              <w:t>9</w:t>
            </w:r>
          </w:p>
        </w:tc>
        <w:tc>
          <w:tcPr>
            <w:tcW w:w="2342" w:type="dxa"/>
            <w:tcBorders>
              <w:top w:val="single" w:sz="4" w:space="0" w:color="000000"/>
              <w:left w:val="single" w:sz="4" w:space="0" w:color="000000"/>
              <w:bottom w:val="single" w:sz="4" w:space="0" w:color="000000"/>
              <w:right w:val="single" w:sz="4" w:space="0" w:color="000000"/>
            </w:tcBorders>
            <w:hideMark/>
          </w:tcPr>
          <w:p w14:paraId="4D25F66D" w14:textId="77777777" w:rsidR="00DE1034" w:rsidRPr="00DE1034" w:rsidRDefault="00DE1034" w:rsidP="00A44811">
            <w:pPr>
              <w:jc w:val="both"/>
              <w:rPr>
                <w:rFonts w:cs="Times New Roman"/>
                <w:szCs w:val="30"/>
              </w:rPr>
            </w:pPr>
            <w:r w:rsidRPr="00DE1034">
              <w:rPr>
                <w:rFonts w:cs="Times New Roman"/>
                <w:szCs w:val="30"/>
              </w:rPr>
              <w:t>2</w:t>
            </w:r>
          </w:p>
        </w:tc>
        <w:tc>
          <w:tcPr>
            <w:tcW w:w="1518" w:type="dxa"/>
            <w:tcBorders>
              <w:top w:val="single" w:sz="4" w:space="0" w:color="000000"/>
              <w:left w:val="single" w:sz="4" w:space="0" w:color="000000"/>
              <w:bottom w:val="single" w:sz="4" w:space="0" w:color="000000"/>
              <w:right w:val="single" w:sz="4" w:space="0" w:color="000000"/>
            </w:tcBorders>
            <w:hideMark/>
          </w:tcPr>
          <w:p w14:paraId="446B8ABD" w14:textId="77777777" w:rsidR="00DE1034" w:rsidRPr="00DE1034" w:rsidRDefault="00DE1034" w:rsidP="00A44811">
            <w:pPr>
              <w:jc w:val="both"/>
              <w:rPr>
                <w:rFonts w:cs="Times New Roman"/>
                <w:szCs w:val="30"/>
              </w:rPr>
            </w:pPr>
            <w:r w:rsidRPr="00DE1034">
              <w:rPr>
                <w:rFonts w:cs="Times New Roman"/>
                <w:szCs w:val="30"/>
              </w:rPr>
              <w:t>24,0</w:t>
            </w:r>
          </w:p>
        </w:tc>
        <w:tc>
          <w:tcPr>
            <w:tcW w:w="2413" w:type="dxa"/>
            <w:tcBorders>
              <w:top w:val="single" w:sz="4" w:space="0" w:color="000000"/>
              <w:left w:val="single" w:sz="4" w:space="0" w:color="000000"/>
              <w:bottom w:val="single" w:sz="4" w:space="0" w:color="000000"/>
              <w:right w:val="single" w:sz="4" w:space="0" w:color="000000"/>
            </w:tcBorders>
            <w:hideMark/>
          </w:tcPr>
          <w:p w14:paraId="6CB65803" w14:textId="77777777" w:rsidR="00DE1034" w:rsidRPr="00DE1034" w:rsidRDefault="00DE1034" w:rsidP="00A44811">
            <w:pPr>
              <w:jc w:val="both"/>
              <w:rPr>
                <w:rFonts w:cs="Times New Roman"/>
                <w:szCs w:val="30"/>
              </w:rPr>
            </w:pPr>
            <w:r w:rsidRPr="00DE1034">
              <w:rPr>
                <w:rFonts w:cs="Times New Roman"/>
                <w:szCs w:val="30"/>
              </w:rPr>
              <w:t>9,6</w:t>
            </w:r>
          </w:p>
        </w:tc>
      </w:tr>
      <w:tr w:rsidR="00DE1034" w:rsidRPr="00DE1034" w14:paraId="4C4B410D" w14:textId="77777777" w:rsidTr="00DE1034">
        <w:trPr>
          <w:trHeight w:val="411"/>
        </w:trPr>
        <w:tc>
          <w:tcPr>
            <w:tcW w:w="2476" w:type="dxa"/>
            <w:tcBorders>
              <w:top w:val="single" w:sz="4" w:space="0" w:color="000000"/>
              <w:left w:val="single" w:sz="4" w:space="0" w:color="000000"/>
              <w:bottom w:val="single" w:sz="4" w:space="0" w:color="000000"/>
              <w:right w:val="single" w:sz="4" w:space="0" w:color="000000"/>
            </w:tcBorders>
            <w:hideMark/>
          </w:tcPr>
          <w:p w14:paraId="0F5B3791" w14:textId="77777777" w:rsidR="00DE1034" w:rsidRPr="00DE1034" w:rsidRDefault="00DE1034" w:rsidP="00A44811">
            <w:pPr>
              <w:jc w:val="both"/>
              <w:rPr>
                <w:rFonts w:cs="Times New Roman"/>
                <w:szCs w:val="30"/>
              </w:rPr>
            </w:pPr>
            <w:proofErr w:type="spellStart"/>
            <w:r w:rsidRPr="00DE1034">
              <w:rPr>
                <w:rFonts w:cs="Times New Roman"/>
                <w:szCs w:val="30"/>
              </w:rPr>
              <w:t>Лясковичский</w:t>
            </w:r>
            <w:proofErr w:type="spellEnd"/>
          </w:p>
        </w:tc>
        <w:tc>
          <w:tcPr>
            <w:tcW w:w="1381" w:type="dxa"/>
            <w:tcBorders>
              <w:top w:val="single" w:sz="4" w:space="0" w:color="000000"/>
              <w:left w:val="single" w:sz="4" w:space="0" w:color="000000"/>
              <w:bottom w:val="single" w:sz="4" w:space="0" w:color="000000"/>
              <w:right w:val="single" w:sz="4" w:space="0" w:color="000000"/>
            </w:tcBorders>
            <w:hideMark/>
          </w:tcPr>
          <w:p w14:paraId="396F6DB9" w14:textId="77777777" w:rsidR="00DE1034" w:rsidRPr="00DE1034" w:rsidRDefault="00DE1034" w:rsidP="00A44811">
            <w:pPr>
              <w:jc w:val="both"/>
              <w:rPr>
                <w:rFonts w:cs="Times New Roman"/>
                <w:szCs w:val="30"/>
              </w:rPr>
            </w:pPr>
            <w:r w:rsidRPr="00DE1034">
              <w:rPr>
                <w:rFonts w:cs="Times New Roman"/>
                <w:szCs w:val="30"/>
              </w:rPr>
              <w:t>20</w:t>
            </w:r>
          </w:p>
        </w:tc>
        <w:tc>
          <w:tcPr>
            <w:tcW w:w="2342" w:type="dxa"/>
            <w:tcBorders>
              <w:top w:val="single" w:sz="4" w:space="0" w:color="000000"/>
              <w:left w:val="single" w:sz="4" w:space="0" w:color="000000"/>
              <w:bottom w:val="single" w:sz="4" w:space="0" w:color="000000"/>
              <w:right w:val="single" w:sz="4" w:space="0" w:color="000000"/>
            </w:tcBorders>
            <w:hideMark/>
          </w:tcPr>
          <w:p w14:paraId="02D126F4" w14:textId="77777777" w:rsidR="00DE1034" w:rsidRPr="00DE1034" w:rsidRDefault="00DE1034" w:rsidP="00A44811">
            <w:pPr>
              <w:jc w:val="both"/>
              <w:rPr>
                <w:rFonts w:cs="Times New Roman"/>
                <w:szCs w:val="30"/>
              </w:rPr>
            </w:pPr>
            <w:r w:rsidRPr="00DE1034">
              <w:rPr>
                <w:rFonts w:cs="Times New Roman"/>
                <w:szCs w:val="30"/>
              </w:rPr>
              <w:t>5</w:t>
            </w:r>
          </w:p>
        </w:tc>
        <w:tc>
          <w:tcPr>
            <w:tcW w:w="1518" w:type="dxa"/>
            <w:tcBorders>
              <w:top w:val="single" w:sz="4" w:space="0" w:color="000000"/>
              <w:left w:val="single" w:sz="4" w:space="0" w:color="000000"/>
              <w:bottom w:val="single" w:sz="4" w:space="0" w:color="000000"/>
              <w:right w:val="single" w:sz="4" w:space="0" w:color="000000"/>
            </w:tcBorders>
            <w:hideMark/>
          </w:tcPr>
          <w:p w14:paraId="2CD022D4" w14:textId="77777777" w:rsidR="00DE1034" w:rsidRPr="00DE1034" w:rsidRDefault="00DE1034" w:rsidP="00A44811">
            <w:pPr>
              <w:jc w:val="both"/>
              <w:rPr>
                <w:rFonts w:cs="Times New Roman"/>
                <w:szCs w:val="30"/>
              </w:rPr>
            </w:pPr>
            <w:r w:rsidRPr="00DE1034">
              <w:rPr>
                <w:rFonts w:cs="Times New Roman"/>
                <w:szCs w:val="30"/>
              </w:rPr>
              <w:t>29,9</w:t>
            </w:r>
          </w:p>
        </w:tc>
        <w:tc>
          <w:tcPr>
            <w:tcW w:w="2413" w:type="dxa"/>
            <w:tcBorders>
              <w:top w:val="single" w:sz="4" w:space="0" w:color="000000"/>
              <w:left w:val="single" w:sz="4" w:space="0" w:color="000000"/>
              <w:bottom w:val="single" w:sz="4" w:space="0" w:color="000000"/>
              <w:right w:val="single" w:sz="4" w:space="0" w:color="000000"/>
            </w:tcBorders>
            <w:hideMark/>
          </w:tcPr>
          <w:p w14:paraId="47D4DDBC" w14:textId="77777777" w:rsidR="00DE1034" w:rsidRPr="00DE1034" w:rsidRDefault="00DE1034" w:rsidP="00A44811">
            <w:pPr>
              <w:jc w:val="both"/>
              <w:rPr>
                <w:rFonts w:cs="Times New Roman"/>
                <w:szCs w:val="30"/>
              </w:rPr>
            </w:pPr>
            <w:r w:rsidRPr="00DE1034">
              <w:rPr>
                <w:rFonts w:cs="Times New Roman"/>
                <w:szCs w:val="30"/>
              </w:rPr>
              <w:t>13,4</w:t>
            </w:r>
          </w:p>
        </w:tc>
      </w:tr>
    </w:tbl>
    <w:p w14:paraId="7E0B5BB2" w14:textId="77777777" w:rsidR="00DE1034" w:rsidRPr="00DE1034" w:rsidRDefault="00DE1034" w:rsidP="00DE1034">
      <w:pPr>
        <w:pStyle w:val="ad"/>
        <w:ind w:firstLine="709"/>
        <w:jc w:val="both"/>
        <w:rPr>
          <w:sz w:val="30"/>
          <w:szCs w:val="30"/>
          <w:lang w:eastAsia="ru-RU"/>
        </w:rPr>
      </w:pPr>
      <w:r w:rsidRPr="00DE1034">
        <w:rPr>
          <w:sz w:val="30"/>
          <w:szCs w:val="30"/>
        </w:rPr>
        <w:t>Младенческой смертности за 6 месяцев 2020 года составила</w:t>
      </w:r>
      <w:r w:rsidR="00A44811">
        <w:rPr>
          <w:sz w:val="30"/>
          <w:szCs w:val="30"/>
        </w:rPr>
        <w:br/>
      </w:r>
      <w:r w:rsidRPr="00DE1034">
        <w:rPr>
          <w:sz w:val="30"/>
          <w:szCs w:val="30"/>
        </w:rPr>
        <w:t xml:space="preserve">8,7 промилле (2019 – 7,7). Детская смертность – 108,1 </w:t>
      </w:r>
      <w:proofErr w:type="spellStart"/>
      <w:r w:rsidRPr="00DE1034">
        <w:rPr>
          <w:sz w:val="30"/>
          <w:szCs w:val="30"/>
        </w:rPr>
        <w:t>просантимилле</w:t>
      </w:r>
      <w:proofErr w:type="spellEnd"/>
      <w:r w:rsidRPr="00DE1034">
        <w:rPr>
          <w:sz w:val="30"/>
          <w:szCs w:val="30"/>
        </w:rPr>
        <w:t xml:space="preserve"> (2019 – 36,0).</w:t>
      </w:r>
    </w:p>
    <w:p w14:paraId="14C9C2EA" w14:textId="77777777" w:rsidR="00DE1034" w:rsidRPr="00DE1034" w:rsidRDefault="00DE1034" w:rsidP="00DE1034">
      <w:pPr>
        <w:pStyle w:val="ad"/>
        <w:ind w:firstLine="709"/>
        <w:jc w:val="both"/>
        <w:rPr>
          <w:sz w:val="30"/>
          <w:szCs w:val="30"/>
        </w:rPr>
      </w:pPr>
      <w:r w:rsidRPr="00DE1034">
        <w:rPr>
          <w:sz w:val="30"/>
          <w:szCs w:val="30"/>
        </w:rPr>
        <w:t>В районе зарегистрировано 3 случая детской смертности:</w:t>
      </w:r>
    </w:p>
    <w:p w14:paraId="1B47393E" w14:textId="77777777" w:rsidR="00DE1034" w:rsidRPr="00DE1034" w:rsidRDefault="00DE1034" w:rsidP="00DE1034">
      <w:pPr>
        <w:pStyle w:val="ad"/>
        <w:numPr>
          <w:ilvl w:val="0"/>
          <w:numId w:val="9"/>
        </w:numPr>
        <w:ind w:left="0" w:firstLine="709"/>
        <w:jc w:val="both"/>
        <w:rPr>
          <w:sz w:val="30"/>
          <w:szCs w:val="30"/>
        </w:rPr>
      </w:pPr>
      <w:r w:rsidRPr="00DE1034">
        <w:rPr>
          <w:sz w:val="30"/>
          <w:szCs w:val="30"/>
        </w:rPr>
        <w:t>Ребенок, 13.10.2011 года рождения, причина смерти тяжелое заболевание почек.</w:t>
      </w:r>
    </w:p>
    <w:p w14:paraId="166BB5C6" w14:textId="77777777" w:rsidR="00DE1034" w:rsidRPr="00DE1034" w:rsidRDefault="00DE1034" w:rsidP="00DE1034">
      <w:pPr>
        <w:pStyle w:val="ad"/>
        <w:numPr>
          <w:ilvl w:val="0"/>
          <w:numId w:val="9"/>
        </w:numPr>
        <w:ind w:left="0" w:firstLine="709"/>
        <w:jc w:val="both"/>
        <w:rPr>
          <w:sz w:val="30"/>
          <w:szCs w:val="30"/>
        </w:rPr>
      </w:pPr>
      <w:r w:rsidRPr="00DE1034">
        <w:rPr>
          <w:sz w:val="30"/>
          <w:szCs w:val="30"/>
        </w:rPr>
        <w:t xml:space="preserve">Ребенок, 26.07.2018 года рождения, умер </w:t>
      </w:r>
      <w:r w:rsidR="006B3433" w:rsidRPr="00DE1034">
        <w:rPr>
          <w:sz w:val="30"/>
          <w:szCs w:val="30"/>
        </w:rPr>
        <w:t>вследствие</w:t>
      </w:r>
      <w:r w:rsidRPr="00DE1034">
        <w:rPr>
          <w:sz w:val="30"/>
          <w:szCs w:val="30"/>
        </w:rPr>
        <w:t xml:space="preserve"> внешней причины (отравление лекарственным препаратом).</w:t>
      </w:r>
    </w:p>
    <w:p w14:paraId="3D2933E3" w14:textId="77777777" w:rsidR="00DE1034" w:rsidRPr="00DE1034" w:rsidRDefault="00DE1034" w:rsidP="00DE1034">
      <w:pPr>
        <w:pStyle w:val="ad"/>
        <w:numPr>
          <w:ilvl w:val="0"/>
          <w:numId w:val="9"/>
        </w:numPr>
        <w:ind w:left="0" w:firstLine="709"/>
        <w:jc w:val="both"/>
        <w:rPr>
          <w:sz w:val="30"/>
          <w:szCs w:val="30"/>
        </w:rPr>
      </w:pPr>
      <w:r w:rsidRPr="00DE1034">
        <w:rPr>
          <w:sz w:val="30"/>
          <w:szCs w:val="30"/>
        </w:rPr>
        <w:t xml:space="preserve">Ребенок 05.05.2020 года рождения, недоношенный с массой тела 1120 г. умер 21.06.2020 года. Причина смерти отдельные состояния, возникающие в перинатальном периоде. </w:t>
      </w:r>
    </w:p>
    <w:p w14:paraId="70B865D3" w14:textId="77777777" w:rsidR="00DE1034" w:rsidRPr="00DE1034" w:rsidRDefault="00DE1034" w:rsidP="00DE1034">
      <w:pPr>
        <w:pStyle w:val="ad"/>
        <w:ind w:firstLine="709"/>
        <w:jc w:val="both"/>
        <w:rPr>
          <w:sz w:val="30"/>
          <w:szCs w:val="30"/>
        </w:rPr>
      </w:pPr>
      <w:r w:rsidRPr="00DE1034">
        <w:rPr>
          <w:sz w:val="30"/>
          <w:szCs w:val="30"/>
        </w:rPr>
        <w:t>Входит в показатель младенческой и детской смертности.</w:t>
      </w:r>
    </w:p>
    <w:p w14:paraId="6D27521A" w14:textId="77777777" w:rsidR="00DE1034" w:rsidRPr="00DE1034" w:rsidRDefault="00DE1034" w:rsidP="00DE1034">
      <w:pPr>
        <w:ind w:firstLine="709"/>
        <w:jc w:val="both"/>
        <w:rPr>
          <w:rFonts w:cs="Times New Roman"/>
          <w:szCs w:val="30"/>
        </w:rPr>
      </w:pPr>
      <w:r w:rsidRPr="00DE1034">
        <w:rPr>
          <w:rFonts w:cs="Times New Roman"/>
          <w:szCs w:val="30"/>
        </w:rPr>
        <w:t xml:space="preserve">С целью раннего выявления заболеваний и факторов риска проводится планомерная работа по диспансеризации населения. Диспансерными медицинскими осмотрами охвачено 48,5% (2019 – 62,9%). Охват диспансеризацией детского населения составляет 100%. </w:t>
      </w:r>
    </w:p>
    <w:p w14:paraId="1885926E" w14:textId="77777777" w:rsidR="00DE1034" w:rsidRPr="00DE1034" w:rsidRDefault="00DE1034" w:rsidP="00DE1034">
      <w:pPr>
        <w:ind w:firstLine="709"/>
        <w:jc w:val="both"/>
        <w:rPr>
          <w:rFonts w:cs="Times New Roman"/>
          <w:szCs w:val="30"/>
        </w:rPr>
      </w:pPr>
      <w:r w:rsidRPr="00DE1034">
        <w:rPr>
          <w:rFonts w:cs="Times New Roman"/>
          <w:szCs w:val="30"/>
        </w:rPr>
        <w:t>За анализируемый период 2020 года было осуществлено</w:t>
      </w:r>
      <w:r w:rsidR="006B3433">
        <w:rPr>
          <w:rFonts w:cs="Times New Roman"/>
          <w:szCs w:val="30"/>
        </w:rPr>
        <w:br/>
      </w:r>
      <w:r w:rsidRPr="00DE1034">
        <w:rPr>
          <w:rFonts w:cs="Times New Roman"/>
          <w:szCs w:val="30"/>
        </w:rPr>
        <w:t xml:space="preserve">25 консультативных выездов на район в </w:t>
      </w:r>
      <w:proofErr w:type="spellStart"/>
      <w:r w:rsidRPr="00DE1034">
        <w:rPr>
          <w:rFonts w:cs="Times New Roman"/>
          <w:szCs w:val="30"/>
        </w:rPr>
        <w:t>Копаткевичскую</w:t>
      </w:r>
      <w:proofErr w:type="spellEnd"/>
      <w:r w:rsidRPr="00DE1034">
        <w:rPr>
          <w:rFonts w:cs="Times New Roman"/>
          <w:szCs w:val="30"/>
        </w:rPr>
        <w:t xml:space="preserve"> городскую больницу (4 выезда), </w:t>
      </w:r>
      <w:proofErr w:type="spellStart"/>
      <w:r w:rsidRPr="00DE1034">
        <w:rPr>
          <w:rFonts w:cs="Times New Roman"/>
          <w:szCs w:val="30"/>
        </w:rPr>
        <w:t>Лясковичскую</w:t>
      </w:r>
      <w:proofErr w:type="spellEnd"/>
      <w:r w:rsidRPr="00DE1034">
        <w:rPr>
          <w:rFonts w:cs="Times New Roman"/>
          <w:szCs w:val="30"/>
        </w:rPr>
        <w:t xml:space="preserve"> участковую больницу, Голубицкий, </w:t>
      </w:r>
      <w:proofErr w:type="spellStart"/>
      <w:r w:rsidRPr="00DE1034">
        <w:rPr>
          <w:rFonts w:cs="Times New Roman"/>
          <w:szCs w:val="30"/>
        </w:rPr>
        <w:t>Мышанский</w:t>
      </w:r>
      <w:proofErr w:type="spellEnd"/>
      <w:r w:rsidRPr="00DE1034">
        <w:rPr>
          <w:rFonts w:cs="Times New Roman"/>
          <w:szCs w:val="30"/>
        </w:rPr>
        <w:t xml:space="preserve">, </w:t>
      </w:r>
      <w:proofErr w:type="spellStart"/>
      <w:r w:rsidRPr="00DE1034">
        <w:rPr>
          <w:rFonts w:cs="Times New Roman"/>
          <w:szCs w:val="30"/>
        </w:rPr>
        <w:t>Колковский</w:t>
      </w:r>
      <w:proofErr w:type="spellEnd"/>
      <w:r w:rsidRPr="00DE1034">
        <w:rPr>
          <w:rFonts w:cs="Times New Roman"/>
          <w:szCs w:val="30"/>
        </w:rPr>
        <w:t xml:space="preserve">, </w:t>
      </w:r>
      <w:proofErr w:type="spellStart"/>
      <w:r w:rsidRPr="00DE1034">
        <w:rPr>
          <w:rFonts w:cs="Times New Roman"/>
          <w:szCs w:val="30"/>
        </w:rPr>
        <w:t>Копцевичский</w:t>
      </w:r>
      <w:proofErr w:type="spellEnd"/>
      <w:r w:rsidRPr="00DE1034">
        <w:rPr>
          <w:rFonts w:cs="Times New Roman"/>
          <w:szCs w:val="30"/>
        </w:rPr>
        <w:t xml:space="preserve">, </w:t>
      </w:r>
      <w:proofErr w:type="spellStart"/>
      <w:r w:rsidRPr="00DE1034">
        <w:rPr>
          <w:rFonts w:cs="Times New Roman"/>
          <w:szCs w:val="30"/>
        </w:rPr>
        <w:t>Бабуничский</w:t>
      </w:r>
      <w:proofErr w:type="spellEnd"/>
      <w:r w:rsidRPr="00DE1034">
        <w:rPr>
          <w:rFonts w:cs="Times New Roman"/>
          <w:szCs w:val="30"/>
        </w:rPr>
        <w:t xml:space="preserve">, </w:t>
      </w:r>
      <w:proofErr w:type="spellStart"/>
      <w:r w:rsidRPr="00DE1034">
        <w:rPr>
          <w:rFonts w:cs="Times New Roman"/>
          <w:szCs w:val="30"/>
        </w:rPr>
        <w:t>Конковичский</w:t>
      </w:r>
      <w:proofErr w:type="spellEnd"/>
      <w:r w:rsidRPr="00DE1034">
        <w:rPr>
          <w:rFonts w:cs="Times New Roman"/>
          <w:szCs w:val="30"/>
        </w:rPr>
        <w:t xml:space="preserve">, </w:t>
      </w:r>
      <w:proofErr w:type="spellStart"/>
      <w:r w:rsidRPr="00DE1034">
        <w:rPr>
          <w:rFonts w:cs="Times New Roman"/>
          <w:szCs w:val="30"/>
        </w:rPr>
        <w:t>Новоселковский</w:t>
      </w:r>
      <w:proofErr w:type="spellEnd"/>
      <w:r w:rsidRPr="00DE1034">
        <w:rPr>
          <w:rFonts w:cs="Times New Roman"/>
          <w:szCs w:val="30"/>
        </w:rPr>
        <w:t xml:space="preserve">, </w:t>
      </w:r>
      <w:proofErr w:type="spellStart"/>
      <w:r w:rsidRPr="00DE1034">
        <w:rPr>
          <w:rFonts w:cs="Times New Roman"/>
          <w:szCs w:val="30"/>
        </w:rPr>
        <w:t>Куритический</w:t>
      </w:r>
      <w:proofErr w:type="spellEnd"/>
      <w:r w:rsidRPr="00DE1034">
        <w:rPr>
          <w:rFonts w:cs="Times New Roman"/>
          <w:szCs w:val="30"/>
        </w:rPr>
        <w:t xml:space="preserve">, </w:t>
      </w:r>
      <w:proofErr w:type="spellStart"/>
      <w:r w:rsidRPr="00DE1034">
        <w:rPr>
          <w:rFonts w:cs="Times New Roman"/>
          <w:szCs w:val="30"/>
        </w:rPr>
        <w:t>Михедовичский</w:t>
      </w:r>
      <w:proofErr w:type="spellEnd"/>
      <w:r w:rsidRPr="00DE1034">
        <w:rPr>
          <w:rFonts w:cs="Times New Roman"/>
          <w:szCs w:val="30"/>
        </w:rPr>
        <w:t xml:space="preserve"> фельдшерско-</w:t>
      </w:r>
      <w:r w:rsidRPr="00DE1034">
        <w:rPr>
          <w:rFonts w:cs="Times New Roman"/>
          <w:szCs w:val="30"/>
        </w:rPr>
        <w:lastRenderedPageBreak/>
        <w:t xml:space="preserve">акушерские пункты, </w:t>
      </w:r>
      <w:proofErr w:type="spellStart"/>
      <w:r w:rsidRPr="00DE1034">
        <w:rPr>
          <w:rFonts w:cs="Times New Roman"/>
          <w:szCs w:val="30"/>
        </w:rPr>
        <w:t>Комаровичскую</w:t>
      </w:r>
      <w:proofErr w:type="spellEnd"/>
      <w:r w:rsidRPr="00DE1034">
        <w:rPr>
          <w:rFonts w:cs="Times New Roman"/>
          <w:szCs w:val="30"/>
        </w:rPr>
        <w:t xml:space="preserve"> (4 выезда), </w:t>
      </w:r>
      <w:proofErr w:type="spellStart"/>
      <w:r w:rsidRPr="00DE1034">
        <w:rPr>
          <w:rFonts w:cs="Times New Roman"/>
          <w:szCs w:val="30"/>
        </w:rPr>
        <w:t>Лучицкую</w:t>
      </w:r>
      <w:proofErr w:type="spellEnd"/>
      <w:r w:rsidRPr="00DE1034">
        <w:rPr>
          <w:rFonts w:cs="Times New Roman"/>
          <w:szCs w:val="30"/>
        </w:rPr>
        <w:t xml:space="preserve"> (4 выезда), </w:t>
      </w:r>
      <w:proofErr w:type="spellStart"/>
      <w:r w:rsidRPr="00DE1034">
        <w:rPr>
          <w:rFonts w:cs="Times New Roman"/>
          <w:szCs w:val="30"/>
        </w:rPr>
        <w:t>Птичскую</w:t>
      </w:r>
      <w:proofErr w:type="spellEnd"/>
      <w:r w:rsidRPr="00DE1034">
        <w:rPr>
          <w:rFonts w:cs="Times New Roman"/>
          <w:szCs w:val="30"/>
        </w:rPr>
        <w:t xml:space="preserve"> амбулаторию врача общей практики.</w:t>
      </w:r>
    </w:p>
    <w:p w14:paraId="574F377D" w14:textId="77777777" w:rsidR="00DE1034" w:rsidRPr="00DE1034" w:rsidRDefault="00DE1034" w:rsidP="00DE1034">
      <w:pPr>
        <w:ind w:firstLine="709"/>
        <w:jc w:val="both"/>
        <w:rPr>
          <w:rFonts w:cs="Times New Roman"/>
          <w:szCs w:val="30"/>
        </w:rPr>
      </w:pPr>
      <w:r w:rsidRPr="00DE1034">
        <w:rPr>
          <w:rFonts w:cs="Times New Roman"/>
          <w:szCs w:val="30"/>
        </w:rPr>
        <w:t>Учреждением здравоохранения проведено 118 телемедицинских консультаций с врачами специалистами областных учреждений.</w:t>
      </w:r>
    </w:p>
    <w:p w14:paraId="151092BA" w14:textId="77777777" w:rsidR="00080EC9" w:rsidRPr="00DE1034" w:rsidRDefault="00080EC9" w:rsidP="00080EC9">
      <w:pPr>
        <w:pStyle w:val="ad"/>
        <w:ind w:firstLine="709"/>
        <w:jc w:val="both"/>
        <w:rPr>
          <w:sz w:val="30"/>
          <w:szCs w:val="30"/>
          <w:lang w:eastAsia="ru-RU"/>
        </w:rPr>
      </w:pPr>
      <w:r w:rsidRPr="00DE1034">
        <w:rPr>
          <w:sz w:val="30"/>
          <w:szCs w:val="30"/>
        </w:rPr>
        <w:t>Средняя заработная плата по учреждению составила 870 рублей (2019 – 684,2 рублей), в том числе врачи – 1283,99 рубля, средний медперсонал – 1003,1 рубля, прочий персонал – 667,03 рубля. Темп роста составил 127,15%.</w:t>
      </w:r>
    </w:p>
    <w:p w14:paraId="37D994A8" w14:textId="77777777" w:rsidR="00DE1034" w:rsidRDefault="00DE1034" w:rsidP="00DE1034">
      <w:pPr>
        <w:ind w:firstLine="709"/>
        <w:jc w:val="both"/>
        <w:rPr>
          <w:rFonts w:cs="Times New Roman"/>
          <w:szCs w:val="30"/>
        </w:rPr>
      </w:pPr>
      <w:r w:rsidRPr="00DE1034">
        <w:rPr>
          <w:rFonts w:cs="Times New Roman"/>
          <w:szCs w:val="30"/>
        </w:rPr>
        <w:t>Показатель по объему реализации платных медицинских услуг выполнен на 87,72%. Экспорт медицинских услуг – 112,50%.</w:t>
      </w:r>
    </w:p>
    <w:p w14:paraId="3128B584" w14:textId="77777777" w:rsidR="00CA0D64" w:rsidRDefault="00CA0D64" w:rsidP="00DE1034">
      <w:pPr>
        <w:ind w:firstLine="709"/>
        <w:jc w:val="both"/>
        <w:rPr>
          <w:rFonts w:cs="Times New Roman"/>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3"/>
        <w:gridCol w:w="1575"/>
        <w:gridCol w:w="1188"/>
        <w:gridCol w:w="1513"/>
        <w:gridCol w:w="1515"/>
        <w:gridCol w:w="1841"/>
      </w:tblGrid>
      <w:tr w:rsidR="00DE1034" w:rsidRPr="00DE1034" w14:paraId="284F202C" w14:textId="77777777" w:rsidTr="00080EC9">
        <w:trPr>
          <w:trHeight w:val="209"/>
        </w:trPr>
        <w:tc>
          <w:tcPr>
            <w:tcW w:w="2400"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1C8638C" w14:textId="77777777" w:rsidR="00DE1034" w:rsidRPr="00DE1034" w:rsidRDefault="00DE1034" w:rsidP="006B3433">
            <w:pPr>
              <w:pStyle w:val="ad"/>
              <w:jc w:val="center"/>
              <w:rPr>
                <w:rFonts w:eastAsia="Times New Roman"/>
                <w:sz w:val="30"/>
                <w:szCs w:val="30"/>
              </w:rPr>
            </w:pPr>
            <w:r w:rsidRPr="00DE1034">
              <w:rPr>
                <w:rFonts w:eastAsia="Times New Roman"/>
                <w:bCs/>
                <w:kern w:val="24"/>
                <w:sz w:val="30"/>
                <w:szCs w:val="30"/>
              </w:rPr>
              <w:t>Платные услуги</w:t>
            </w:r>
          </w:p>
        </w:tc>
        <w:tc>
          <w:tcPr>
            <w:tcW w:w="2600"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F9F961F" w14:textId="77777777" w:rsidR="00DE1034" w:rsidRPr="00DE1034" w:rsidRDefault="00DE1034" w:rsidP="006B3433">
            <w:pPr>
              <w:pStyle w:val="ad"/>
              <w:jc w:val="center"/>
              <w:rPr>
                <w:rFonts w:eastAsia="Times New Roman"/>
                <w:sz w:val="30"/>
                <w:szCs w:val="30"/>
              </w:rPr>
            </w:pPr>
            <w:r w:rsidRPr="00DE1034">
              <w:rPr>
                <w:rFonts w:eastAsia="Times New Roman"/>
                <w:bCs/>
                <w:kern w:val="24"/>
                <w:sz w:val="30"/>
                <w:szCs w:val="30"/>
              </w:rPr>
              <w:t>Экспорт</w:t>
            </w:r>
          </w:p>
        </w:tc>
      </w:tr>
      <w:tr w:rsidR="00DE1034" w:rsidRPr="00DE1034" w14:paraId="6FD6186F" w14:textId="77777777" w:rsidTr="00080EC9">
        <w:trPr>
          <w:trHeight w:val="20"/>
        </w:trPr>
        <w:tc>
          <w:tcPr>
            <w:tcW w:w="2400"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7E91FA98" w14:textId="77777777" w:rsidR="00DE1034" w:rsidRPr="00DE1034" w:rsidRDefault="00DE1034" w:rsidP="006B3433">
            <w:pPr>
              <w:pStyle w:val="ad"/>
              <w:jc w:val="center"/>
              <w:rPr>
                <w:rFonts w:eastAsia="Times New Roman"/>
                <w:sz w:val="30"/>
                <w:szCs w:val="30"/>
              </w:rPr>
            </w:pPr>
            <w:r w:rsidRPr="00DE1034">
              <w:rPr>
                <w:rFonts w:eastAsia="Times New Roman"/>
                <w:kern w:val="24"/>
                <w:sz w:val="30"/>
                <w:szCs w:val="30"/>
              </w:rPr>
              <w:t>План - 100%</w:t>
            </w:r>
          </w:p>
        </w:tc>
        <w:tc>
          <w:tcPr>
            <w:tcW w:w="2600"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147856A" w14:textId="77777777" w:rsidR="00DE1034" w:rsidRPr="00DE1034" w:rsidRDefault="00DE1034" w:rsidP="006B3433">
            <w:pPr>
              <w:pStyle w:val="ad"/>
              <w:jc w:val="center"/>
              <w:rPr>
                <w:rFonts w:eastAsia="Times New Roman"/>
                <w:sz w:val="30"/>
                <w:szCs w:val="30"/>
              </w:rPr>
            </w:pPr>
            <w:r w:rsidRPr="00DE1034">
              <w:rPr>
                <w:rFonts w:eastAsia="Times New Roman"/>
                <w:kern w:val="24"/>
                <w:sz w:val="30"/>
                <w:szCs w:val="30"/>
              </w:rPr>
              <w:t>План - 100%</w:t>
            </w:r>
          </w:p>
        </w:tc>
      </w:tr>
      <w:tr w:rsidR="00DE1034" w:rsidRPr="00DE1034" w14:paraId="77FA3B23" w14:textId="77777777" w:rsidTr="00080EC9">
        <w:trPr>
          <w:trHeight w:val="521"/>
        </w:trPr>
        <w:tc>
          <w:tcPr>
            <w:tcW w:w="92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3744DDE" w14:textId="77777777" w:rsidR="00DE1034" w:rsidRPr="00DE1034" w:rsidRDefault="00DE1034" w:rsidP="006B3433">
            <w:pPr>
              <w:pStyle w:val="ad"/>
              <w:jc w:val="center"/>
              <w:rPr>
                <w:rFonts w:eastAsia="Times New Roman"/>
                <w:sz w:val="30"/>
                <w:szCs w:val="30"/>
              </w:rPr>
            </w:pPr>
            <w:r w:rsidRPr="00DE1034">
              <w:rPr>
                <w:rFonts w:eastAsia="Times New Roman"/>
                <w:bCs/>
                <w:kern w:val="24"/>
                <w:sz w:val="30"/>
                <w:szCs w:val="30"/>
              </w:rPr>
              <w:t>январь-июнь 2019</w:t>
            </w:r>
          </w:p>
        </w:tc>
        <w:tc>
          <w:tcPr>
            <w:tcW w:w="85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FDBF4B9" w14:textId="77777777" w:rsidR="00DE1034" w:rsidRPr="00DE1034" w:rsidRDefault="00DE1034" w:rsidP="006B3433">
            <w:pPr>
              <w:pStyle w:val="ad"/>
              <w:jc w:val="center"/>
              <w:rPr>
                <w:rFonts w:eastAsia="Times New Roman"/>
                <w:bCs/>
                <w:kern w:val="24"/>
                <w:sz w:val="30"/>
                <w:szCs w:val="30"/>
              </w:rPr>
            </w:pPr>
            <w:r w:rsidRPr="00DE1034">
              <w:rPr>
                <w:rFonts w:eastAsia="Times New Roman"/>
                <w:bCs/>
                <w:kern w:val="24"/>
                <w:sz w:val="30"/>
                <w:szCs w:val="30"/>
              </w:rPr>
              <w:t>январь-июнь 2020</w:t>
            </w:r>
          </w:p>
        </w:tc>
        <w:tc>
          <w:tcPr>
            <w:tcW w:w="6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4482417" w14:textId="77777777" w:rsidR="00DE1034" w:rsidRPr="00DE1034" w:rsidRDefault="00DE1034" w:rsidP="006B3433">
            <w:pPr>
              <w:pStyle w:val="ad"/>
              <w:jc w:val="center"/>
              <w:rPr>
                <w:rFonts w:eastAsia="Times New Roman"/>
                <w:sz w:val="30"/>
                <w:szCs w:val="30"/>
              </w:rPr>
            </w:pPr>
            <w:r w:rsidRPr="00DE1034">
              <w:rPr>
                <w:rFonts w:eastAsia="Times New Roman"/>
                <w:bCs/>
                <w:kern w:val="24"/>
                <w:sz w:val="30"/>
                <w:szCs w:val="30"/>
              </w:rPr>
              <w:t xml:space="preserve">% </w:t>
            </w:r>
            <w:proofErr w:type="spellStart"/>
            <w:proofErr w:type="gramStart"/>
            <w:r w:rsidRPr="00DE1034">
              <w:rPr>
                <w:rFonts w:eastAsia="Times New Roman"/>
                <w:bCs/>
                <w:kern w:val="24"/>
                <w:sz w:val="30"/>
                <w:szCs w:val="30"/>
              </w:rPr>
              <w:t>выпол</w:t>
            </w:r>
            <w:proofErr w:type="spellEnd"/>
            <w:r w:rsidRPr="00DE1034">
              <w:rPr>
                <w:rFonts w:eastAsia="Times New Roman"/>
                <w:bCs/>
                <w:kern w:val="24"/>
                <w:sz w:val="30"/>
                <w:szCs w:val="30"/>
              </w:rPr>
              <w:t>-нения</w:t>
            </w:r>
            <w:proofErr w:type="gramEnd"/>
          </w:p>
        </w:tc>
        <w:tc>
          <w:tcPr>
            <w:tcW w:w="82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E9D59C0" w14:textId="77777777" w:rsidR="00DE1034" w:rsidRPr="00DE1034" w:rsidRDefault="00DE1034" w:rsidP="006B3433">
            <w:pPr>
              <w:pStyle w:val="ad"/>
              <w:jc w:val="center"/>
              <w:rPr>
                <w:rFonts w:eastAsia="Times New Roman"/>
                <w:sz w:val="30"/>
                <w:szCs w:val="30"/>
              </w:rPr>
            </w:pPr>
            <w:r w:rsidRPr="00DE1034">
              <w:rPr>
                <w:rFonts w:eastAsia="Times New Roman"/>
                <w:bCs/>
                <w:kern w:val="24"/>
                <w:sz w:val="30"/>
                <w:szCs w:val="30"/>
              </w:rPr>
              <w:t>январь- июнь 2019</w:t>
            </w:r>
          </w:p>
        </w:tc>
        <w:tc>
          <w:tcPr>
            <w:tcW w:w="8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2588FAF6" w14:textId="77777777" w:rsidR="00DE1034" w:rsidRPr="00DE1034" w:rsidRDefault="00DE1034" w:rsidP="006B3433">
            <w:pPr>
              <w:pStyle w:val="ad"/>
              <w:jc w:val="center"/>
              <w:rPr>
                <w:rFonts w:eastAsia="Times New Roman"/>
                <w:bCs/>
                <w:kern w:val="24"/>
                <w:sz w:val="30"/>
                <w:szCs w:val="30"/>
              </w:rPr>
            </w:pPr>
            <w:r w:rsidRPr="00DE1034">
              <w:rPr>
                <w:rFonts w:eastAsia="Times New Roman"/>
                <w:bCs/>
                <w:kern w:val="24"/>
                <w:sz w:val="30"/>
                <w:szCs w:val="30"/>
              </w:rPr>
              <w:t>январь- июнь 2020</w:t>
            </w:r>
          </w:p>
        </w:tc>
        <w:tc>
          <w:tcPr>
            <w:tcW w:w="95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3106B8A" w14:textId="77777777" w:rsidR="00DE1034" w:rsidRPr="00DE1034" w:rsidRDefault="00DE1034" w:rsidP="006B3433">
            <w:pPr>
              <w:pStyle w:val="ad"/>
              <w:jc w:val="center"/>
              <w:rPr>
                <w:rFonts w:eastAsia="Times New Roman"/>
                <w:sz w:val="30"/>
                <w:szCs w:val="30"/>
              </w:rPr>
            </w:pPr>
            <w:r w:rsidRPr="00DE1034">
              <w:rPr>
                <w:rFonts w:eastAsia="Times New Roman"/>
                <w:bCs/>
                <w:kern w:val="24"/>
                <w:sz w:val="30"/>
                <w:szCs w:val="30"/>
              </w:rPr>
              <w:t>% выполнения</w:t>
            </w:r>
          </w:p>
        </w:tc>
      </w:tr>
      <w:tr w:rsidR="00DE1034" w:rsidRPr="00DE1034" w14:paraId="029319F5" w14:textId="77777777" w:rsidTr="00080EC9">
        <w:trPr>
          <w:trHeight w:val="323"/>
        </w:trPr>
        <w:tc>
          <w:tcPr>
            <w:tcW w:w="929"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5BB9BC9" w14:textId="77777777" w:rsidR="00DE1034" w:rsidRPr="00DE1034" w:rsidRDefault="00DE1034" w:rsidP="00045C42">
            <w:pPr>
              <w:pStyle w:val="ad"/>
              <w:jc w:val="center"/>
              <w:rPr>
                <w:rFonts w:eastAsia="Times New Roman"/>
                <w:sz w:val="30"/>
                <w:szCs w:val="30"/>
              </w:rPr>
            </w:pPr>
            <w:r w:rsidRPr="00DE1034">
              <w:rPr>
                <w:rFonts w:eastAsia="Times New Roman"/>
                <w:sz w:val="30"/>
                <w:szCs w:val="30"/>
              </w:rPr>
              <w:t>163,20</w:t>
            </w:r>
          </w:p>
          <w:p w14:paraId="1954416B" w14:textId="77777777" w:rsidR="00DE1034" w:rsidRPr="00DE1034" w:rsidRDefault="00DE1034" w:rsidP="00045C42">
            <w:pPr>
              <w:pStyle w:val="ad"/>
              <w:jc w:val="center"/>
              <w:rPr>
                <w:rFonts w:eastAsia="Times New Roman"/>
                <w:sz w:val="30"/>
                <w:szCs w:val="30"/>
              </w:rPr>
            </w:pPr>
            <w:r w:rsidRPr="00DE1034">
              <w:rPr>
                <w:rFonts w:eastAsia="Times New Roman"/>
                <w:bCs/>
                <w:kern w:val="24"/>
                <w:sz w:val="30"/>
                <w:szCs w:val="30"/>
              </w:rPr>
              <w:t>тыс. руб.</w:t>
            </w:r>
          </w:p>
        </w:tc>
        <w:tc>
          <w:tcPr>
            <w:tcW w:w="85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505E5FB7" w14:textId="77777777" w:rsidR="00DE1034" w:rsidRPr="00DE1034" w:rsidRDefault="00DE1034" w:rsidP="00045C42">
            <w:pPr>
              <w:pStyle w:val="ad"/>
              <w:jc w:val="center"/>
              <w:rPr>
                <w:rFonts w:eastAsia="Times New Roman"/>
                <w:sz w:val="30"/>
                <w:szCs w:val="30"/>
              </w:rPr>
            </w:pPr>
            <w:r w:rsidRPr="00DE1034">
              <w:rPr>
                <w:rFonts w:eastAsia="Times New Roman"/>
                <w:sz w:val="30"/>
                <w:szCs w:val="30"/>
              </w:rPr>
              <w:t>148,52</w:t>
            </w:r>
          </w:p>
          <w:p w14:paraId="4F8AD203" w14:textId="77777777" w:rsidR="00DE1034" w:rsidRPr="00DE1034" w:rsidRDefault="00DE1034" w:rsidP="00045C42">
            <w:pPr>
              <w:pStyle w:val="ad"/>
              <w:jc w:val="center"/>
              <w:rPr>
                <w:rFonts w:eastAsia="Times New Roman"/>
                <w:sz w:val="30"/>
                <w:szCs w:val="30"/>
              </w:rPr>
            </w:pPr>
            <w:r w:rsidRPr="00DE1034">
              <w:rPr>
                <w:rFonts w:eastAsia="Times New Roman"/>
                <w:bCs/>
                <w:kern w:val="24"/>
                <w:sz w:val="30"/>
                <w:szCs w:val="30"/>
              </w:rPr>
              <w:t>тыс. руб.</w:t>
            </w:r>
          </w:p>
        </w:tc>
        <w:tc>
          <w:tcPr>
            <w:tcW w:w="61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BA79176" w14:textId="77777777" w:rsidR="00DE1034" w:rsidRPr="00DE1034" w:rsidRDefault="00DE1034" w:rsidP="00045C42">
            <w:pPr>
              <w:pStyle w:val="ad"/>
              <w:jc w:val="center"/>
              <w:rPr>
                <w:rFonts w:eastAsia="Times New Roman"/>
                <w:sz w:val="30"/>
                <w:szCs w:val="30"/>
              </w:rPr>
            </w:pPr>
            <w:r w:rsidRPr="00DE1034">
              <w:rPr>
                <w:rFonts w:eastAsia="Times New Roman"/>
                <w:sz w:val="30"/>
                <w:szCs w:val="30"/>
              </w:rPr>
              <w:t>87,12</w:t>
            </w:r>
          </w:p>
        </w:tc>
        <w:tc>
          <w:tcPr>
            <w:tcW w:w="82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06842394" w14:textId="77777777" w:rsidR="00DE1034" w:rsidRPr="00DE1034" w:rsidRDefault="00DE1034" w:rsidP="00045C42">
            <w:pPr>
              <w:pStyle w:val="ad"/>
              <w:jc w:val="center"/>
              <w:rPr>
                <w:rFonts w:eastAsia="Times New Roman"/>
                <w:sz w:val="30"/>
                <w:szCs w:val="30"/>
              </w:rPr>
            </w:pPr>
            <w:r w:rsidRPr="00DE1034">
              <w:rPr>
                <w:rFonts w:eastAsia="Times New Roman"/>
                <w:sz w:val="30"/>
                <w:szCs w:val="30"/>
              </w:rPr>
              <w:t>0,8</w:t>
            </w:r>
          </w:p>
          <w:p w14:paraId="165591BA" w14:textId="77777777" w:rsidR="00DE1034" w:rsidRPr="00DE1034" w:rsidRDefault="00DE1034" w:rsidP="00045C42">
            <w:pPr>
              <w:pStyle w:val="ad"/>
              <w:jc w:val="center"/>
              <w:rPr>
                <w:rFonts w:eastAsia="Times New Roman"/>
                <w:sz w:val="30"/>
                <w:szCs w:val="30"/>
              </w:rPr>
            </w:pPr>
            <w:r w:rsidRPr="00DE1034">
              <w:rPr>
                <w:rFonts w:eastAsia="Times New Roman"/>
                <w:bCs/>
                <w:kern w:val="24"/>
                <w:sz w:val="30"/>
                <w:szCs w:val="30"/>
              </w:rPr>
              <w:t>тыс. дол.</w:t>
            </w:r>
          </w:p>
        </w:tc>
        <w:tc>
          <w:tcPr>
            <w:tcW w:w="823"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BC43F72" w14:textId="77777777" w:rsidR="00DE1034" w:rsidRPr="00DE1034" w:rsidRDefault="00DE1034" w:rsidP="00045C42">
            <w:pPr>
              <w:pStyle w:val="ad"/>
              <w:jc w:val="center"/>
              <w:rPr>
                <w:rFonts w:eastAsia="Times New Roman"/>
                <w:sz w:val="30"/>
                <w:szCs w:val="30"/>
              </w:rPr>
            </w:pPr>
            <w:r w:rsidRPr="00DE1034">
              <w:rPr>
                <w:rFonts w:eastAsia="Times New Roman"/>
                <w:sz w:val="30"/>
                <w:szCs w:val="30"/>
              </w:rPr>
              <w:t>0,9</w:t>
            </w:r>
          </w:p>
          <w:p w14:paraId="62C2DF10" w14:textId="77777777" w:rsidR="00DE1034" w:rsidRPr="00DE1034" w:rsidRDefault="00DE1034" w:rsidP="00045C42">
            <w:pPr>
              <w:pStyle w:val="ad"/>
              <w:jc w:val="center"/>
              <w:rPr>
                <w:rFonts w:eastAsia="Times New Roman"/>
                <w:sz w:val="30"/>
                <w:szCs w:val="30"/>
              </w:rPr>
            </w:pPr>
            <w:r w:rsidRPr="00DE1034">
              <w:rPr>
                <w:rFonts w:eastAsia="Times New Roman"/>
                <w:bCs/>
                <w:kern w:val="24"/>
                <w:sz w:val="30"/>
                <w:szCs w:val="30"/>
              </w:rPr>
              <w:t>тыс. дол.</w:t>
            </w:r>
          </w:p>
        </w:tc>
        <w:tc>
          <w:tcPr>
            <w:tcW w:w="955"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68F46351" w14:textId="77777777" w:rsidR="00DE1034" w:rsidRPr="00DE1034" w:rsidRDefault="00DE1034" w:rsidP="00045C42">
            <w:pPr>
              <w:pStyle w:val="ad"/>
              <w:jc w:val="center"/>
              <w:rPr>
                <w:rFonts w:eastAsia="Times New Roman"/>
                <w:sz w:val="30"/>
                <w:szCs w:val="30"/>
              </w:rPr>
            </w:pPr>
            <w:r w:rsidRPr="00DE1034">
              <w:rPr>
                <w:rFonts w:eastAsia="Times New Roman"/>
                <w:sz w:val="30"/>
                <w:szCs w:val="30"/>
              </w:rPr>
              <w:t>112,50</w:t>
            </w:r>
          </w:p>
        </w:tc>
      </w:tr>
    </w:tbl>
    <w:p w14:paraId="60578553" w14:textId="77777777" w:rsidR="00DE1034" w:rsidRPr="00DE1034" w:rsidRDefault="00DE1034" w:rsidP="00DE1034">
      <w:pPr>
        <w:pStyle w:val="af"/>
        <w:ind w:left="0" w:firstLine="709"/>
        <w:jc w:val="both"/>
        <w:rPr>
          <w:rFonts w:cs="Times New Roman"/>
          <w:szCs w:val="30"/>
        </w:rPr>
      </w:pPr>
      <w:r w:rsidRPr="00DE1034">
        <w:rPr>
          <w:rFonts w:cs="Times New Roman"/>
          <w:szCs w:val="30"/>
        </w:rPr>
        <w:t>В первом квартале приобретены средства индивидуальной защиты (респираторы, маски, шапочки, халаты, комбинезоны, нарукавники, бахилы, фартуки, очки) на сумму 72371,91 рублей.</w:t>
      </w:r>
    </w:p>
    <w:p w14:paraId="18A29946" w14:textId="77777777" w:rsidR="00DE1034" w:rsidRPr="00DE1034" w:rsidRDefault="00DE1034" w:rsidP="00DE1034">
      <w:pPr>
        <w:ind w:firstLine="709"/>
        <w:jc w:val="both"/>
        <w:rPr>
          <w:rFonts w:cs="Times New Roman"/>
          <w:szCs w:val="30"/>
        </w:rPr>
      </w:pPr>
    </w:p>
    <w:p w14:paraId="30DECDED" w14:textId="77777777" w:rsidR="00DE1034" w:rsidRPr="00DE1034" w:rsidRDefault="00DE1034" w:rsidP="00045C42">
      <w:pPr>
        <w:pStyle w:val="ad"/>
        <w:ind w:firstLine="709"/>
        <w:jc w:val="center"/>
        <w:rPr>
          <w:sz w:val="30"/>
          <w:szCs w:val="30"/>
        </w:rPr>
      </w:pPr>
      <w:r w:rsidRPr="00DE1034">
        <w:rPr>
          <w:b/>
          <w:sz w:val="30"/>
          <w:szCs w:val="30"/>
        </w:rPr>
        <w:t>Образование</w:t>
      </w:r>
      <w:r w:rsidRPr="00DE1034">
        <w:rPr>
          <w:b/>
          <w:color w:val="FFFFFF"/>
          <w:sz w:val="30"/>
          <w:szCs w:val="30"/>
        </w:rPr>
        <w:t>,</w:t>
      </w:r>
    </w:p>
    <w:p w14:paraId="6E8EB91D"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Система образования Петриковского района представлена</w:t>
      </w:r>
      <w:r w:rsidR="00045C42">
        <w:rPr>
          <w:rFonts w:cs="Times New Roman"/>
          <w:szCs w:val="30"/>
        </w:rPr>
        <w:br/>
      </w:r>
      <w:r w:rsidRPr="00DE1034">
        <w:rPr>
          <w:rFonts w:cs="Times New Roman"/>
          <w:szCs w:val="30"/>
        </w:rPr>
        <w:t>45 учреждениями образования. Из них: 15 – учреждений дошкольного образования, 25 общего среднего образования, 1 – специального образования, 3 – дополнительного образования детей и молодежи,</w:t>
      </w:r>
      <w:r w:rsidR="00045C42">
        <w:rPr>
          <w:rFonts w:cs="Times New Roman"/>
          <w:szCs w:val="30"/>
        </w:rPr>
        <w:br/>
      </w:r>
      <w:r w:rsidRPr="00DE1034">
        <w:rPr>
          <w:rFonts w:cs="Times New Roman"/>
          <w:szCs w:val="30"/>
        </w:rPr>
        <w:t xml:space="preserve">1 - социально-педагогический центр. </w:t>
      </w:r>
    </w:p>
    <w:p w14:paraId="74607A54"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Общая численность обучающихся составляет 4276 человек (город – 1455 учащихся), в том числе в учреждениях дошкольного образования 1089 воспитанников (город – 622).</w:t>
      </w:r>
    </w:p>
    <w:p w14:paraId="3441DED4"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Принимаются меры по дальнейшему развитию разных форм дошкольного образования. Норматив обеспеченности детей дошкольного возраста местами в учреждениях дошкольного образования выполняется на 97,1% (2019 – 95,3%). Норматив охвата детей пятилетнего возраста дошкольной подготовкой составляет 100%.</w:t>
      </w:r>
    </w:p>
    <w:p w14:paraId="5E0E3DA9"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Оснащение учреждений дошкольного образования средствами обучения составило в среднем по району 81,0 % от установленных нормативов (областной показатель – 82,6 %).</w:t>
      </w:r>
    </w:p>
    <w:p w14:paraId="636063A5"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lastRenderedPageBreak/>
        <w:t xml:space="preserve">В июле 2020 года после капитального ремонта введено в эксплуатацию государственное учреждение образования «Ясли-сад №5 </w:t>
      </w:r>
      <w:proofErr w:type="spellStart"/>
      <w:r w:rsidRPr="00DE1034">
        <w:rPr>
          <w:rFonts w:cs="Times New Roman"/>
          <w:szCs w:val="30"/>
        </w:rPr>
        <w:t>г.Петрикова</w:t>
      </w:r>
      <w:proofErr w:type="spellEnd"/>
      <w:r w:rsidRPr="00DE1034">
        <w:rPr>
          <w:rFonts w:cs="Times New Roman"/>
          <w:szCs w:val="30"/>
        </w:rPr>
        <w:t>».</w:t>
      </w:r>
    </w:p>
    <w:p w14:paraId="03DB9653" w14:textId="77777777" w:rsidR="00DE1034" w:rsidRPr="00DE1034" w:rsidRDefault="00DE1034" w:rsidP="00DE1034">
      <w:pPr>
        <w:ind w:firstLine="709"/>
        <w:jc w:val="both"/>
        <w:rPr>
          <w:rFonts w:cs="Times New Roman"/>
          <w:szCs w:val="30"/>
        </w:rPr>
      </w:pPr>
      <w:r w:rsidRPr="00DE1034">
        <w:rPr>
          <w:rFonts w:cs="Times New Roman"/>
          <w:szCs w:val="30"/>
        </w:rPr>
        <w:t xml:space="preserve">По итогам третьего этапа республиканской олимпиады по учебным предметам победителями стали 5 учащихся. В заключительном этапе олимпиады учащиеся района участия не принимали (2019 год – 10). </w:t>
      </w:r>
    </w:p>
    <w:p w14:paraId="1A22986A" w14:textId="77777777" w:rsidR="00DE1034" w:rsidRPr="00DE1034" w:rsidRDefault="00DE1034" w:rsidP="00DE1034">
      <w:pPr>
        <w:ind w:firstLine="709"/>
        <w:jc w:val="both"/>
        <w:rPr>
          <w:rFonts w:cs="Times New Roman"/>
          <w:szCs w:val="30"/>
        </w:rPr>
      </w:pPr>
      <w:r w:rsidRPr="00DE1034">
        <w:rPr>
          <w:rFonts w:cs="Times New Roman"/>
          <w:szCs w:val="30"/>
        </w:rPr>
        <w:t xml:space="preserve">В соответствии с распоряжением от 10.07.2020 №133 </w:t>
      </w:r>
      <w:proofErr w:type="spellStart"/>
      <w:r w:rsidRPr="00DE1034">
        <w:rPr>
          <w:rFonts w:cs="Times New Roman"/>
          <w:szCs w:val="30"/>
        </w:rPr>
        <w:t>рп</w:t>
      </w:r>
      <w:proofErr w:type="spellEnd"/>
      <w:r w:rsidR="00045C42">
        <w:rPr>
          <w:rFonts w:cs="Times New Roman"/>
          <w:szCs w:val="30"/>
        </w:rPr>
        <w:br/>
      </w:r>
      <w:r w:rsidRPr="00DE1034">
        <w:rPr>
          <w:rFonts w:cs="Times New Roman"/>
          <w:szCs w:val="30"/>
        </w:rPr>
        <w:t xml:space="preserve">«О поощрении» стипендиатами специального фонда Президента Республики Беларусь по поддержке одаренных учащихся и студентов стали двое учащихся государственного учреждения образования «Гимназия </w:t>
      </w:r>
      <w:proofErr w:type="spellStart"/>
      <w:r w:rsidRPr="00DE1034">
        <w:rPr>
          <w:rFonts w:cs="Times New Roman"/>
          <w:szCs w:val="30"/>
        </w:rPr>
        <w:t>г.Петрикова</w:t>
      </w:r>
      <w:proofErr w:type="spellEnd"/>
      <w:r w:rsidRPr="00DE1034">
        <w:rPr>
          <w:rFonts w:cs="Times New Roman"/>
          <w:szCs w:val="30"/>
        </w:rPr>
        <w:t xml:space="preserve">», победители 31 республиканского конкурса научных биолого-экологических работ (проектов) учащихся учреждений общего среднего образования (Борисовец Ксения (7 класс), </w:t>
      </w:r>
      <w:proofErr w:type="spellStart"/>
      <w:r w:rsidRPr="00DE1034">
        <w:rPr>
          <w:rFonts w:cs="Times New Roman"/>
          <w:szCs w:val="30"/>
        </w:rPr>
        <w:t>Ганцевич</w:t>
      </w:r>
      <w:proofErr w:type="spellEnd"/>
      <w:r w:rsidRPr="00DE1034">
        <w:rPr>
          <w:rFonts w:cs="Times New Roman"/>
          <w:szCs w:val="30"/>
        </w:rPr>
        <w:t xml:space="preserve"> Екатерина (11 класс).</w:t>
      </w:r>
    </w:p>
    <w:p w14:paraId="3C3DDF11" w14:textId="77777777" w:rsidR="00DE1034" w:rsidRPr="00DE1034" w:rsidRDefault="00DE1034" w:rsidP="00DE1034">
      <w:pPr>
        <w:ind w:firstLine="709"/>
        <w:jc w:val="both"/>
        <w:rPr>
          <w:rFonts w:cs="Times New Roman"/>
          <w:szCs w:val="30"/>
        </w:rPr>
      </w:pPr>
      <w:r w:rsidRPr="00DE1034">
        <w:rPr>
          <w:rFonts w:cs="Times New Roman"/>
          <w:szCs w:val="30"/>
        </w:rPr>
        <w:t xml:space="preserve">Аттестаты особого образца с награждением золотой (серебряной) медалью в 2020 году получили 7 учащихся (2019 год – 3 учащихся).  </w:t>
      </w:r>
    </w:p>
    <w:p w14:paraId="2CA370BC" w14:textId="77777777" w:rsidR="00DE1034" w:rsidRPr="00DE1034" w:rsidRDefault="00DE1034" w:rsidP="00DE1034">
      <w:pPr>
        <w:ind w:firstLine="709"/>
        <w:jc w:val="both"/>
        <w:rPr>
          <w:rFonts w:cs="Times New Roman"/>
          <w:szCs w:val="30"/>
        </w:rPr>
      </w:pPr>
      <w:r w:rsidRPr="00DE1034">
        <w:rPr>
          <w:rFonts w:cs="Times New Roman"/>
          <w:szCs w:val="30"/>
        </w:rPr>
        <w:t>В пяти учреждениях общего среднего образования организовано профильное обучение учащихся 10-11 классов с общим охватом</w:t>
      </w:r>
      <w:r w:rsidR="003A2295">
        <w:rPr>
          <w:rFonts w:cs="Times New Roman"/>
          <w:szCs w:val="30"/>
        </w:rPr>
        <w:br/>
      </w:r>
      <w:r w:rsidRPr="00DE1034">
        <w:rPr>
          <w:rFonts w:cs="Times New Roman"/>
          <w:szCs w:val="30"/>
        </w:rPr>
        <w:t xml:space="preserve">107 учащихся, что составляет 30,6%. </w:t>
      </w:r>
    </w:p>
    <w:p w14:paraId="1528A2CF" w14:textId="77777777" w:rsidR="00DE1034" w:rsidRPr="00DE1034" w:rsidRDefault="00DE1034" w:rsidP="00DE1034">
      <w:pPr>
        <w:ind w:firstLine="709"/>
        <w:jc w:val="both"/>
        <w:rPr>
          <w:rFonts w:cs="Times New Roman"/>
          <w:szCs w:val="30"/>
        </w:rPr>
      </w:pPr>
      <w:r w:rsidRPr="00DE1034">
        <w:rPr>
          <w:rFonts w:cs="Times New Roman"/>
          <w:szCs w:val="30"/>
        </w:rPr>
        <w:t>Организована профессиональная подготовка. Общее количество обучающихся, охваченных профессиональной подготовкой рабочих (служащих) составило 243 учащихся (69,4 %) Х-</w:t>
      </w:r>
      <w:r w:rsidRPr="00DE1034">
        <w:rPr>
          <w:rFonts w:cs="Times New Roman"/>
          <w:szCs w:val="30"/>
          <w:lang w:val="en-US"/>
        </w:rPr>
        <w:t>XI</w:t>
      </w:r>
      <w:r w:rsidRPr="00DE1034">
        <w:rPr>
          <w:rFonts w:cs="Times New Roman"/>
          <w:szCs w:val="30"/>
        </w:rPr>
        <w:t xml:space="preserve"> классов по</w:t>
      </w:r>
      <w:r w:rsidR="003A2295">
        <w:rPr>
          <w:rFonts w:cs="Times New Roman"/>
          <w:szCs w:val="30"/>
        </w:rPr>
        <w:br/>
      </w:r>
      <w:r w:rsidRPr="00DE1034">
        <w:rPr>
          <w:rFonts w:cs="Times New Roman"/>
          <w:szCs w:val="30"/>
        </w:rPr>
        <w:t xml:space="preserve">9 специальностям: овощевод, цветовод, </w:t>
      </w:r>
      <w:proofErr w:type="gramStart"/>
      <w:r w:rsidRPr="00DE1034">
        <w:rPr>
          <w:rFonts w:cs="Times New Roman"/>
          <w:szCs w:val="30"/>
        </w:rPr>
        <w:t>швея,  оператор</w:t>
      </w:r>
      <w:proofErr w:type="gramEnd"/>
      <w:r w:rsidRPr="00DE1034">
        <w:rPr>
          <w:rFonts w:cs="Times New Roman"/>
          <w:szCs w:val="30"/>
        </w:rPr>
        <w:t xml:space="preserve"> электронно-вычислительных машин, младшая сестра милосердия, плотник, столяр, слесарь-ремонтник, тракторист-машинист сельскохозяйственного производства. </w:t>
      </w:r>
    </w:p>
    <w:p w14:paraId="52FA8FC0" w14:textId="77777777" w:rsidR="00DE1034" w:rsidRPr="00DE1034" w:rsidRDefault="00DE1034" w:rsidP="00DE1034">
      <w:pPr>
        <w:pStyle w:val="ad"/>
        <w:ind w:firstLine="709"/>
        <w:jc w:val="both"/>
        <w:rPr>
          <w:rFonts w:eastAsia="Times New Roman"/>
          <w:bCs/>
          <w:iCs/>
          <w:sz w:val="30"/>
          <w:szCs w:val="30"/>
        </w:rPr>
      </w:pPr>
      <w:r w:rsidRPr="00DE1034">
        <w:rPr>
          <w:rFonts w:eastAsia="Times New Roman"/>
          <w:bCs/>
          <w:iCs/>
          <w:sz w:val="30"/>
          <w:szCs w:val="30"/>
        </w:rPr>
        <w:t xml:space="preserve">С целью подготовки учащихся к централизованному тестированию организована работа 36 межшкольных факультативов, которые посещали 202 учащихся (56,4 %) </w:t>
      </w:r>
      <w:r w:rsidRPr="00DE1034">
        <w:rPr>
          <w:rFonts w:eastAsia="Times New Roman"/>
          <w:bCs/>
          <w:iCs/>
          <w:sz w:val="30"/>
          <w:szCs w:val="30"/>
          <w:lang w:val="en-US"/>
        </w:rPr>
        <w:t>X</w:t>
      </w:r>
      <w:r w:rsidRPr="00DE1034">
        <w:rPr>
          <w:rFonts w:eastAsia="Times New Roman"/>
          <w:bCs/>
          <w:iCs/>
          <w:sz w:val="30"/>
          <w:szCs w:val="30"/>
        </w:rPr>
        <w:t xml:space="preserve">, </w:t>
      </w:r>
      <w:r w:rsidRPr="00DE1034">
        <w:rPr>
          <w:rFonts w:eastAsia="Times New Roman"/>
          <w:bCs/>
          <w:iCs/>
          <w:sz w:val="30"/>
          <w:szCs w:val="30"/>
          <w:lang w:val="en-US"/>
        </w:rPr>
        <w:t>XI</w:t>
      </w:r>
      <w:r w:rsidRPr="00DE1034">
        <w:rPr>
          <w:rFonts w:eastAsia="Times New Roman"/>
          <w:bCs/>
          <w:iCs/>
          <w:sz w:val="30"/>
          <w:szCs w:val="30"/>
        </w:rPr>
        <w:t xml:space="preserve"> классов учреждений образования района. Процент охвата выше 16,1 % за 2018/2019 учебный год.</w:t>
      </w:r>
    </w:p>
    <w:p w14:paraId="7169AD8F" w14:textId="77777777" w:rsidR="00DE1034" w:rsidRPr="00DE1034" w:rsidRDefault="00DE1034" w:rsidP="00DE1034">
      <w:pPr>
        <w:ind w:firstLine="709"/>
        <w:jc w:val="both"/>
        <w:rPr>
          <w:rFonts w:cs="Times New Roman"/>
          <w:szCs w:val="30"/>
        </w:rPr>
      </w:pPr>
      <w:r w:rsidRPr="00DE1034">
        <w:rPr>
          <w:rFonts w:cs="Times New Roman"/>
          <w:szCs w:val="30"/>
        </w:rPr>
        <w:t>Итог участия в областных научно-практических конференциях, творческих конкурсах по учебным предметам 2019/2020 учебного года – 56 дипломов (2018/2019 – 43).</w:t>
      </w:r>
    </w:p>
    <w:p w14:paraId="7E344DF7" w14:textId="77777777" w:rsidR="00DE1034" w:rsidRPr="00DE1034" w:rsidRDefault="00DE1034" w:rsidP="00DE1034">
      <w:pPr>
        <w:ind w:firstLine="709"/>
        <w:jc w:val="both"/>
        <w:rPr>
          <w:rFonts w:cs="Times New Roman"/>
          <w:szCs w:val="30"/>
        </w:rPr>
      </w:pPr>
      <w:r w:rsidRPr="00DE1034">
        <w:rPr>
          <w:rFonts w:cs="Times New Roman"/>
          <w:szCs w:val="30"/>
        </w:rPr>
        <w:t xml:space="preserve">В 2019/2020 учебном году на 4,8% увеличилось число выпускников 2 ступени, получивших на экзаменах отметки высокого и достаточного уровня (31,2 %) (2018/2019 – 26,4 %). </w:t>
      </w:r>
    </w:p>
    <w:p w14:paraId="37A00939" w14:textId="77777777" w:rsidR="00DE1034" w:rsidRPr="00DE1034" w:rsidRDefault="00DE1034" w:rsidP="00DE1034">
      <w:pPr>
        <w:ind w:firstLine="709"/>
        <w:jc w:val="both"/>
        <w:rPr>
          <w:rFonts w:cs="Times New Roman"/>
          <w:szCs w:val="30"/>
        </w:rPr>
      </w:pPr>
      <w:r w:rsidRPr="00DE1034">
        <w:rPr>
          <w:rFonts w:cs="Times New Roman"/>
          <w:szCs w:val="30"/>
        </w:rPr>
        <w:t xml:space="preserve">Число выпускников 3 ступени общего среднего образования, получивших отметки высокого и  достаточного уровня, увеличилось на 3 % и составило 55,0 % (2018/2019 – 52,0 %). </w:t>
      </w:r>
    </w:p>
    <w:p w14:paraId="118E995D" w14:textId="77777777" w:rsidR="00DE1034" w:rsidRPr="00DE1034" w:rsidRDefault="00DE1034" w:rsidP="00DE1034">
      <w:pPr>
        <w:pStyle w:val="ad"/>
        <w:ind w:firstLine="709"/>
        <w:jc w:val="both"/>
        <w:rPr>
          <w:sz w:val="30"/>
          <w:szCs w:val="30"/>
        </w:rPr>
      </w:pPr>
      <w:r w:rsidRPr="00DE1034">
        <w:rPr>
          <w:sz w:val="30"/>
          <w:szCs w:val="30"/>
        </w:rPr>
        <w:t xml:space="preserve">С целью создания условий для развития творческих способностей учащихся в свободное от учёбы время функционируют объединения по интересам. В 2019/2020 учебном году процент охвата объединениями по </w:t>
      </w:r>
      <w:r w:rsidRPr="00DE1034">
        <w:rPr>
          <w:sz w:val="30"/>
          <w:szCs w:val="30"/>
        </w:rPr>
        <w:lastRenderedPageBreak/>
        <w:t xml:space="preserve">интересам в учреждениях образования района составил 94,5% (2018/2019 учебный год – 94,5 %).  </w:t>
      </w:r>
    </w:p>
    <w:p w14:paraId="269E4D78"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 xml:space="preserve">Образовательный процесс в учреждениях образования района осуществляет 767 педагогических работников. </w:t>
      </w:r>
    </w:p>
    <w:p w14:paraId="220EAF6A"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 xml:space="preserve">Высшее образование имеют 94,7 % педагогов (2019 год – 94,7 %). Высшую категорию имеют 39,7 % педагогов, квалификационную категорию «учитель-методист» – 0,2 % педагогов. </w:t>
      </w:r>
    </w:p>
    <w:p w14:paraId="286C3F8A" w14:textId="77777777" w:rsidR="00DE1034" w:rsidRPr="00DE1034" w:rsidRDefault="00DE1034" w:rsidP="00DE1034">
      <w:pPr>
        <w:ind w:firstLine="709"/>
        <w:jc w:val="both"/>
        <w:rPr>
          <w:rFonts w:cs="Times New Roman"/>
          <w:szCs w:val="30"/>
        </w:rPr>
      </w:pPr>
      <w:r w:rsidRPr="00DE1034">
        <w:rPr>
          <w:rFonts w:cs="Times New Roman"/>
          <w:szCs w:val="30"/>
        </w:rPr>
        <w:t xml:space="preserve">Выполнение платных образовательных услуг за январь – июнь 2020 году составило 265,3 тысячи рублей (2019 год – 280,6 тысяч рублей). Темп роста в сопоставимых ценах – 85,8 % (в фактических </w:t>
      </w:r>
      <w:proofErr w:type="gramStart"/>
      <w:r w:rsidRPr="00DE1034">
        <w:rPr>
          <w:rFonts w:cs="Times New Roman"/>
          <w:szCs w:val="30"/>
        </w:rPr>
        <w:t>–  94</w:t>
      </w:r>
      <w:proofErr w:type="gramEnd"/>
      <w:r w:rsidRPr="00DE1034">
        <w:rPr>
          <w:rFonts w:cs="Times New Roman"/>
          <w:szCs w:val="30"/>
        </w:rPr>
        <w:t xml:space="preserve">,5 %). </w:t>
      </w:r>
    </w:p>
    <w:p w14:paraId="5BCE564A" w14:textId="77777777" w:rsidR="00DE1034" w:rsidRPr="00DE1034" w:rsidRDefault="00DE1034" w:rsidP="00DE1034">
      <w:pPr>
        <w:ind w:firstLine="709"/>
        <w:jc w:val="both"/>
        <w:rPr>
          <w:rFonts w:cs="Times New Roman"/>
          <w:szCs w:val="30"/>
        </w:rPr>
      </w:pPr>
      <w:r w:rsidRPr="00DE1034">
        <w:rPr>
          <w:rFonts w:cs="Times New Roman"/>
          <w:szCs w:val="30"/>
        </w:rPr>
        <w:t>Поступило доходов от внебюджетной деятельности – 107,6 тысяч рублей (2019 год – 104,9 тысячи рублей). Темп роста внебюджетной деятельности составил 102,6 % к аналогичному периоду 2019 года.</w:t>
      </w:r>
    </w:p>
    <w:p w14:paraId="15D147D3" w14:textId="77777777" w:rsidR="00DE1034" w:rsidRPr="00DE1034" w:rsidRDefault="00DE1034" w:rsidP="00DE1034">
      <w:pPr>
        <w:ind w:firstLine="709"/>
        <w:jc w:val="both"/>
        <w:rPr>
          <w:rFonts w:cs="Times New Roman"/>
          <w:szCs w:val="30"/>
        </w:rPr>
      </w:pPr>
      <w:r w:rsidRPr="00DE1034">
        <w:rPr>
          <w:rFonts w:cs="Times New Roman"/>
          <w:szCs w:val="30"/>
        </w:rPr>
        <w:t xml:space="preserve">Номинальная начисленная среднемесячная заработная плата составила 799,69 рубля (2019 год – 744,82). Темп роста к аналогичному периоду 2019 года – 107,4 %.  </w:t>
      </w:r>
    </w:p>
    <w:p w14:paraId="18BD358F" w14:textId="77777777" w:rsidR="00DE1034" w:rsidRPr="00DE1034" w:rsidRDefault="00DE1034" w:rsidP="00DE1034">
      <w:pPr>
        <w:shd w:val="clear" w:color="auto" w:fill="FFFFFF"/>
        <w:ind w:firstLine="709"/>
        <w:jc w:val="both"/>
        <w:rPr>
          <w:rFonts w:cs="Times New Roman"/>
          <w:szCs w:val="30"/>
          <w:highlight w:val="yellow"/>
        </w:rPr>
      </w:pPr>
    </w:p>
    <w:p w14:paraId="2DBC6280" w14:textId="77777777" w:rsidR="00DE1034" w:rsidRPr="00DE1034" w:rsidRDefault="00DE1034" w:rsidP="000A0A84">
      <w:pPr>
        <w:pStyle w:val="ad"/>
        <w:ind w:firstLine="709"/>
        <w:jc w:val="center"/>
        <w:rPr>
          <w:b/>
          <w:sz w:val="30"/>
          <w:szCs w:val="30"/>
        </w:rPr>
      </w:pPr>
      <w:r w:rsidRPr="00DE1034">
        <w:rPr>
          <w:b/>
          <w:sz w:val="30"/>
          <w:szCs w:val="30"/>
        </w:rPr>
        <w:t>Комиссия по делам несовершеннолетних</w:t>
      </w:r>
    </w:p>
    <w:p w14:paraId="2F1BA124" w14:textId="77777777" w:rsidR="00DE1034" w:rsidRPr="00DE1034" w:rsidRDefault="00DE1034" w:rsidP="00DE1034">
      <w:pPr>
        <w:ind w:firstLine="709"/>
        <w:jc w:val="both"/>
        <w:rPr>
          <w:rFonts w:cs="Times New Roman"/>
          <w:szCs w:val="30"/>
        </w:rPr>
      </w:pPr>
      <w:r w:rsidRPr="00DE1034">
        <w:rPr>
          <w:rFonts w:cs="Times New Roman"/>
          <w:szCs w:val="30"/>
        </w:rPr>
        <w:t>За январь-июнь 2020 года продолжена работа по реализации Декрета Президента Республики Беларусь № 18, в том числе и по взысканию расходов с обязанных лиц за содержание детей, находящихся на государственном обеспечении.</w:t>
      </w:r>
    </w:p>
    <w:p w14:paraId="5201B759" w14:textId="77777777" w:rsidR="00DE1034" w:rsidRPr="00DE1034" w:rsidRDefault="00DE1034" w:rsidP="00DE1034">
      <w:pPr>
        <w:ind w:firstLine="709"/>
        <w:jc w:val="both"/>
        <w:rPr>
          <w:rFonts w:cs="Times New Roman"/>
          <w:szCs w:val="30"/>
        </w:rPr>
      </w:pPr>
      <w:r w:rsidRPr="00DE1034">
        <w:rPr>
          <w:rFonts w:cs="Times New Roman"/>
          <w:szCs w:val="30"/>
        </w:rPr>
        <w:t>Одним из важных моментов в реализации Декрета является профилактика семейного неблагополучия.</w:t>
      </w:r>
    </w:p>
    <w:p w14:paraId="26E39FEF" w14:textId="77777777" w:rsidR="00DE1034" w:rsidRPr="00DE1034" w:rsidRDefault="00DE1034" w:rsidP="00DE1034">
      <w:pPr>
        <w:ind w:firstLine="709"/>
        <w:jc w:val="both"/>
        <w:rPr>
          <w:rFonts w:cs="Times New Roman"/>
          <w:szCs w:val="30"/>
        </w:rPr>
      </w:pPr>
      <w:r w:rsidRPr="00DE1034">
        <w:rPr>
          <w:rFonts w:cs="Times New Roman"/>
          <w:szCs w:val="30"/>
        </w:rPr>
        <w:t>В первом полугодии 2020 года из биологических семей было отобрано 5 детей (2019 – 2 детей), а в семьи возвращено 3 ребёнка – 60% (2019 – 0 детей).</w:t>
      </w:r>
    </w:p>
    <w:p w14:paraId="057B5C0F" w14:textId="77777777" w:rsidR="00DE1034" w:rsidRPr="00DE1034" w:rsidRDefault="00DE1034" w:rsidP="00DE1034">
      <w:pPr>
        <w:pStyle w:val="ad"/>
        <w:ind w:firstLine="709"/>
        <w:jc w:val="both"/>
        <w:rPr>
          <w:sz w:val="30"/>
          <w:szCs w:val="30"/>
        </w:rPr>
      </w:pPr>
      <w:r w:rsidRPr="00DE1034">
        <w:rPr>
          <w:sz w:val="30"/>
          <w:szCs w:val="30"/>
        </w:rPr>
        <w:t xml:space="preserve">На 1 июля 2020 года в районе проживает 72 ребенка сиротской категории (2019 – 82). На территории района функционируют 28 опекунских семей (35 ребенка), 14 приемных семей (16 детей), 3 детских дома семейного типа (21 ребенок). </w:t>
      </w:r>
    </w:p>
    <w:p w14:paraId="688762D2" w14:textId="77777777" w:rsidR="00DE1034" w:rsidRPr="00DE1034" w:rsidRDefault="00DE1034" w:rsidP="00DE1034">
      <w:pPr>
        <w:pStyle w:val="ad"/>
        <w:ind w:firstLine="709"/>
        <w:jc w:val="both"/>
        <w:rPr>
          <w:sz w:val="30"/>
          <w:szCs w:val="30"/>
        </w:rPr>
      </w:pPr>
      <w:r w:rsidRPr="00DE1034">
        <w:rPr>
          <w:sz w:val="30"/>
          <w:szCs w:val="30"/>
        </w:rPr>
        <w:t>По состоянию на 01.07.2020 в районе проживает 79 ребенка из</w:t>
      </w:r>
      <w:r w:rsidR="000A0A84">
        <w:rPr>
          <w:sz w:val="30"/>
          <w:szCs w:val="30"/>
        </w:rPr>
        <w:br/>
      </w:r>
      <w:r w:rsidRPr="00DE1034">
        <w:rPr>
          <w:sz w:val="30"/>
          <w:szCs w:val="30"/>
        </w:rPr>
        <w:t>31 семей (на 01.07.2019 – 73 ребенка из 34 семей), находящихся в социально опасном положении.</w:t>
      </w:r>
    </w:p>
    <w:p w14:paraId="2CE6F50C" w14:textId="77777777" w:rsidR="00DE1034" w:rsidRPr="00DE1034" w:rsidRDefault="00DE1034" w:rsidP="00DE1034">
      <w:pPr>
        <w:pStyle w:val="ad"/>
        <w:ind w:firstLine="709"/>
        <w:jc w:val="both"/>
        <w:rPr>
          <w:sz w:val="30"/>
          <w:szCs w:val="30"/>
        </w:rPr>
      </w:pPr>
      <w:r w:rsidRPr="00DE1034">
        <w:rPr>
          <w:sz w:val="30"/>
          <w:szCs w:val="30"/>
        </w:rPr>
        <w:t>За 1 полугодие 2020 года снято с учета социально опасного положения 24 детей, из них по но</w:t>
      </w:r>
      <w:r w:rsidR="000A0A84">
        <w:rPr>
          <w:sz w:val="30"/>
          <w:szCs w:val="30"/>
        </w:rPr>
        <w:t>рмализации обстановки в семье –</w:t>
      </w:r>
      <w:r w:rsidR="000A0A84">
        <w:rPr>
          <w:sz w:val="30"/>
          <w:szCs w:val="30"/>
        </w:rPr>
        <w:br/>
      </w:r>
      <w:r w:rsidRPr="00DE1034">
        <w:rPr>
          <w:sz w:val="30"/>
          <w:szCs w:val="30"/>
        </w:rPr>
        <w:t xml:space="preserve">19 детей, что составляет 79,1 % от общего количества детей, снятых с учёта за указанный период (за аналогичный период 2019 года снято с учёта 90 ребенок, из них по нормализации – 72 ребенка, что составляет 80,0% из общего количества детей, снятых с учёта за указанный период).      </w:t>
      </w:r>
    </w:p>
    <w:p w14:paraId="33539045" w14:textId="77777777" w:rsidR="00DE1034" w:rsidRPr="00DE1034" w:rsidRDefault="00DE1034" w:rsidP="00DE1034">
      <w:pPr>
        <w:ind w:firstLine="709"/>
        <w:jc w:val="both"/>
        <w:rPr>
          <w:rFonts w:cs="Times New Roman"/>
          <w:szCs w:val="30"/>
          <w:shd w:val="clear" w:color="auto" w:fill="FFFFFF"/>
        </w:rPr>
      </w:pPr>
      <w:r w:rsidRPr="00DE1034">
        <w:rPr>
          <w:rFonts w:cs="Times New Roman"/>
          <w:szCs w:val="30"/>
        </w:rPr>
        <w:t>Процент взыскания за январь-июнь 2020 года по отделу принудительного исполнения –73,7</w:t>
      </w:r>
      <w:r w:rsidRPr="00DE1034">
        <w:rPr>
          <w:rFonts w:cs="Times New Roman"/>
          <w:szCs w:val="30"/>
          <w:shd w:val="clear" w:color="auto" w:fill="FFFFFF"/>
        </w:rPr>
        <w:t>% при областном показателе - 71,1%.</w:t>
      </w:r>
    </w:p>
    <w:p w14:paraId="27D288C6" w14:textId="77777777" w:rsidR="00DE1034" w:rsidRPr="00DE1034" w:rsidRDefault="00DE1034" w:rsidP="00DE1034">
      <w:pPr>
        <w:ind w:firstLine="709"/>
        <w:jc w:val="both"/>
        <w:rPr>
          <w:rFonts w:cs="Times New Roman"/>
          <w:szCs w:val="30"/>
          <w:shd w:val="clear" w:color="auto" w:fill="FFFFFF"/>
        </w:rPr>
      </w:pPr>
      <w:r w:rsidRPr="00DE1034">
        <w:rPr>
          <w:rFonts w:cs="Times New Roman"/>
          <w:szCs w:val="30"/>
        </w:rPr>
        <w:lastRenderedPageBreak/>
        <w:t xml:space="preserve">Процент взыскания за январь-июнь 2020 года  по взыскателям (отдел образования) – </w:t>
      </w:r>
      <w:r w:rsidRPr="00DE1034">
        <w:rPr>
          <w:rFonts w:cs="Times New Roman"/>
          <w:szCs w:val="30"/>
          <w:shd w:val="clear" w:color="auto" w:fill="FFFFFF"/>
        </w:rPr>
        <w:t>71,9%, при областном показателе – 71,2% .</w:t>
      </w:r>
    </w:p>
    <w:p w14:paraId="52D5E860" w14:textId="77777777" w:rsidR="00DE1034" w:rsidRPr="00DE1034" w:rsidRDefault="00DE1034" w:rsidP="00DE1034">
      <w:pPr>
        <w:ind w:firstLine="709"/>
        <w:jc w:val="both"/>
        <w:rPr>
          <w:rFonts w:cs="Times New Roman"/>
          <w:szCs w:val="30"/>
        </w:rPr>
      </w:pPr>
      <w:r w:rsidRPr="00DE1034">
        <w:rPr>
          <w:rFonts w:cs="Times New Roman"/>
          <w:szCs w:val="30"/>
        </w:rPr>
        <w:t xml:space="preserve">С целью взыскания с обязанных лиц расходов в полном объёме, в Петриковском районе были приняты определённые меры, в частности: </w:t>
      </w:r>
    </w:p>
    <w:p w14:paraId="7340798C" w14:textId="77777777" w:rsidR="00DE1034" w:rsidRPr="00DE1034" w:rsidRDefault="00DE1034" w:rsidP="00DE1034">
      <w:pPr>
        <w:ind w:firstLine="709"/>
        <w:jc w:val="both"/>
        <w:rPr>
          <w:rFonts w:cs="Times New Roman"/>
          <w:szCs w:val="30"/>
        </w:rPr>
      </w:pPr>
      <w:r w:rsidRPr="00DE1034">
        <w:rPr>
          <w:rFonts w:cs="Times New Roman"/>
          <w:szCs w:val="30"/>
        </w:rPr>
        <w:t xml:space="preserve">-1 обязанное лицо </w:t>
      </w:r>
      <w:proofErr w:type="spellStart"/>
      <w:r w:rsidRPr="00DE1034">
        <w:rPr>
          <w:rFonts w:cs="Times New Roman"/>
          <w:szCs w:val="30"/>
        </w:rPr>
        <w:t>перетрудоустроено</w:t>
      </w:r>
      <w:proofErr w:type="spellEnd"/>
      <w:r w:rsidRPr="00DE1034">
        <w:rPr>
          <w:rFonts w:cs="Times New Roman"/>
          <w:szCs w:val="30"/>
        </w:rPr>
        <w:t xml:space="preserve"> на более высокооплачиваемую работу;</w:t>
      </w:r>
    </w:p>
    <w:p w14:paraId="0B83E56D" w14:textId="77777777" w:rsidR="00DE1034" w:rsidRPr="00DE1034" w:rsidRDefault="00DE1034" w:rsidP="00DE1034">
      <w:pPr>
        <w:ind w:firstLine="709"/>
        <w:jc w:val="both"/>
        <w:rPr>
          <w:rFonts w:cs="Times New Roman"/>
          <w:szCs w:val="30"/>
        </w:rPr>
      </w:pPr>
      <w:r w:rsidRPr="00DE1034">
        <w:rPr>
          <w:rFonts w:cs="Times New Roman"/>
          <w:szCs w:val="30"/>
        </w:rPr>
        <w:t>-67% обязанных лиц трудоустроены на наиболее крупные, финансово-стабильные предприятия (в т.ч. в ЭЛОХ «</w:t>
      </w:r>
      <w:proofErr w:type="spellStart"/>
      <w:r w:rsidRPr="00DE1034">
        <w:rPr>
          <w:rFonts w:cs="Times New Roman"/>
          <w:szCs w:val="30"/>
        </w:rPr>
        <w:t>Лясковичи</w:t>
      </w:r>
      <w:proofErr w:type="spellEnd"/>
      <w:r w:rsidRPr="00DE1034">
        <w:rPr>
          <w:rFonts w:cs="Times New Roman"/>
          <w:szCs w:val="30"/>
        </w:rPr>
        <w:t>»</w:t>
      </w:r>
      <w:r w:rsidR="000A0A84">
        <w:rPr>
          <w:rFonts w:cs="Times New Roman"/>
          <w:szCs w:val="30"/>
        </w:rPr>
        <w:t xml:space="preserve"> </w:t>
      </w:r>
      <w:r w:rsidRPr="00DE1034">
        <w:rPr>
          <w:rFonts w:cs="Times New Roman"/>
          <w:szCs w:val="30"/>
        </w:rPr>
        <w:t>-</w:t>
      </w:r>
      <w:r w:rsidR="000A0A84">
        <w:rPr>
          <w:rFonts w:cs="Times New Roman"/>
          <w:szCs w:val="30"/>
        </w:rPr>
        <w:t xml:space="preserve"> </w:t>
      </w:r>
      <w:r w:rsidR="000A0A84">
        <w:rPr>
          <w:rFonts w:cs="Times New Roman"/>
          <w:szCs w:val="30"/>
        </w:rPr>
        <w:br/>
      </w:r>
      <w:r w:rsidRPr="00DE1034">
        <w:rPr>
          <w:rFonts w:cs="Times New Roman"/>
          <w:szCs w:val="30"/>
        </w:rPr>
        <w:t>9</w:t>
      </w:r>
      <w:r w:rsidR="000A0A84">
        <w:rPr>
          <w:rFonts w:cs="Times New Roman"/>
          <w:szCs w:val="30"/>
        </w:rPr>
        <w:t xml:space="preserve"> человек</w:t>
      </w:r>
      <w:r w:rsidRPr="00DE1034">
        <w:rPr>
          <w:rFonts w:cs="Times New Roman"/>
          <w:szCs w:val="30"/>
        </w:rPr>
        <w:t xml:space="preserve">, </w:t>
      </w:r>
      <w:r w:rsidR="000A0A84">
        <w:rPr>
          <w:rFonts w:cs="Times New Roman"/>
          <w:szCs w:val="30"/>
        </w:rPr>
        <w:t>ОАО</w:t>
      </w:r>
      <w:r w:rsidRPr="00DE1034">
        <w:rPr>
          <w:rFonts w:cs="Times New Roman"/>
          <w:szCs w:val="30"/>
        </w:rPr>
        <w:t> «Агро-</w:t>
      </w:r>
      <w:proofErr w:type="spellStart"/>
      <w:r w:rsidRPr="00DE1034">
        <w:rPr>
          <w:rFonts w:cs="Times New Roman"/>
          <w:szCs w:val="30"/>
        </w:rPr>
        <w:t>Лясковичи</w:t>
      </w:r>
      <w:proofErr w:type="spellEnd"/>
      <w:r w:rsidRPr="00DE1034">
        <w:rPr>
          <w:rFonts w:cs="Times New Roman"/>
          <w:szCs w:val="30"/>
        </w:rPr>
        <w:t>»</w:t>
      </w:r>
      <w:r w:rsidR="000A0A84">
        <w:rPr>
          <w:rFonts w:cs="Times New Roman"/>
          <w:szCs w:val="30"/>
        </w:rPr>
        <w:t xml:space="preserve"> </w:t>
      </w:r>
      <w:r w:rsidRPr="00DE1034">
        <w:rPr>
          <w:rFonts w:cs="Times New Roman"/>
          <w:szCs w:val="30"/>
        </w:rPr>
        <w:t>-</w:t>
      </w:r>
      <w:r w:rsidR="000A0A84">
        <w:rPr>
          <w:rFonts w:cs="Times New Roman"/>
          <w:szCs w:val="30"/>
        </w:rPr>
        <w:t xml:space="preserve"> </w:t>
      </w:r>
      <w:r w:rsidRPr="00DE1034">
        <w:rPr>
          <w:rFonts w:cs="Times New Roman"/>
          <w:szCs w:val="30"/>
        </w:rPr>
        <w:t>2, ГЛХУ «Петриковский лесхоз»</w:t>
      </w:r>
      <w:r w:rsidR="000A0A84">
        <w:rPr>
          <w:rFonts w:cs="Times New Roman"/>
          <w:szCs w:val="30"/>
        </w:rPr>
        <w:t xml:space="preserve"> </w:t>
      </w:r>
      <w:r w:rsidRPr="00DE1034">
        <w:rPr>
          <w:rFonts w:cs="Times New Roman"/>
          <w:szCs w:val="30"/>
        </w:rPr>
        <w:t>-6, УП «Полесье-</w:t>
      </w:r>
      <w:proofErr w:type="spellStart"/>
      <w:r w:rsidRPr="00DE1034">
        <w:rPr>
          <w:rFonts w:cs="Times New Roman"/>
          <w:szCs w:val="30"/>
        </w:rPr>
        <w:t>Агроинвест</w:t>
      </w:r>
      <w:proofErr w:type="spellEnd"/>
      <w:r w:rsidRPr="00DE1034">
        <w:rPr>
          <w:rFonts w:cs="Times New Roman"/>
          <w:szCs w:val="30"/>
        </w:rPr>
        <w:t>»</w:t>
      </w:r>
      <w:r w:rsidR="0032730B">
        <w:rPr>
          <w:rFonts w:cs="Times New Roman"/>
          <w:szCs w:val="30"/>
        </w:rPr>
        <w:t xml:space="preserve"> </w:t>
      </w:r>
      <w:r w:rsidRPr="00DE1034">
        <w:rPr>
          <w:rFonts w:cs="Times New Roman"/>
          <w:szCs w:val="30"/>
        </w:rPr>
        <w:t>-</w:t>
      </w:r>
      <w:r w:rsidR="0032730B">
        <w:rPr>
          <w:rFonts w:cs="Times New Roman"/>
          <w:szCs w:val="30"/>
        </w:rPr>
        <w:t xml:space="preserve"> </w:t>
      </w:r>
      <w:r w:rsidRPr="00DE1034">
        <w:rPr>
          <w:rFonts w:cs="Times New Roman"/>
          <w:szCs w:val="30"/>
        </w:rPr>
        <w:t xml:space="preserve">6, КУП «Петриковский </w:t>
      </w:r>
      <w:proofErr w:type="spellStart"/>
      <w:r w:rsidRPr="00DE1034">
        <w:rPr>
          <w:rFonts w:cs="Times New Roman"/>
          <w:szCs w:val="30"/>
        </w:rPr>
        <w:t>райжилкомхоз</w:t>
      </w:r>
      <w:proofErr w:type="spellEnd"/>
      <w:r w:rsidRPr="00DE1034">
        <w:rPr>
          <w:rFonts w:cs="Times New Roman"/>
          <w:szCs w:val="30"/>
        </w:rPr>
        <w:t>»-</w:t>
      </w:r>
      <w:r w:rsidR="0033064C">
        <w:rPr>
          <w:rFonts w:cs="Times New Roman"/>
          <w:szCs w:val="30"/>
        </w:rPr>
        <w:br/>
      </w:r>
      <w:r w:rsidRPr="00DE1034">
        <w:rPr>
          <w:rFonts w:cs="Times New Roman"/>
          <w:szCs w:val="30"/>
        </w:rPr>
        <w:t>3</w:t>
      </w:r>
      <w:r w:rsidR="0033064C">
        <w:rPr>
          <w:rFonts w:cs="Times New Roman"/>
          <w:szCs w:val="30"/>
        </w:rPr>
        <w:t xml:space="preserve"> человека</w:t>
      </w:r>
      <w:r w:rsidRPr="00DE1034">
        <w:rPr>
          <w:rFonts w:cs="Times New Roman"/>
          <w:szCs w:val="30"/>
        </w:rPr>
        <w:t>.)</w:t>
      </w:r>
    </w:p>
    <w:p w14:paraId="5E0539EC" w14:textId="77777777" w:rsidR="00DE1034" w:rsidRPr="00DE1034" w:rsidRDefault="00DE1034" w:rsidP="00DE1034">
      <w:pPr>
        <w:pStyle w:val="24"/>
        <w:spacing w:after="0" w:line="240" w:lineRule="auto"/>
        <w:ind w:firstLine="709"/>
        <w:rPr>
          <w:color w:val="000000"/>
          <w:szCs w:val="30"/>
        </w:rPr>
      </w:pPr>
      <w:r w:rsidRPr="00DE1034">
        <w:rPr>
          <w:color w:val="000000"/>
          <w:szCs w:val="30"/>
        </w:rPr>
        <w:t>-в места лишения свободы направлен один человек (Тимофеев), в ЛТП обязанные лица не направлялись;</w:t>
      </w:r>
    </w:p>
    <w:p w14:paraId="098BFCD6" w14:textId="77777777" w:rsidR="00DE1034" w:rsidRPr="00DE1034" w:rsidRDefault="00DE1034" w:rsidP="00DE1034">
      <w:pPr>
        <w:ind w:firstLine="709"/>
        <w:jc w:val="both"/>
        <w:rPr>
          <w:rFonts w:cs="Times New Roman"/>
          <w:szCs w:val="30"/>
        </w:rPr>
      </w:pPr>
      <w:r w:rsidRPr="00DE1034">
        <w:rPr>
          <w:rFonts w:cs="Times New Roman"/>
          <w:szCs w:val="30"/>
        </w:rPr>
        <w:t>-на 01.07.2020  составлено 98 протоколов в отношении обязанных лиц по ст. 9.27 (за совершение прогулов) КоАП Республики Беларусь (АППГ - 49).</w:t>
      </w:r>
    </w:p>
    <w:p w14:paraId="5A6F5902" w14:textId="77777777" w:rsidR="00DE1034" w:rsidRPr="00DE1034" w:rsidRDefault="00DE1034" w:rsidP="00DE1034">
      <w:pPr>
        <w:pStyle w:val="ad"/>
        <w:ind w:firstLine="709"/>
        <w:jc w:val="both"/>
        <w:rPr>
          <w:sz w:val="30"/>
          <w:szCs w:val="30"/>
        </w:rPr>
      </w:pPr>
      <w:r w:rsidRPr="00DE1034">
        <w:rPr>
          <w:sz w:val="30"/>
          <w:szCs w:val="30"/>
        </w:rPr>
        <w:t xml:space="preserve">Переподготовка обязанных лиц с целью последующего </w:t>
      </w:r>
      <w:proofErr w:type="spellStart"/>
      <w:r w:rsidRPr="00DE1034">
        <w:rPr>
          <w:sz w:val="30"/>
          <w:szCs w:val="30"/>
        </w:rPr>
        <w:t>перетрудоустройтсва</w:t>
      </w:r>
      <w:proofErr w:type="spellEnd"/>
      <w:r w:rsidRPr="00DE1034">
        <w:rPr>
          <w:sz w:val="30"/>
          <w:szCs w:val="30"/>
        </w:rPr>
        <w:t xml:space="preserve"> на рабочие места с более высокой заработной платой не проводилась.</w:t>
      </w:r>
    </w:p>
    <w:p w14:paraId="7CB69590" w14:textId="77777777" w:rsidR="00DE1034" w:rsidRPr="00DE1034" w:rsidRDefault="00DE1034" w:rsidP="00DE1034">
      <w:pPr>
        <w:pStyle w:val="ad"/>
        <w:ind w:firstLine="709"/>
        <w:jc w:val="both"/>
        <w:rPr>
          <w:sz w:val="30"/>
          <w:szCs w:val="30"/>
        </w:rPr>
      </w:pPr>
      <w:r w:rsidRPr="00DE1034">
        <w:rPr>
          <w:sz w:val="30"/>
          <w:szCs w:val="30"/>
        </w:rPr>
        <w:t>На рынке труда района востребованы педагогические, медицинские  работники, специалисты с высшим, средне</w:t>
      </w:r>
      <w:r w:rsidR="0033064C">
        <w:rPr>
          <w:sz w:val="30"/>
          <w:szCs w:val="30"/>
        </w:rPr>
        <w:t xml:space="preserve"> </w:t>
      </w:r>
      <w:r w:rsidRPr="00DE1034">
        <w:rPr>
          <w:sz w:val="30"/>
          <w:szCs w:val="30"/>
        </w:rPr>
        <w:t xml:space="preserve">- специальным, профессионально-техническим  образованием. </w:t>
      </w:r>
    </w:p>
    <w:p w14:paraId="0394AE7A" w14:textId="77777777" w:rsidR="00DE1034" w:rsidRPr="00DE1034" w:rsidRDefault="00DE1034" w:rsidP="00DE1034">
      <w:pPr>
        <w:ind w:firstLine="709"/>
        <w:jc w:val="both"/>
        <w:rPr>
          <w:rFonts w:cs="Times New Roman"/>
          <w:szCs w:val="30"/>
        </w:rPr>
      </w:pPr>
      <w:r w:rsidRPr="00DE1034">
        <w:rPr>
          <w:rFonts w:cs="Times New Roman"/>
          <w:szCs w:val="30"/>
        </w:rPr>
        <w:t>Нанимателями проводится работа по обеспечению обязанных лиц дополнительным объемом работы, работой по совместительству.</w:t>
      </w:r>
    </w:p>
    <w:p w14:paraId="79F626DA" w14:textId="77777777" w:rsidR="00DE1034" w:rsidRPr="00DE1034" w:rsidRDefault="00DE1034" w:rsidP="00DE1034">
      <w:pPr>
        <w:ind w:firstLine="709"/>
        <w:jc w:val="both"/>
        <w:rPr>
          <w:rFonts w:cs="Times New Roman"/>
          <w:szCs w:val="30"/>
        </w:rPr>
      </w:pPr>
      <w:r w:rsidRPr="00DE1034">
        <w:rPr>
          <w:rFonts w:cs="Times New Roman"/>
          <w:szCs w:val="30"/>
        </w:rPr>
        <w:t>Проведённый анализ состояния подростковой преступности на территории Петриковского района свидетельствует о том, что по итогам января-июня 2020 г. нет преступлений (АППГ - 0), по которым окончены предварительные расследования. В производстве по состоянию на 01.07.2020 года преступлений, совершённых несовершеннолетними нет (АППГ-2).</w:t>
      </w:r>
    </w:p>
    <w:p w14:paraId="733D83A9" w14:textId="77777777" w:rsidR="00DE1034" w:rsidRPr="00DE1034" w:rsidRDefault="00DE1034" w:rsidP="00DE1034">
      <w:pPr>
        <w:ind w:firstLine="709"/>
        <w:jc w:val="both"/>
        <w:rPr>
          <w:rFonts w:cs="Times New Roman"/>
          <w:szCs w:val="30"/>
        </w:rPr>
      </w:pPr>
      <w:r w:rsidRPr="00DE1034">
        <w:rPr>
          <w:rFonts w:cs="Times New Roman"/>
          <w:szCs w:val="30"/>
        </w:rPr>
        <w:t>Преступлений, совершенных не работающими и не учащимися, на территории района, не имеется.</w:t>
      </w:r>
    </w:p>
    <w:p w14:paraId="19F0DE03"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За январь-июнь 2020 года на заседании комиссии рассмотрено</w:t>
      </w:r>
      <w:r w:rsidR="0033064C">
        <w:rPr>
          <w:rFonts w:cs="Times New Roman"/>
          <w:szCs w:val="30"/>
        </w:rPr>
        <w:br/>
      </w:r>
      <w:r w:rsidRPr="00DE1034">
        <w:rPr>
          <w:rFonts w:cs="Times New Roman"/>
          <w:szCs w:val="30"/>
        </w:rPr>
        <w:t>21 административное дело (АППГ-64), из них одно прекращено по причине отсутствия события административного правонарушения, одно – за недоказанностью вины.</w:t>
      </w:r>
    </w:p>
    <w:p w14:paraId="4881D70E"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В отношении несовершеннолетних рассмотрено 13 (АППГ-23) дел. В отношении законных представителей 8 (АППГ-41) дел.</w:t>
      </w:r>
    </w:p>
    <w:p w14:paraId="3824163E" w14:textId="77777777" w:rsidR="00DE1034" w:rsidRPr="00DE1034" w:rsidRDefault="00DE1034" w:rsidP="00DE1034">
      <w:pPr>
        <w:pStyle w:val="24"/>
        <w:spacing w:after="0" w:line="240" w:lineRule="auto"/>
        <w:ind w:firstLine="709"/>
        <w:rPr>
          <w:szCs w:val="30"/>
        </w:rPr>
      </w:pPr>
      <w:r w:rsidRPr="00DE1034">
        <w:rPr>
          <w:szCs w:val="30"/>
        </w:rPr>
        <w:t>По сравнению к аналогичному периоду прошлого года увеличилось количество правонарушений таких как: мелкое хулиганство – 6 (АППГ – 1), причинение лёгких телесных повреждений – 2 (0).</w:t>
      </w:r>
    </w:p>
    <w:p w14:paraId="5B76206A" w14:textId="77777777" w:rsidR="00DE1034" w:rsidRPr="00DE1034" w:rsidRDefault="00DE1034" w:rsidP="00DE1034">
      <w:pPr>
        <w:pStyle w:val="24"/>
        <w:spacing w:after="0" w:line="240" w:lineRule="auto"/>
        <w:ind w:firstLine="709"/>
        <w:rPr>
          <w:szCs w:val="30"/>
        </w:rPr>
      </w:pPr>
      <w:r w:rsidRPr="00DE1034">
        <w:rPr>
          <w:szCs w:val="30"/>
        </w:rPr>
        <w:lastRenderedPageBreak/>
        <w:t>Не произошло увеличения или снизилось количества таких правонарушений, как: распитие алкогольных напитков в общественном месте или появление в общественном месте в пьяном виде – 0 (1), правонарушений против безопасности дорожного движения – 2 (18), а именно за нарушение ПДД пешеходом – 0 (12), управление транспортным средством не имея удостоверения - 1 (3). Но наблюдается рост за управление транспортным средством в состоянии алкогольного опьянения – 1 (0).</w:t>
      </w:r>
    </w:p>
    <w:p w14:paraId="5DC65ED1"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В отчётном периоде т.г. комиссией по делам несовершеннолетних рассмотрен 1 материал в отношении подростков, совершивших преступления до достижения ими возраста уголовной ответственности. Совершено 1 преступление 1 несовершеннолетним (АППГ-1/1).</w:t>
      </w:r>
    </w:p>
    <w:p w14:paraId="1E306FBD"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Среди малолетних распространены такие преступления, как кражи – 1 материал (АППГ-1).</w:t>
      </w:r>
    </w:p>
    <w:p w14:paraId="433B6A25" w14:textId="77777777" w:rsidR="00DE1034" w:rsidRPr="00DE1034" w:rsidRDefault="00DE1034" w:rsidP="00DE1034">
      <w:pPr>
        <w:shd w:val="clear" w:color="auto" w:fill="FFFFFF"/>
        <w:ind w:firstLine="709"/>
        <w:jc w:val="both"/>
        <w:rPr>
          <w:rFonts w:cs="Times New Roman"/>
          <w:szCs w:val="30"/>
        </w:rPr>
      </w:pPr>
      <w:r w:rsidRPr="00DE1034">
        <w:rPr>
          <w:rFonts w:cs="Times New Roman"/>
          <w:szCs w:val="30"/>
        </w:rPr>
        <w:t xml:space="preserve">В отчётном периоде т.г. комиссией по делам несовершеннолетних рассмотрено 8 административных дел в отношении законных представителей (АППГ – 41). По сравнению к аналогичному периоду прошлого года уменьшилось количество правонарушений за </w:t>
      </w:r>
      <w:proofErr w:type="gramStart"/>
      <w:r w:rsidRPr="00DE1034">
        <w:rPr>
          <w:rFonts w:cs="Times New Roman"/>
          <w:szCs w:val="30"/>
        </w:rPr>
        <w:t>не обеспечение</w:t>
      </w:r>
      <w:proofErr w:type="gramEnd"/>
      <w:r w:rsidRPr="00DE1034">
        <w:rPr>
          <w:rFonts w:cs="Times New Roman"/>
          <w:szCs w:val="30"/>
        </w:rPr>
        <w:t xml:space="preserve"> сопровождения несовершеннолетних не достигших 16-летнего возраста после 23.00 – 2 (24), за не выполнение обязанностей по воспитанию детей – 6 (17).</w:t>
      </w:r>
    </w:p>
    <w:p w14:paraId="5963E807" w14:textId="77777777" w:rsidR="00DE1034" w:rsidRPr="00DE1034" w:rsidRDefault="00DE1034" w:rsidP="00DE1034">
      <w:pPr>
        <w:ind w:firstLine="709"/>
        <w:jc w:val="both"/>
        <w:rPr>
          <w:rFonts w:cs="Times New Roman"/>
          <w:szCs w:val="30"/>
        </w:rPr>
      </w:pPr>
    </w:p>
    <w:p w14:paraId="68C94588" w14:textId="77777777" w:rsidR="00DE1034" w:rsidRPr="00DE1034" w:rsidRDefault="00DE1034" w:rsidP="00303A47">
      <w:pPr>
        <w:ind w:firstLine="709"/>
        <w:jc w:val="center"/>
        <w:rPr>
          <w:rFonts w:cs="Times New Roman"/>
          <w:b/>
          <w:bCs/>
          <w:szCs w:val="30"/>
        </w:rPr>
      </w:pPr>
      <w:r w:rsidRPr="00DE1034">
        <w:rPr>
          <w:rFonts w:cs="Times New Roman"/>
          <w:b/>
          <w:bCs/>
          <w:szCs w:val="30"/>
        </w:rPr>
        <w:t>Спорт</w:t>
      </w:r>
    </w:p>
    <w:p w14:paraId="0C7D6F51" w14:textId="77777777" w:rsidR="00DE1034" w:rsidRPr="00DE1034" w:rsidRDefault="00DE1034" w:rsidP="00DE1034">
      <w:pPr>
        <w:ind w:firstLine="709"/>
        <w:jc w:val="both"/>
        <w:rPr>
          <w:rFonts w:cs="Times New Roman"/>
          <w:szCs w:val="30"/>
        </w:rPr>
      </w:pPr>
      <w:r w:rsidRPr="00DE1034">
        <w:rPr>
          <w:rFonts w:cs="Times New Roman"/>
          <w:szCs w:val="30"/>
        </w:rPr>
        <w:t>В учреждении «Детско-юношеская спортивная школа Петриковского района» (далее - ДЮСШ) функционирует 4 отделений по видам спорта (тяжелая атлетика, легкая атлетика, футбол, волейбол), с общим числом занимающихся 301 спортсменов-учащихся.</w:t>
      </w:r>
    </w:p>
    <w:p w14:paraId="43242209" w14:textId="77777777" w:rsidR="00DE1034" w:rsidRPr="00DE1034" w:rsidRDefault="00DE1034" w:rsidP="00DE1034">
      <w:pPr>
        <w:ind w:firstLine="709"/>
        <w:jc w:val="both"/>
        <w:rPr>
          <w:rFonts w:cs="Times New Roman"/>
          <w:szCs w:val="30"/>
        </w:rPr>
      </w:pPr>
      <w:r w:rsidRPr="00DE1034">
        <w:rPr>
          <w:rFonts w:cs="Times New Roman"/>
          <w:szCs w:val="30"/>
        </w:rPr>
        <w:t>Охват занятиями спортом учащихся составляет 10,8% от их общего количества (2019 - 9,5%).</w:t>
      </w:r>
    </w:p>
    <w:p w14:paraId="5C3A822B" w14:textId="77777777" w:rsidR="00DE1034" w:rsidRPr="00DE1034" w:rsidRDefault="00DE1034" w:rsidP="00DE1034">
      <w:pPr>
        <w:ind w:firstLine="709"/>
        <w:jc w:val="both"/>
        <w:rPr>
          <w:rFonts w:cs="Times New Roman"/>
          <w:szCs w:val="30"/>
        </w:rPr>
      </w:pPr>
      <w:r w:rsidRPr="00DE1034">
        <w:rPr>
          <w:rFonts w:cs="Times New Roman"/>
          <w:szCs w:val="30"/>
        </w:rPr>
        <w:t xml:space="preserve">На базе средней школы № 2 г. </w:t>
      </w:r>
      <w:proofErr w:type="spellStart"/>
      <w:r w:rsidRPr="00DE1034">
        <w:rPr>
          <w:rFonts w:cs="Times New Roman"/>
          <w:szCs w:val="30"/>
        </w:rPr>
        <w:t>Петрикова</w:t>
      </w:r>
      <w:proofErr w:type="spellEnd"/>
      <w:r w:rsidRPr="00DE1034">
        <w:rPr>
          <w:rFonts w:cs="Times New Roman"/>
          <w:szCs w:val="30"/>
        </w:rPr>
        <w:t xml:space="preserve"> продолжил функционировать специализированный по спорту класс по футболу и волейболу с общим охватом 16 спортсменов-учащихся.</w:t>
      </w:r>
    </w:p>
    <w:p w14:paraId="4BA08FBA" w14:textId="77777777" w:rsidR="00DE1034" w:rsidRPr="00DE1034" w:rsidRDefault="00DE1034" w:rsidP="00DE1034">
      <w:pPr>
        <w:ind w:firstLine="709"/>
        <w:jc w:val="both"/>
        <w:rPr>
          <w:rFonts w:cs="Times New Roman"/>
          <w:szCs w:val="30"/>
        </w:rPr>
      </w:pPr>
      <w:r w:rsidRPr="00DE1034">
        <w:rPr>
          <w:rFonts w:cs="Times New Roman"/>
          <w:szCs w:val="30"/>
        </w:rPr>
        <w:t>Выполнение платных спортивных услуг составило 10,9 тысяч рублей (2019 – 4,22 тысячи рублей). Темп роста в сопоставимых ценах составил – 250%, в фактических – 259,5%.</w:t>
      </w:r>
    </w:p>
    <w:p w14:paraId="69B69FD2" w14:textId="77777777" w:rsidR="00DE1034" w:rsidRPr="00DE1034" w:rsidRDefault="00DE1034" w:rsidP="00DE1034">
      <w:pPr>
        <w:ind w:firstLine="709"/>
        <w:jc w:val="both"/>
        <w:rPr>
          <w:rFonts w:cs="Times New Roman"/>
          <w:szCs w:val="30"/>
        </w:rPr>
      </w:pPr>
      <w:r w:rsidRPr="00DE1034">
        <w:rPr>
          <w:rFonts w:cs="Times New Roman"/>
          <w:szCs w:val="30"/>
        </w:rPr>
        <w:t>Поступило доходов от внебюджетной деятельности 10,9 тысячи рублей (2019 – 4,22 тысячи рублей). Темп роста составил 259,5%.</w:t>
      </w:r>
    </w:p>
    <w:p w14:paraId="1E1E1F8C" w14:textId="77777777" w:rsidR="00DE1034" w:rsidRPr="00DE1034" w:rsidRDefault="00DE1034" w:rsidP="00DE1034">
      <w:pPr>
        <w:ind w:firstLine="709"/>
        <w:jc w:val="both"/>
        <w:rPr>
          <w:rFonts w:cs="Times New Roman"/>
          <w:szCs w:val="30"/>
        </w:rPr>
      </w:pPr>
      <w:r w:rsidRPr="00DE1034">
        <w:rPr>
          <w:rFonts w:cs="Times New Roman"/>
          <w:szCs w:val="30"/>
        </w:rPr>
        <w:t xml:space="preserve">Номинальная начисленная среднемесячная заработная плата составила 604 рубля (2019 – 517 рублей). Темп роста к аналогичному периоду 2019 года – 116,82%. </w:t>
      </w:r>
    </w:p>
    <w:p w14:paraId="04ACF2B0" w14:textId="77777777" w:rsidR="00DE1034" w:rsidRPr="00DE1034" w:rsidRDefault="00DE1034" w:rsidP="00DE1034">
      <w:pPr>
        <w:ind w:firstLine="709"/>
        <w:jc w:val="both"/>
        <w:rPr>
          <w:rFonts w:cs="Times New Roman"/>
          <w:szCs w:val="30"/>
        </w:rPr>
      </w:pPr>
      <w:r w:rsidRPr="00DE1034">
        <w:rPr>
          <w:rFonts w:cs="Times New Roman"/>
          <w:szCs w:val="30"/>
        </w:rPr>
        <w:t xml:space="preserve">В районе туристические услуги оказывают шесть организаций и предприятий (ГЛХУ «Петриковский лесхоз», БООР, ДРОЦ «Птичь», НП </w:t>
      </w:r>
      <w:r w:rsidRPr="00DE1034">
        <w:rPr>
          <w:rFonts w:cs="Times New Roman"/>
          <w:szCs w:val="30"/>
        </w:rPr>
        <w:lastRenderedPageBreak/>
        <w:t>«</w:t>
      </w:r>
      <w:proofErr w:type="spellStart"/>
      <w:r w:rsidRPr="00DE1034">
        <w:rPr>
          <w:rFonts w:cs="Times New Roman"/>
          <w:szCs w:val="30"/>
        </w:rPr>
        <w:t>Припятский</w:t>
      </w:r>
      <w:proofErr w:type="spellEnd"/>
      <w:r w:rsidRPr="00DE1034">
        <w:rPr>
          <w:rFonts w:cs="Times New Roman"/>
          <w:szCs w:val="30"/>
        </w:rPr>
        <w:t xml:space="preserve">», ООО АТОРХ «Торока», КУП «Петриковский </w:t>
      </w:r>
      <w:proofErr w:type="spellStart"/>
      <w:r w:rsidRPr="00DE1034">
        <w:rPr>
          <w:rFonts w:cs="Times New Roman"/>
          <w:szCs w:val="30"/>
        </w:rPr>
        <w:t>райжилкомхоз</w:t>
      </w:r>
      <w:proofErr w:type="spellEnd"/>
      <w:r w:rsidRPr="00DE1034">
        <w:rPr>
          <w:rFonts w:cs="Times New Roman"/>
          <w:szCs w:val="30"/>
        </w:rPr>
        <w:t>»). Главным экспортером в районе является</w:t>
      </w:r>
      <w:r w:rsidR="003D4059">
        <w:rPr>
          <w:rFonts w:cs="Times New Roman"/>
          <w:szCs w:val="30"/>
        </w:rPr>
        <w:br/>
      </w:r>
      <w:r w:rsidRPr="00DE1034">
        <w:rPr>
          <w:rFonts w:cs="Times New Roman"/>
          <w:szCs w:val="30"/>
        </w:rPr>
        <w:t>НП «</w:t>
      </w:r>
      <w:proofErr w:type="spellStart"/>
      <w:r w:rsidRPr="00DE1034">
        <w:rPr>
          <w:rFonts w:cs="Times New Roman"/>
          <w:szCs w:val="30"/>
        </w:rPr>
        <w:t>Припятский</w:t>
      </w:r>
      <w:proofErr w:type="spellEnd"/>
      <w:r w:rsidRPr="00DE1034">
        <w:rPr>
          <w:rFonts w:cs="Times New Roman"/>
          <w:szCs w:val="30"/>
        </w:rPr>
        <w:t>».</w:t>
      </w:r>
    </w:p>
    <w:p w14:paraId="79E6FF95" w14:textId="77777777" w:rsidR="00DE1034" w:rsidRPr="00DE1034" w:rsidRDefault="00DE1034" w:rsidP="00DE1034">
      <w:pPr>
        <w:ind w:firstLine="709"/>
        <w:jc w:val="both"/>
        <w:rPr>
          <w:rFonts w:cs="Times New Roman"/>
          <w:szCs w:val="30"/>
        </w:rPr>
      </w:pPr>
      <w:r w:rsidRPr="00DE1034">
        <w:rPr>
          <w:rFonts w:cs="Times New Roman"/>
          <w:szCs w:val="30"/>
        </w:rPr>
        <w:t xml:space="preserve">Развиваются следующие виды туризма: культурно-познавательный (историко-культурный), охотничий, экологический (разработаны экологические маршруты), гастрономический (в меню представлены блюда национальной кухни), медицинский (предлагает комплекс санаторно-оздоровительных мероприятий). </w:t>
      </w:r>
    </w:p>
    <w:p w14:paraId="2DE7F96E" w14:textId="77777777" w:rsidR="00DE1034" w:rsidRPr="00DE1034" w:rsidRDefault="00DE1034" w:rsidP="00DE1034">
      <w:pPr>
        <w:ind w:firstLine="709"/>
        <w:jc w:val="both"/>
        <w:rPr>
          <w:rFonts w:cs="Times New Roman"/>
          <w:szCs w:val="30"/>
        </w:rPr>
      </w:pPr>
      <w:r w:rsidRPr="00DE1034">
        <w:rPr>
          <w:rFonts w:cs="Times New Roman"/>
          <w:szCs w:val="30"/>
        </w:rPr>
        <w:t xml:space="preserve">За </w:t>
      </w:r>
      <w:r w:rsidRPr="00DE1034">
        <w:rPr>
          <w:rFonts w:cs="Times New Roman"/>
          <w:szCs w:val="30"/>
          <w:lang w:val="en-US"/>
        </w:rPr>
        <w:t>I</w:t>
      </w:r>
      <w:r w:rsidRPr="00DE1034">
        <w:rPr>
          <w:rFonts w:cs="Times New Roman"/>
          <w:szCs w:val="30"/>
        </w:rPr>
        <w:t xml:space="preserve"> полугодие 2020 год Петриковский район посетило</w:t>
      </w:r>
      <w:r w:rsidR="003D4059">
        <w:rPr>
          <w:rFonts w:cs="Times New Roman"/>
          <w:szCs w:val="30"/>
        </w:rPr>
        <w:br/>
      </w:r>
      <w:r w:rsidRPr="00DE1034">
        <w:rPr>
          <w:rFonts w:cs="Times New Roman"/>
          <w:szCs w:val="30"/>
        </w:rPr>
        <w:t>132 иностранных граждан: ГЛХУ «Петриковский лесхоз» - 3 человека (Словакия), КУП ДРОЦ «Птичь» - 104 человека (Российская Федерация), НП «</w:t>
      </w:r>
      <w:proofErr w:type="spellStart"/>
      <w:r w:rsidRPr="00DE1034">
        <w:rPr>
          <w:rFonts w:cs="Times New Roman"/>
          <w:szCs w:val="30"/>
        </w:rPr>
        <w:t>Припятский</w:t>
      </w:r>
      <w:proofErr w:type="spellEnd"/>
      <w:r w:rsidRPr="00DE1034">
        <w:rPr>
          <w:rFonts w:cs="Times New Roman"/>
          <w:szCs w:val="30"/>
        </w:rPr>
        <w:t xml:space="preserve">» - 10 человек (Австрия), ООО АТОРХ «Торока» - 3 человека (Российская Федерация), КУП «Петриковский </w:t>
      </w:r>
      <w:proofErr w:type="spellStart"/>
      <w:r w:rsidRPr="00DE1034">
        <w:rPr>
          <w:rFonts w:cs="Times New Roman"/>
          <w:szCs w:val="30"/>
        </w:rPr>
        <w:t>райжилкомхоз</w:t>
      </w:r>
      <w:proofErr w:type="spellEnd"/>
      <w:r w:rsidRPr="00DE1034">
        <w:rPr>
          <w:rFonts w:cs="Times New Roman"/>
          <w:szCs w:val="30"/>
        </w:rPr>
        <w:t>» 1 человек (Тунис), 1 (Израиль), 6 (Российская Федерация), 3 (Украина), 1</w:t>
      </w:r>
      <w:r w:rsidR="003D4059">
        <w:rPr>
          <w:rFonts w:cs="Times New Roman"/>
          <w:szCs w:val="30"/>
        </w:rPr>
        <w:t xml:space="preserve"> человек</w:t>
      </w:r>
      <w:r w:rsidRPr="00DE1034">
        <w:rPr>
          <w:rFonts w:cs="Times New Roman"/>
          <w:szCs w:val="30"/>
        </w:rPr>
        <w:t xml:space="preserve"> (Эстония). </w:t>
      </w:r>
    </w:p>
    <w:p w14:paraId="3758C601" w14:textId="77777777" w:rsidR="00DE1034" w:rsidRPr="009B48DA" w:rsidRDefault="00DE1034" w:rsidP="00DE1034">
      <w:pPr>
        <w:ind w:firstLine="709"/>
        <w:jc w:val="both"/>
        <w:rPr>
          <w:rFonts w:cs="Times New Roman"/>
          <w:szCs w:val="30"/>
        </w:rPr>
      </w:pPr>
      <w:r w:rsidRPr="00DE1034">
        <w:rPr>
          <w:rFonts w:cs="Times New Roman"/>
          <w:szCs w:val="30"/>
        </w:rPr>
        <w:t>По объемам выполнения экспорта туристических услуг в Петриковском районе за первое полугодие 2020 года составил</w:t>
      </w:r>
      <w:r w:rsidR="003D4059">
        <w:rPr>
          <w:rFonts w:cs="Times New Roman"/>
          <w:szCs w:val="30"/>
        </w:rPr>
        <w:br/>
      </w:r>
      <w:r w:rsidRPr="00DE1034">
        <w:rPr>
          <w:rFonts w:cs="Times New Roman"/>
          <w:szCs w:val="30"/>
        </w:rPr>
        <w:t xml:space="preserve">126,7 тысяч долларов США, что составляет 36,0 % от доведенного годового показателя. Темп роста составляет 61,5 % к аналогичному </w:t>
      </w:r>
      <w:r w:rsidRPr="009B48DA">
        <w:rPr>
          <w:rFonts w:cs="Times New Roman"/>
          <w:szCs w:val="30"/>
        </w:rPr>
        <w:t>периоду 2019 года и 58,8 % к доведенному плану графику.</w:t>
      </w:r>
    </w:p>
    <w:p w14:paraId="63B0F46B" w14:textId="77777777" w:rsidR="009B48DA" w:rsidRPr="00DE1034" w:rsidRDefault="009B48DA" w:rsidP="009B48DA">
      <w:pPr>
        <w:ind w:firstLine="709"/>
        <w:jc w:val="both"/>
        <w:rPr>
          <w:rFonts w:cs="Times New Roman"/>
          <w:szCs w:val="30"/>
        </w:rPr>
      </w:pPr>
      <w:r w:rsidRPr="009B48DA">
        <w:rPr>
          <w:rFonts w:cs="Times New Roman"/>
          <w:szCs w:val="30"/>
        </w:rPr>
        <w:t>Показатель по экспорту туристических услуг к уровню 2019 года не выполнен в связи с невыполнением доведенного задания ГПУ НП «</w:t>
      </w:r>
      <w:proofErr w:type="spellStart"/>
      <w:r w:rsidRPr="009B48DA">
        <w:rPr>
          <w:rFonts w:cs="Times New Roman"/>
          <w:szCs w:val="30"/>
        </w:rPr>
        <w:t>Припятский</w:t>
      </w:r>
      <w:proofErr w:type="spellEnd"/>
      <w:r w:rsidRPr="009B48DA">
        <w:rPr>
          <w:rFonts w:cs="Times New Roman"/>
          <w:szCs w:val="30"/>
        </w:rPr>
        <w:t>», БООР, ДРОЦ «Птичь», ООО АТОРХ «Торока»,</w:t>
      </w:r>
      <w:r>
        <w:rPr>
          <w:rFonts w:cs="Times New Roman"/>
          <w:szCs w:val="30"/>
        </w:rPr>
        <w:br/>
      </w:r>
      <w:r w:rsidRPr="009B48DA">
        <w:rPr>
          <w:rFonts w:cs="Times New Roman"/>
          <w:szCs w:val="30"/>
        </w:rPr>
        <w:t>ГЛХУ «Петриковский лесхоз».</w:t>
      </w:r>
      <w:r w:rsidRPr="00DE1034">
        <w:rPr>
          <w:rFonts w:cs="Times New Roman"/>
          <w:szCs w:val="30"/>
        </w:rPr>
        <w:t xml:space="preserve"> </w:t>
      </w:r>
    </w:p>
    <w:p w14:paraId="169DA7D5" w14:textId="77777777" w:rsidR="009B48DA" w:rsidRPr="00DE1034" w:rsidRDefault="009B48DA" w:rsidP="009B48DA">
      <w:pPr>
        <w:ind w:firstLine="709"/>
        <w:jc w:val="both"/>
        <w:rPr>
          <w:rFonts w:cs="Times New Roman"/>
          <w:szCs w:val="30"/>
        </w:rPr>
      </w:pPr>
      <w:r w:rsidRPr="00DE1034">
        <w:rPr>
          <w:rFonts w:cs="Times New Roman"/>
          <w:szCs w:val="30"/>
        </w:rPr>
        <w:t>Основными причинами невыполнения показателя являются:</w:t>
      </w:r>
    </w:p>
    <w:p w14:paraId="393C4CA1" w14:textId="77777777" w:rsidR="009B48DA" w:rsidRPr="00DE1034" w:rsidRDefault="009B48DA" w:rsidP="009B48DA">
      <w:pPr>
        <w:ind w:firstLine="709"/>
        <w:jc w:val="both"/>
        <w:rPr>
          <w:rFonts w:cs="Times New Roman"/>
          <w:szCs w:val="30"/>
        </w:rPr>
      </w:pPr>
      <w:r w:rsidRPr="00DE1034">
        <w:rPr>
          <w:rFonts w:cs="Times New Roman"/>
          <w:szCs w:val="30"/>
        </w:rPr>
        <w:t>- неблагоприятная эпидемиологическая ситуация в условиях распространения коронавируса COVID-19;</w:t>
      </w:r>
    </w:p>
    <w:p w14:paraId="59548372" w14:textId="77777777" w:rsidR="009B48DA" w:rsidRPr="00DE1034" w:rsidRDefault="009B48DA" w:rsidP="009B48DA">
      <w:pPr>
        <w:ind w:firstLine="709"/>
        <w:jc w:val="both"/>
        <w:rPr>
          <w:rFonts w:cs="Times New Roman"/>
          <w:szCs w:val="30"/>
        </w:rPr>
      </w:pPr>
      <w:r w:rsidRPr="00DE1034">
        <w:rPr>
          <w:rFonts w:cs="Times New Roman"/>
          <w:szCs w:val="30"/>
        </w:rPr>
        <w:t>- с марта месяца последовали массовые отказы от забронированных ранее туров на 2020 год в связи с эпидемиологической ситуацией в мире, что повлекло за собой снижение экспорта туристических услуг (в ООО АТОРХ «Торока» в марте</w:t>
      </w:r>
      <w:r>
        <w:rPr>
          <w:rFonts w:cs="Times New Roman"/>
          <w:szCs w:val="30"/>
        </w:rPr>
        <w:br/>
      </w:r>
      <w:r w:rsidRPr="00DE1034">
        <w:rPr>
          <w:rFonts w:cs="Times New Roman"/>
          <w:szCs w:val="30"/>
        </w:rPr>
        <w:t>5 человек из Италии, ГЛХУ «Петриковский лесхоз» в марте 3 человека из Российской Федерации и в апреле 3 человека из Молдавии).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134"/>
        <w:gridCol w:w="1276"/>
        <w:gridCol w:w="1276"/>
        <w:gridCol w:w="1417"/>
        <w:gridCol w:w="1418"/>
      </w:tblGrid>
      <w:tr w:rsidR="00DE1034" w:rsidRPr="00DE1034" w14:paraId="650AD449" w14:textId="77777777" w:rsidTr="003D4059">
        <w:tc>
          <w:tcPr>
            <w:tcW w:w="2835" w:type="dxa"/>
            <w:vMerge w:val="restart"/>
          </w:tcPr>
          <w:p w14:paraId="1A4386C8" w14:textId="77777777" w:rsidR="00DE1034" w:rsidRPr="00DE1034" w:rsidRDefault="00DE1034" w:rsidP="00A43F2C">
            <w:pPr>
              <w:spacing w:line="240" w:lineRule="atLeast"/>
              <w:jc w:val="both"/>
              <w:rPr>
                <w:rFonts w:cs="Times New Roman"/>
                <w:b/>
                <w:szCs w:val="30"/>
              </w:rPr>
            </w:pPr>
            <w:r w:rsidRPr="00DE1034">
              <w:rPr>
                <w:rFonts w:cs="Times New Roman"/>
                <w:b/>
                <w:szCs w:val="30"/>
              </w:rPr>
              <w:t>Петриковский район</w:t>
            </w:r>
          </w:p>
        </w:tc>
        <w:tc>
          <w:tcPr>
            <w:tcW w:w="6521" w:type="dxa"/>
            <w:gridSpan w:val="5"/>
          </w:tcPr>
          <w:p w14:paraId="2B965C62" w14:textId="77777777" w:rsidR="00DE1034" w:rsidRPr="00DE1034" w:rsidRDefault="00DE1034" w:rsidP="00A43F2C">
            <w:pPr>
              <w:spacing w:line="240" w:lineRule="atLeast"/>
              <w:jc w:val="both"/>
              <w:rPr>
                <w:rFonts w:cs="Times New Roman"/>
                <w:b/>
                <w:szCs w:val="30"/>
              </w:rPr>
            </w:pPr>
            <w:r w:rsidRPr="00DE1034">
              <w:rPr>
                <w:rFonts w:cs="Times New Roman"/>
                <w:b/>
                <w:szCs w:val="30"/>
              </w:rPr>
              <w:t>Выполнение экспорта туристических услуг</w:t>
            </w:r>
          </w:p>
          <w:p w14:paraId="4262D825" w14:textId="77777777" w:rsidR="00DE1034" w:rsidRPr="00DE1034" w:rsidRDefault="00DE1034" w:rsidP="00A43F2C">
            <w:pPr>
              <w:spacing w:line="240" w:lineRule="atLeast"/>
              <w:jc w:val="both"/>
              <w:rPr>
                <w:rFonts w:cs="Times New Roman"/>
                <w:b/>
                <w:szCs w:val="30"/>
              </w:rPr>
            </w:pPr>
            <w:r w:rsidRPr="00DE1034">
              <w:rPr>
                <w:rFonts w:cs="Times New Roman"/>
                <w:b/>
                <w:szCs w:val="30"/>
              </w:rPr>
              <w:t>за первое полугодие (январь-июнь) 2020г.</w:t>
            </w:r>
          </w:p>
        </w:tc>
      </w:tr>
      <w:tr w:rsidR="00DE1034" w:rsidRPr="00DE1034" w14:paraId="1D2CCAC4" w14:textId="77777777" w:rsidTr="003D4059">
        <w:trPr>
          <w:trHeight w:val="983"/>
        </w:trPr>
        <w:tc>
          <w:tcPr>
            <w:tcW w:w="2835" w:type="dxa"/>
            <w:vMerge/>
          </w:tcPr>
          <w:p w14:paraId="6B7EF458" w14:textId="77777777" w:rsidR="00DE1034" w:rsidRPr="00DE1034" w:rsidRDefault="00DE1034" w:rsidP="00A43F2C">
            <w:pPr>
              <w:spacing w:line="240" w:lineRule="atLeast"/>
              <w:jc w:val="both"/>
              <w:rPr>
                <w:rFonts w:cs="Times New Roman"/>
                <w:b/>
                <w:szCs w:val="30"/>
              </w:rPr>
            </w:pPr>
          </w:p>
        </w:tc>
        <w:tc>
          <w:tcPr>
            <w:tcW w:w="1134" w:type="dxa"/>
          </w:tcPr>
          <w:p w14:paraId="0070CF88" w14:textId="77777777" w:rsidR="00DE1034" w:rsidRPr="00DE1034" w:rsidRDefault="00DE1034" w:rsidP="00A43F2C">
            <w:pPr>
              <w:spacing w:line="240" w:lineRule="atLeast"/>
              <w:jc w:val="both"/>
              <w:rPr>
                <w:rFonts w:cs="Times New Roman"/>
                <w:b/>
                <w:szCs w:val="30"/>
              </w:rPr>
            </w:pPr>
            <w:r w:rsidRPr="00DE1034">
              <w:rPr>
                <w:rFonts w:cs="Times New Roman"/>
                <w:b/>
                <w:szCs w:val="30"/>
              </w:rPr>
              <w:t>План на 2020г., тыс. долл. США</w:t>
            </w:r>
          </w:p>
        </w:tc>
        <w:tc>
          <w:tcPr>
            <w:tcW w:w="1276" w:type="dxa"/>
            <w:tcBorders>
              <w:right w:val="single" w:sz="4" w:space="0" w:color="auto"/>
            </w:tcBorders>
          </w:tcPr>
          <w:p w14:paraId="02D635C1" w14:textId="77777777" w:rsidR="00DE1034" w:rsidRPr="00DE1034" w:rsidRDefault="00DE1034" w:rsidP="00A43F2C">
            <w:pPr>
              <w:spacing w:line="240" w:lineRule="atLeast"/>
              <w:jc w:val="both"/>
              <w:rPr>
                <w:rFonts w:cs="Times New Roman"/>
                <w:b/>
                <w:szCs w:val="30"/>
              </w:rPr>
            </w:pPr>
            <w:r w:rsidRPr="00DE1034">
              <w:rPr>
                <w:rFonts w:cs="Times New Roman"/>
                <w:b/>
                <w:szCs w:val="30"/>
              </w:rPr>
              <w:t>Январь-июнь 2019, тыс. долл. США</w:t>
            </w:r>
          </w:p>
        </w:tc>
        <w:tc>
          <w:tcPr>
            <w:tcW w:w="1276" w:type="dxa"/>
            <w:tcBorders>
              <w:left w:val="single" w:sz="4" w:space="0" w:color="auto"/>
            </w:tcBorders>
          </w:tcPr>
          <w:p w14:paraId="6ED8DA12" w14:textId="77777777" w:rsidR="00DE1034" w:rsidRPr="00DE1034" w:rsidRDefault="00DE1034" w:rsidP="00A43F2C">
            <w:pPr>
              <w:spacing w:line="240" w:lineRule="atLeast"/>
              <w:jc w:val="both"/>
              <w:rPr>
                <w:rFonts w:cs="Times New Roman"/>
                <w:b/>
                <w:szCs w:val="30"/>
              </w:rPr>
            </w:pPr>
            <w:r w:rsidRPr="00DE1034">
              <w:rPr>
                <w:rFonts w:cs="Times New Roman"/>
                <w:b/>
                <w:szCs w:val="30"/>
              </w:rPr>
              <w:t>Январь-июнь 2020, тыс. долл. США</w:t>
            </w:r>
          </w:p>
        </w:tc>
        <w:tc>
          <w:tcPr>
            <w:tcW w:w="1417" w:type="dxa"/>
            <w:tcBorders>
              <w:right w:val="single" w:sz="4" w:space="0" w:color="auto"/>
            </w:tcBorders>
          </w:tcPr>
          <w:p w14:paraId="1032C948" w14:textId="77777777" w:rsidR="00DE1034" w:rsidRPr="00DE1034" w:rsidRDefault="00DE1034" w:rsidP="00A43F2C">
            <w:pPr>
              <w:spacing w:line="240" w:lineRule="atLeast"/>
              <w:jc w:val="both"/>
              <w:rPr>
                <w:rFonts w:cs="Times New Roman"/>
                <w:b/>
                <w:szCs w:val="30"/>
              </w:rPr>
            </w:pPr>
            <w:r w:rsidRPr="00DE1034">
              <w:rPr>
                <w:rFonts w:cs="Times New Roman"/>
                <w:b/>
                <w:szCs w:val="30"/>
              </w:rPr>
              <w:t xml:space="preserve">Процент </w:t>
            </w:r>
            <w:proofErr w:type="spellStart"/>
            <w:proofErr w:type="gramStart"/>
            <w:r w:rsidRPr="00DE1034">
              <w:rPr>
                <w:rFonts w:cs="Times New Roman"/>
                <w:b/>
                <w:szCs w:val="30"/>
              </w:rPr>
              <w:t>выпол</w:t>
            </w:r>
            <w:proofErr w:type="spellEnd"/>
            <w:r w:rsidRPr="00DE1034">
              <w:rPr>
                <w:rFonts w:cs="Times New Roman"/>
                <w:b/>
                <w:szCs w:val="30"/>
              </w:rPr>
              <w:t>-нения</w:t>
            </w:r>
            <w:proofErr w:type="gramEnd"/>
            <w:r w:rsidRPr="00DE1034">
              <w:rPr>
                <w:rFonts w:cs="Times New Roman"/>
                <w:b/>
                <w:szCs w:val="30"/>
              </w:rPr>
              <w:t xml:space="preserve"> задания, %</w:t>
            </w:r>
          </w:p>
        </w:tc>
        <w:tc>
          <w:tcPr>
            <w:tcW w:w="1418" w:type="dxa"/>
            <w:tcBorders>
              <w:left w:val="single" w:sz="4" w:space="0" w:color="auto"/>
            </w:tcBorders>
          </w:tcPr>
          <w:p w14:paraId="07608722" w14:textId="77777777" w:rsidR="00DE1034" w:rsidRPr="00DE1034" w:rsidRDefault="00DE1034" w:rsidP="00A43F2C">
            <w:pPr>
              <w:spacing w:line="240" w:lineRule="atLeast"/>
              <w:jc w:val="both"/>
              <w:rPr>
                <w:rFonts w:cs="Times New Roman"/>
                <w:b/>
                <w:szCs w:val="30"/>
              </w:rPr>
            </w:pPr>
            <w:proofErr w:type="spellStart"/>
            <w:proofErr w:type="gramStart"/>
            <w:r w:rsidRPr="00DE1034">
              <w:rPr>
                <w:rFonts w:cs="Times New Roman"/>
                <w:b/>
                <w:szCs w:val="30"/>
              </w:rPr>
              <w:t>Выпол-нение</w:t>
            </w:r>
            <w:proofErr w:type="spellEnd"/>
            <w:proofErr w:type="gramEnd"/>
            <w:r w:rsidRPr="00DE1034">
              <w:rPr>
                <w:rFonts w:cs="Times New Roman"/>
                <w:b/>
                <w:szCs w:val="30"/>
              </w:rPr>
              <w:t xml:space="preserve"> годового задания, %</w:t>
            </w:r>
          </w:p>
        </w:tc>
      </w:tr>
      <w:tr w:rsidR="00DE1034" w:rsidRPr="00DE1034" w14:paraId="3E10580C" w14:textId="77777777" w:rsidTr="003D4059">
        <w:tc>
          <w:tcPr>
            <w:tcW w:w="2835" w:type="dxa"/>
          </w:tcPr>
          <w:p w14:paraId="5A6B8982" w14:textId="77777777" w:rsidR="00DE1034" w:rsidRPr="00A43F2C" w:rsidRDefault="00DE1034" w:rsidP="003D4059">
            <w:pPr>
              <w:jc w:val="both"/>
              <w:rPr>
                <w:rFonts w:cs="Times New Roman"/>
                <w:sz w:val="29"/>
                <w:szCs w:val="29"/>
              </w:rPr>
            </w:pPr>
            <w:r w:rsidRPr="00A43F2C">
              <w:rPr>
                <w:rFonts w:cs="Times New Roman"/>
                <w:sz w:val="29"/>
                <w:szCs w:val="29"/>
              </w:rPr>
              <w:t>НП «</w:t>
            </w:r>
            <w:proofErr w:type="spellStart"/>
            <w:r w:rsidRPr="00A43F2C">
              <w:rPr>
                <w:rFonts w:cs="Times New Roman"/>
                <w:sz w:val="29"/>
                <w:szCs w:val="29"/>
              </w:rPr>
              <w:t>Припятский</w:t>
            </w:r>
            <w:proofErr w:type="spellEnd"/>
            <w:r w:rsidRPr="00A43F2C">
              <w:rPr>
                <w:rFonts w:cs="Times New Roman"/>
                <w:sz w:val="29"/>
                <w:szCs w:val="29"/>
              </w:rPr>
              <w:t>»</w:t>
            </w:r>
          </w:p>
        </w:tc>
        <w:tc>
          <w:tcPr>
            <w:tcW w:w="1134" w:type="dxa"/>
          </w:tcPr>
          <w:p w14:paraId="6A8724EE" w14:textId="77777777" w:rsidR="00DE1034" w:rsidRPr="00DE1034" w:rsidRDefault="00DE1034" w:rsidP="003D4059">
            <w:pPr>
              <w:jc w:val="both"/>
              <w:rPr>
                <w:rFonts w:cs="Times New Roman"/>
                <w:szCs w:val="30"/>
              </w:rPr>
            </w:pPr>
            <w:r w:rsidRPr="00DE1034">
              <w:rPr>
                <w:rFonts w:cs="Times New Roman"/>
                <w:szCs w:val="30"/>
              </w:rPr>
              <w:t>265,0</w:t>
            </w:r>
          </w:p>
        </w:tc>
        <w:tc>
          <w:tcPr>
            <w:tcW w:w="1276" w:type="dxa"/>
            <w:tcBorders>
              <w:right w:val="single" w:sz="4" w:space="0" w:color="auto"/>
            </w:tcBorders>
          </w:tcPr>
          <w:p w14:paraId="5DA09D18" w14:textId="77777777" w:rsidR="00DE1034" w:rsidRPr="00DE1034" w:rsidRDefault="00DE1034" w:rsidP="003D4059">
            <w:pPr>
              <w:jc w:val="both"/>
              <w:rPr>
                <w:rFonts w:cs="Times New Roman"/>
                <w:szCs w:val="30"/>
              </w:rPr>
            </w:pPr>
            <w:r w:rsidRPr="00DE1034">
              <w:rPr>
                <w:rFonts w:cs="Times New Roman"/>
                <w:szCs w:val="30"/>
              </w:rPr>
              <w:t>170,7</w:t>
            </w:r>
          </w:p>
        </w:tc>
        <w:tc>
          <w:tcPr>
            <w:tcW w:w="1276" w:type="dxa"/>
            <w:tcBorders>
              <w:left w:val="single" w:sz="4" w:space="0" w:color="auto"/>
            </w:tcBorders>
          </w:tcPr>
          <w:p w14:paraId="75B78B5D" w14:textId="77777777" w:rsidR="00DE1034" w:rsidRPr="00DE1034" w:rsidRDefault="00DE1034" w:rsidP="003D4059">
            <w:pPr>
              <w:jc w:val="both"/>
              <w:rPr>
                <w:rFonts w:cs="Times New Roman"/>
                <w:szCs w:val="30"/>
              </w:rPr>
            </w:pPr>
            <w:r w:rsidRPr="00DE1034">
              <w:rPr>
                <w:rFonts w:cs="Times New Roman"/>
                <w:szCs w:val="30"/>
              </w:rPr>
              <w:t>108,6</w:t>
            </w:r>
          </w:p>
        </w:tc>
        <w:tc>
          <w:tcPr>
            <w:tcW w:w="1417" w:type="dxa"/>
            <w:tcBorders>
              <w:right w:val="single" w:sz="4" w:space="0" w:color="auto"/>
            </w:tcBorders>
          </w:tcPr>
          <w:p w14:paraId="1D6A7356" w14:textId="77777777" w:rsidR="00DE1034" w:rsidRPr="00DE1034" w:rsidRDefault="00DE1034" w:rsidP="003D4059">
            <w:pPr>
              <w:jc w:val="both"/>
              <w:rPr>
                <w:rFonts w:cs="Times New Roman"/>
                <w:szCs w:val="30"/>
              </w:rPr>
            </w:pPr>
            <w:r w:rsidRPr="00DE1034">
              <w:rPr>
                <w:rFonts w:cs="Times New Roman"/>
                <w:szCs w:val="30"/>
              </w:rPr>
              <w:t>63,6</w:t>
            </w:r>
          </w:p>
        </w:tc>
        <w:tc>
          <w:tcPr>
            <w:tcW w:w="1418" w:type="dxa"/>
            <w:tcBorders>
              <w:left w:val="single" w:sz="4" w:space="0" w:color="auto"/>
            </w:tcBorders>
          </w:tcPr>
          <w:p w14:paraId="17D76A29" w14:textId="77777777" w:rsidR="00DE1034" w:rsidRPr="00DE1034" w:rsidRDefault="00DE1034" w:rsidP="003D4059">
            <w:pPr>
              <w:jc w:val="both"/>
              <w:rPr>
                <w:rFonts w:cs="Times New Roman"/>
                <w:szCs w:val="30"/>
              </w:rPr>
            </w:pPr>
            <w:r w:rsidRPr="00DE1034">
              <w:rPr>
                <w:rFonts w:cs="Times New Roman"/>
                <w:szCs w:val="30"/>
              </w:rPr>
              <w:t>41,0</w:t>
            </w:r>
          </w:p>
        </w:tc>
      </w:tr>
      <w:tr w:rsidR="00DE1034" w:rsidRPr="00DE1034" w14:paraId="4CC7D774" w14:textId="77777777" w:rsidTr="003D4059">
        <w:tc>
          <w:tcPr>
            <w:tcW w:w="2835" w:type="dxa"/>
          </w:tcPr>
          <w:p w14:paraId="140EA432" w14:textId="77777777" w:rsidR="00DE1034" w:rsidRPr="00A43F2C" w:rsidRDefault="00DE1034" w:rsidP="003D4059">
            <w:pPr>
              <w:jc w:val="both"/>
              <w:rPr>
                <w:rFonts w:cs="Times New Roman"/>
                <w:sz w:val="29"/>
                <w:szCs w:val="29"/>
              </w:rPr>
            </w:pPr>
            <w:r w:rsidRPr="00A43F2C">
              <w:rPr>
                <w:rFonts w:cs="Times New Roman"/>
                <w:sz w:val="29"/>
                <w:szCs w:val="29"/>
              </w:rPr>
              <w:lastRenderedPageBreak/>
              <w:t>ГЛХУ «Петриковский лесхоз»</w:t>
            </w:r>
          </w:p>
        </w:tc>
        <w:tc>
          <w:tcPr>
            <w:tcW w:w="1134" w:type="dxa"/>
          </w:tcPr>
          <w:p w14:paraId="10BDD1DB" w14:textId="77777777" w:rsidR="00DE1034" w:rsidRPr="00DE1034" w:rsidRDefault="00DE1034" w:rsidP="003D4059">
            <w:pPr>
              <w:jc w:val="both"/>
              <w:rPr>
                <w:rFonts w:cs="Times New Roman"/>
                <w:szCs w:val="30"/>
              </w:rPr>
            </w:pPr>
            <w:r w:rsidRPr="00DE1034">
              <w:rPr>
                <w:rFonts w:cs="Times New Roman"/>
                <w:szCs w:val="30"/>
              </w:rPr>
              <w:t>5,0</w:t>
            </w:r>
          </w:p>
        </w:tc>
        <w:tc>
          <w:tcPr>
            <w:tcW w:w="1276" w:type="dxa"/>
            <w:tcBorders>
              <w:right w:val="single" w:sz="4" w:space="0" w:color="auto"/>
            </w:tcBorders>
          </w:tcPr>
          <w:p w14:paraId="5D28812B" w14:textId="77777777" w:rsidR="00DE1034" w:rsidRPr="00DE1034" w:rsidRDefault="00DE1034" w:rsidP="003D4059">
            <w:pPr>
              <w:jc w:val="both"/>
              <w:rPr>
                <w:rFonts w:cs="Times New Roman"/>
                <w:szCs w:val="30"/>
              </w:rPr>
            </w:pPr>
            <w:r w:rsidRPr="00DE1034">
              <w:rPr>
                <w:rFonts w:cs="Times New Roman"/>
                <w:szCs w:val="30"/>
              </w:rPr>
              <w:t>1,2</w:t>
            </w:r>
          </w:p>
        </w:tc>
        <w:tc>
          <w:tcPr>
            <w:tcW w:w="1276" w:type="dxa"/>
            <w:tcBorders>
              <w:left w:val="single" w:sz="4" w:space="0" w:color="auto"/>
            </w:tcBorders>
          </w:tcPr>
          <w:p w14:paraId="75F03AD1" w14:textId="77777777" w:rsidR="00DE1034" w:rsidRPr="00DE1034" w:rsidRDefault="00DE1034" w:rsidP="003D4059">
            <w:pPr>
              <w:jc w:val="both"/>
              <w:rPr>
                <w:rFonts w:cs="Times New Roman"/>
                <w:szCs w:val="30"/>
              </w:rPr>
            </w:pPr>
            <w:r w:rsidRPr="00DE1034">
              <w:rPr>
                <w:rFonts w:cs="Times New Roman"/>
                <w:szCs w:val="30"/>
              </w:rPr>
              <w:t>0,8</w:t>
            </w:r>
          </w:p>
        </w:tc>
        <w:tc>
          <w:tcPr>
            <w:tcW w:w="1417" w:type="dxa"/>
            <w:tcBorders>
              <w:right w:val="single" w:sz="4" w:space="0" w:color="auto"/>
            </w:tcBorders>
          </w:tcPr>
          <w:p w14:paraId="1C0D48DB" w14:textId="77777777" w:rsidR="00DE1034" w:rsidRPr="00DE1034" w:rsidRDefault="00DE1034" w:rsidP="003D4059">
            <w:pPr>
              <w:jc w:val="both"/>
              <w:rPr>
                <w:rFonts w:cs="Times New Roman"/>
                <w:szCs w:val="30"/>
              </w:rPr>
            </w:pPr>
            <w:r w:rsidRPr="00DE1034">
              <w:rPr>
                <w:rFonts w:cs="Times New Roman"/>
                <w:szCs w:val="30"/>
              </w:rPr>
              <w:t>72,7</w:t>
            </w:r>
          </w:p>
        </w:tc>
        <w:tc>
          <w:tcPr>
            <w:tcW w:w="1418" w:type="dxa"/>
            <w:tcBorders>
              <w:left w:val="single" w:sz="4" w:space="0" w:color="auto"/>
            </w:tcBorders>
          </w:tcPr>
          <w:p w14:paraId="44B0C6CF" w14:textId="77777777" w:rsidR="00DE1034" w:rsidRPr="00DE1034" w:rsidRDefault="00DE1034" w:rsidP="003D4059">
            <w:pPr>
              <w:jc w:val="both"/>
              <w:rPr>
                <w:rFonts w:cs="Times New Roman"/>
                <w:szCs w:val="30"/>
              </w:rPr>
            </w:pPr>
            <w:r w:rsidRPr="00DE1034">
              <w:rPr>
                <w:rFonts w:cs="Times New Roman"/>
                <w:szCs w:val="30"/>
              </w:rPr>
              <w:t>16,0</w:t>
            </w:r>
          </w:p>
        </w:tc>
      </w:tr>
      <w:tr w:rsidR="00DE1034" w:rsidRPr="00DE1034" w14:paraId="2F1CF98A" w14:textId="77777777" w:rsidTr="003D4059">
        <w:trPr>
          <w:trHeight w:val="371"/>
        </w:trPr>
        <w:tc>
          <w:tcPr>
            <w:tcW w:w="2835" w:type="dxa"/>
          </w:tcPr>
          <w:p w14:paraId="29A15854" w14:textId="77777777" w:rsidR="00DE1034" w:rsidRPr="00A43F2C" w:rsidRDefault="00DE1034" w:rsidP="003D4059">
            <w:pPr>
              <w:jc w:val="both"/>
              <w:rPr>
                <w:rFonts w:cs="Times New Roman"/>
                <w:sz w:val="29"/>
                <w:szCs w:val="29"/>
              </w:rPr>
            </w:pPr>
            <w:r w:rsidRPr="00A43F2C">
              <w:rPr>
                <w:rFonts w:cs="Times New Roman"/>
                <w:sz w:val="29"/>
                <w:szCs w:val="29"/>
              </w:rPr>
              <w:t xml:space="preserve">КУП «Петриковский </w:t>
            </w:r>
            <w:proofErr w:type="spellStart"/>
            <w:r w:rsidRPr="00A43F2C">
              <w:rPr>
                <w:rFonts w:cs="Times New Roman"/>
                <w:sz w:val="29"/>
                <w:szCs w:val="29"/>
              </w:rPr>
              <w:t>райжилкомхоз</w:t>
            </w:r>
            <w:proofErr w:type="spellEnd"/>
            <w:r w:rsidRPr="00A43F2C">
              <w:rPr>
                <w:rFonts w:cs="Times New Roman"/>
                <w:sz w:val="29"/>
                <w:szCs w:val="29"/>
              </w:rPr>
              <w:t>»</w:t>
            </w:r>
          </w:p>
        </w:tc>
        <w:tc>
          <w:tcPr>
            <w:tcW w:w="1134" w:type="dxa"/>
          </w:tcPr>
          <w:p w14:paraId="2DC66A87" w14:textId="77777777" w:rsidR="00DE1034" w:rsidRPr="00DE1034" w:rsidRDefault="00DE1034" w:rsidP="003D4059">
            <w:pPr>
              <w:jc w:val="both"/>
              <w:rPr>
                <w:rFonts w:cs="Times New Roman"/>
                <w:szCs w:val="30"/>
              </w:rPr>
            </w:pPr>
            <w:r w:rsidRPr="00DE1034">
              <w:rPr>
                <w:rFonts w:cs="Times New Roman"/>
                <w:szCs w:val="30"/>
              </w:rPr>
              <w:t>5,0</w:t>
            </w:r>
          </w:p>
        </w:tc>
        <w:tc>
          <w:tcPr>
            <w:tcW w:w="1276" w:type="dxa"/>
            <w:tcBorders>
              <w:right w:val="single" w:sz="4" w:space="0" w:color="auto"/>
            </w:tcBorders>
          </w:tcPr>
          <w:p w14:paraId="2FF198FB" w14:textId="77777777" w:rsidR="00DE1034" w:rsidRPr="00DE1034" w:rsidRDefault="00DE1034" w:rsidP="003D4059">
            <w:pPr>
              <w:jc w:val="both"/>
              <w:rPr>
                <w:rFonts w:cs="Times New Roman"/>
                <w:szCs w:val="30"/>
              </w:rPr>
            </w:pPr>
            <w:r w:rsidRPr="00DE1034">
              <w:rPr>
                <w:rFonts w:cs="Times New Roman"/>
                <w:szCs w:val="30"/>
              </w:rPr>
              <w:t>0,0</w:t>
            </w:r>
          </w:p>
        </w:tc>
        <w:tc>
          <w:tcPr>
            <w:tcW w:w="1276" w:type="dxa"/>
            <w:tcBorders>
              <w:left w:val="single" w:sz="4" w:space="0" w:color="auto"/>
            </w:tcBorders>
          </w:tcPr>
          <w:p w14:paraId="6286AA27" w14:textId="77777777" w:rsidR="00DE1034" w:rsidRPr="00DE1034" w:rsidRDefault="00DE1034" w:rsidP="003D4059">
            <w:pPr>
              <w:jc w:val="both"/>
              <w:rPr>
                <w:rFonts w:cs="Times New Roman"/>
                <w:szCs w:val="30"/>
              </w:rPr>
            </w:pPr>
            <w:r w:rsidRPr="00DE1034">
              <w:rPr>
                <w:rFonts w:cs="Times New Roman"/>
                <w:szCs w:val="30"/>
              </w:rPr>
              <w:t>1,3</w:t>
            </w:r>
          </w:p>
        </w:tc>
        <w:tc>
          <w:tcPr>
            <w:tcW w:w="1417" w:type="dxa"/>
            <w:tcBorders>
              <w:right w:val="single" w:sz="4" w:space="0" w:color="auto"/>
            </w:tcBorders>
          </w:tcPr>
          <w:p w14:paraId="633A7342" w14:textId="77777777" w:rsidR="00DE1034" w:rsidRPr="00DE1034" w:rsidRDefault="00DE1034" w:rsidP="003D4059">
            <w:pPr>
              <w:jc w:val="both"/>
              <w:rPr>
                <w:rFonts w:cs="Times New Roman"/>
                <w:szCs w:val="30"/>
              </w:rPr>
            </w:pPr>
            <w:r w:rsidRPr="00DE1034">
              <w:rPr>
                <w:rFonts w:cs="Times New Roman"/>
                <w:szCs w:val="30"/>
              </w:rPr>
              <w:t>1,3</w:t>
            </w:r>
          </w:p>
        </w:tc>
        <w:tc>
          <w:tcPr>
            <w:tcW w:w="1418" w:type="dxa"/>
            <w:tcBorders>
              <w:left w:val="single" w:sz="4" w:space="0" w:color="auto"/>
            </w:tcBorders>
          </w:tcPr>
          <w:p w14:paraId="546483B1" w14:textId="77777777" w:rsidR="00DE1034" w:rsidRPr="00DE1034" w:rsidRDefault="00DE1034" w:rsidP="003D4059">
            <w:pPr>
              <w:jc w:val="both"/>
              <w:rPr>
                <w:rFonts w:cs="Times New Roman"/>
                <w:szCs w:val="30"/>
              </w:rPr>
            </w:pPr>
            <w:r w:rsidRPr="00DE1034">
              <w:rPr>
                <w:rFonts w:cs="Times New Roman"/>
                <w:szCs w:val="30"/>
              </w:rPr>
              <w:t>26,0</w:t>
            </w:r>
          </w:p>
        </w:tc>
      </w:tr>
      <w:tr w:rsidR="00DE1034" w:rsidRPr="00DE1034" w14:paraId="5F8A2CF9" w14:textId="77777777" w:rsidTr="003D4059">
        <w:tc>
          <w:tcPr>
            <w:tcW w:w="2835" w:type="dxa"/>
          </w:tcPr>
          <w:p w14:paraId="059DED9E" w14:textId="77777777" w:rsidR="00DE1034" w:rsidRPr="00A43F2C" w:rsidRDefault="00DE1034" w:rsidP="003D4059">
            <w:pPr>
              <w:jc w:val="both"/>
              <w:rPr>
                <w:rFonts w:cs="Times New Roman"/>
                <w:sz w:val="29"/>
                <w:szCs w:val="29"/>
              </w:rPr>
            </w:pPr>
            <w:r w:rsidRPr="00A43F2C">
              <w:rPr>
                <w:rFonts w:cs="Times New Roman"/>
                <w:sz w:val="29"/>
                <w:szCs w:val="29"/>
              </w:rPr>
              <w:t>БООР</w:t>
            </w:r>
          </w:p>
        </w:tc>
        <w:tc>
          <w:tcPr>
            <w:tcW w:w="1134" w:type="dxa"/>
          </w:tcPr>
          <w:p w14:paraId="16B168A5" w14:textId="77777777" w:rsidR="00DE1034" w:rsidRPr="00DE1034" w:rsidRDefault="00DE1034" w:rsidP="003D4059">
            <w:pPr>
              <w:jc w:val="both"/>
              <w:rPr>
                <w:rFonts w:cs="Times New Roman"/>
                <w:szCs w:val="30"/>
              </w:rPr>
            </w:pPr>
            <w:r w:rsidRPr="00DE1034">
              <w:rPr>
                <w:rFonts w:cs="Times New Roman"/>
                <w:szCs w:val="30"/>
              </w:rPr>
              <w:t>5,0</w:t>
            </w:r>
          </w:p>
        </w:tc>
        <w:tc>
          <w:tcPr>
            <w:tcW w:w="1276" w:type="dxa"/>
            <w:tcBorders>
              <w:right w:val="single" w:sz="4" w:space="0" w:color="auto"/>
            </w:tcBorders>
          </w:tcPr>
          <w:p w14:paraId="2F0835CB" w14:textId="77777777" w:rsidR="00DE1034" w:rsidRPr="00DE1034" w:rsidRDefault="00DE1034" w:rsidP="003D4059">
            <w:pPr>
              <w:jc w:val="both"/>
              <w:rPr>
                <w:rFonts w:cs="Times New Roman"/>
                <w:szCs w:val="30"/>
              </w:rPr>
            </w:pPr>
            <w:r w:rsidRPr="00DE1034">
              <w:rPr>
                <w:rFonts w:cs="Times New Roman"/>
                <w:szCs w:val="30"/>
              </w:rPr>
              <w:t>0,4</w:t>
            </w:r>
          </w:p>
        </w:tc>
        <w:tc>
          <w:tcPr>
            <w:tcW w:w="1276" w:type="dxa"/>
            <w:tcBorders>
              <w:left w:val="single" w:sz="4" w:space="0" w:color="auto"/>
            </w:tcBorders>
          </w:tcPr>
          <w:p w14:paraId="69047AE5" w14:textId="77777777" w:rsidR="00DE1034" w:rsidRPr="00DE1034" w:rsidRDefault="00DE1034" w:rsidP="003D4059">
            <w:pPr>
              <w:jc w:val="both"/>
              <w:rPr>
                <w:rFonts w:cs="Times New Roman"/>
                <w:szCs w:val="30"/>
              </w:rPr>
            </w:pPr>
            <w:r w:rsidRPr="00DE1034">
              <w:rPr>
                <w:rFonts w:cs="Times New Roman"/>
                <w:szCs w:val="30"/>
              </w:rPr>
              <w:t>0,0</w:t>
            </w:r>
          </w:p>
        </w:tc>
        <w:tc>
          <w:tcPr>
            <w:tcW w:w="1417" w:type="dxa"/>
            <w:tcBorders>
              <w:right w:val="single" w:sz="4" w:space="0" w:color="auto"/>
            </w:tcBorders>
          </w:tcPr>
          <w:p w14:paraId="6BEB8E56" w14:textId="77777777" w:rsidR="00DE1034" w:rsidRPr="00DE1034" w:rsidRDefault="00DE1034" w:rsidP="003D4059">
            <w:pPr>
              <w:jc w:val="both"/>
              <w:rPr>
                <w:rFonts w:cs="Times New Roman"/>
                <w:szCs w:val="30"/>
              </w:rPr>
            </w:pPr>
            <w:r w:rsidRPr="00DE1034">
              <w:rPr>
                <w:rFonts w:cs="Times New Roman"/>
                <w:szCs w:val="30"/>
              </w:rPr>
              <w:t>0</w:t>
            </w:r>
          </w:p>
        </w:tc>
        <w:tc>
          <w:tcPr>
            <w:tcW w:w="1418" w:type="dxa"/>
            <w:tcBorders>
              <w:left w:val="single" w:sz="4" w:space="0" w:color="auto"/>
            </w:tcBorders>
          </w:tcPr>
          <w:p w14:paraId="46C06FB4" w14:textId="77777777" w:rsidR="00DE1034" w:rsidRPr="00DE1034" w:rsidRDefault="00DE1034" w:rsidP="003D4059">
            <w:pPr>
              <w:jc w:val="both"/>
              <w:rPr>
                <w:rFonts w:cs="Times New Roman"/>
                <w:szCs w:val="30"/>
              </w:rPr>
            </w:pPr>
            <w:r w:rsidRPr="00DE1034">
              <w:rPr>
                <w:rFonts w:cs="Times New Roman"/>
                <w:szCs w:val="30"/>
              </w:rPr>
              <w:t>0,0</w:t>
            </w:r>
          </w:p>
        </w:tc>
      </w:tr>
      <w:tr w:rsidR="00DE1034" w:rsidRPr="00DE1034" w14:paraId="46145053" w14:textId="77777777" w:rsidTr="003D4059">
        <w:tc>
          <w:tcPr>
            <w:tcW w:w="2835" w:type="dxa"/>
          </w:tcPr>
          <w:p w14:paraId="52EC2B77" w14:textId="77777777" w:rsidR="00DE1034" w:rsidRPr="00A43F2C" w:rsidRDefault="00DE1034" w:rsidP="003D4059">
            <w:pPr>
              <w:jc w:val="both"/>
              <w:rPr>
                <w:rFonts w:cs="Times New Roman"/>
                <w:sz w:val="29"/>
                <w:szCs w:val="29"/>
              </w:rPr>
            </w:pPr>
            <w:r w:rsidRPr="00A43F2C">
              <w:rPr>
                <w:rFonts w:cs="Times New Roman"/>
                <w:sz w:val="29"/>
                <w:szCs w:val="29"/>
              </w:rPr>
              <w:t>ООО АТОРХ «Торока»</w:t>
            </w:r>
          </w:p>
        </w:tc>
        <w:tc>
          <w:tcPr>
            <w:tcW w:w="1134" w:type="dxa"/>
          </w:tcPr>
          <w:p w14:paraId="494C5A5C" w14:textId="77777777" w:rsidR="00DE1034" w:rsidRPr="00DE1034" w:rsidRDefault="00DE1034" w:rsidP="003D4059">
            <w:pPr>
              <w:jc w:val="both"/>
              <w:rPr>
                <w:rFonts w:cs="Times New Roman"/>
                <w:szCs w:val="30"/>
              </w:rPr>
            </w:pPr>
            <w:r w:rsidRPr="00DE1034">
              <w:rPr>
                <w:rFonts w:cs="Times New Roman"/>
                <w:szCs w:val="30"/>
              </w:rPr>
              <w:t>30,0</w:t>
            </w:r>
          </w:p>
        </w:tc>
        <w:tc>
          <w:tcPr>
            <w:tcW w:w="1276" w:type="dxa"/>
            <w:tcBorders>
              <w:right w:val="single" w:sz="4" w:space="0" w:color="auto"/>
            </w:tcBorders>
          </w:tcPr>
          <w:p w14:paraId="11334501" w14:textId="77777777" w:rsidR="00DE1034" w:rsidRPr="00DE1034" w:rsidRDefault="00DE1034" w:rsidP="003D4059">
            <w:pPr>
              <w:jc w:val="both"/>
              <w:rPr>
                <w:rFonts w:cs="Times New Roman"/>
                <w:szCs w:val="30"/>
              </w:rPr>
            </w:pPr>
            <w:r w:rsidRPr="00DE1034">
              <w:rPr>
                <w:rFonts w:cs="Times New Roman"/>
                <w:szCs w:val="30"/>
              </w:rPr>
              <w:t>17,1</w:t>
            </w:r>
          </w:p>
        </w:tc>
        <w:tc>
          <w:tcPr>
            <w:tcW w:w="1276" w:type="dxa"/>
            <w:tcBorders>
              <w:left w:val="single" w:sz="4" w:space="0" w:color="auto"/>
            </w:tcBorders>
          </w:tcPr>
          <w:p w14:paraId="76EAF913" w14:textId="77777777" w:rsidR="00DE1034" w:rsidRPr="00DE1034" w:rsidRDefault="00DE1034" w:rsidP="003D4059">
            <w:pPr>
              <w:jc w:val="both"/>
              <w:rPr>
                <w:rFonts w:cs="Times New Roman"/>
                <w:szCs w:val="30"/>
              </w:rPr>
            </w:pPr>
            <w:r w:rsidRPr="00DE1034">
              <w:rPr>
                <w:rFonts w:cs="Times New Roman"/>
                <w:szCs w:val="30"/>
              </w:rPr>
              <w:t>0,5</w:t>
            </w:r>
          </w:p>
        </w:tc>
        <w:tc>
          <w:tcPr>
            <w:tcW w:w="1417" w:type="dxa"/>
            <w:tcBorders>
              <w:right w:val="single" w:sz="4" w:space="0" w:color="auto"/>
            </w:tcBorders>
          </w:tcPr>
          <w:p w14:paraId="2F623335" w14:textId="77777777" w:rsidR="00DE1034" w:rsidRPr="00DE1034" w:rsidRDefault="00DE1034" w:rsidP="003D4059">
            <w:pPr>
              <w:jc w:val="both"/>
              <w:rPr>
                <w:rFonts w:cs="Times New Roman"/>
                <w:szCs w:val="30"/>
              </w:rPr>
            </w:pPr>
            <w:r w:rsidRPr="00DE1034">
              <w:rPr>
                <w:rFonts w:cs="Times New Roman"/>
                <w:szCs w:val="30"/>
              </w:rPr>
              <w:t>3,0</w:t>
            </w:r>
          </w:p>
        </w:tc>
        <w:tc>
          <w:tcPr>
            <w:tcW w:w="1418" w:type="dxa"/>
            <w:tcBorders>
              <w:left w:val="single" w:sz="4" w:space="0" w:color="auto"/>
            </w:tcBorders>
          </w:tcPr>
          <w:p w14:paraId="655341E8" w14:textId="77777777" w:rsidR="00DE1034" w:rsidRPr="00DE1034" w:rsidRDefault="00DE1034" w:rsidP="003D4059">
            <w:pPr>
              <w:jc w:val="both"/>
              <w:rPr>
                <w:rFonts w:cs="Times New Roman"/>
                <w:szCs w:val="30"/>
              </w:rPr>
            </w:pPr>
            <w:r w:rsidRPr="00DE1034">
              <w:rPr>
                <w:rFonts w:cs="Times New Roman"/>
                <w:szCs w:val="30"/>
              </w:rPr>
              <w:t>1,7</w:t>
            </w:r>
          </w:p>
        </w:tc>
      </w:tr>
      <w:tr w:rsidR="00DE1034" w:rsidRPr="00DE1034" w14:paraId="58ABC130" w14:textId="77777777" w:rsidTr="003D4059">
        <w:tc>
          <w:tcPr>
            <w:tcW w:w="2835" w:type="dxa"/>
          </w:tcPr>
          <w:p w14:paraId="145A6156" w14:textId="77777777" w:rsidR="00DE1034" w:rsidRPr="00A43F2C" w:rsidRDefault="00DE1034" w:rsidP="003D4059">
            <w:pPr>
              <w:jc w:val="both"/>
              <w:rPr>
                <w:rFonts w:cs="Times New Roman"/>
                <w:sz w:val="29"/>
                <w:szCs w:val="29"/>
              </w:rPr>
            </w:pPr>
            <w:r w:rsidRPr="00A43F2C">
              <w:rPr>
                <w:rFonts w:cs="Times New Roman"/>
                <w:sz w:val="29"/>
                <w:szCs w:val="29"/>
              </w:rPr>
              <w:t>КУП ДРОЦ «Птичь»</w:t>
            </w:r>
          </w:p>
        </w:tc>
        <w:tc>
          <w:tcPr>
            <w:tcW w:w="1134" w:type="dxa"/>
          </w:tcPr>
          <w:p w14:paraId="6A54EA45" w14:textId="77777777" w:rsidR="00DE1034" w:rsidRPr="00DE1034" w:rsidRDefault="00DE1034" w:rsidP="003D4059">
            <w:pPr>
              <w:jc w:val="both"/>
              <w:rPr>
                <w:rFonts w:cs="Times New Roman"/>
                <w:szCs w:val="30"/>
              </w:rPr>
            </w:pPr>
            <w:r w:rsidRPr="00DE1034">
              <w:rPr>
                <w:rFonts w:cs="Times New Roman"/>
                <w:szCs w:val="30"/>
              </w:rPr>
              <w:t>42,0</w:t>
            </w:r>
          </w:p>
        </w:tc>
        <w:tc>
          <w:tcPr>
            <w:tcW w:w="1276" w:type="dxa"/>
            <w:tcBorders>
              <w:right w:val="single" w:sz="4" w:space="0" w:color="auto"/>
            </w:tcBorders>
          </w:tcPr>
          <w:p w14:paraId="56AC4496" w14:textId="77777777" w:rsidR="00DE1034" w:rsidRPr="00DE1034" w:rsidRDefault="00DE1034" w:rsidP="003D4059">
            <w:pPr>
              <w:jc w:val="both"/>
              <w:rPr>
                <w:rFonts w:cs="Times New Roman"/>
                <w:szCs w:val="30"/>
              </w:rPr>
            </w:pPr>
            <w:r w:rsidRPr="00DE1034">
              <w:rPr>
                <w:rFonts w:cs="Times New Roman"/>
                <w:szCs w:val="30"/>
              </w:rPr>
              <w:t>16,7</w:t>
            </w:r>
          </w:p>
        </w:tc>
        <w:tc>
          <w:tcPr>
            <w:tcW w:w="1276" w:type="dxa"/>
            <w:tcBorders>
              <w:left w:val="single" w:sz="4" w:space="0" w:color="auto"/>
            </w:tcBorders>
          </w:tcPr>
          <w:p w14:paraId="29D0216F" w14:textId="77777777" w:rsidR="00DE1034" w:rsidRPr="00DE1034" w:rsidRDefault="00DE1034" w:rsidP="003D4059">
            <w:pPr>
              <w:jc w:val="both"/>
              <w:rPr>
                <w:rFonts w:cs="Times New Roman"/>
                <w:szCs w:val="30"/>
              </w:rPr>
            </w:pPr>
            <w:r w:rsidRPr="00DE1034">
              <w:rPr>
                <w:rFonts w:cs="Times New Roman"/>
                <w:szCs w:val="30"/>
              </w:rPr>
              <w:t>15,5</w:t>
            </w:r>
          </w:p>
        </w:tc>
        <w:tc>
          <w:tcPr>
            <w:tcW w:w="1417" w:type="dxa"/>
            <w:tcBorders>
              <w:right w:val="single" w:sz="4" w:space="0" w:color="auto"/>
            </w:tcBorders>
          </w:tcPr>
          <w:p w14:paraId="309F6B3A" w14:textId="77777777" w:rsidR="00DE1034" w:rsidRPr="00DE1034" w:rsidRDefault="00DE1034" w:rsidP="003D4059">
            <w:pPr>
              <w:jc w:val="both"/>
              <w:rPr>
                <w:rFonts w:cs="Times New Roman"/>
                <w:szCs w:val="30"/>
              </w:rPr>
            </w:pPr>
            <w:r w:rsidRPr="00DE1034">
              <w:rPr>
                <w:rFonts w:cs="Times New Roman"/>
                <w:szCs w:val="30"/>
              </w:rPr>
              <w:t>95,7</w:t>
            </w:r>
          </w:p>
        </w:tc>
        <w:tc>
          <w:tcPr>
            <w:tcW w:w="1418" w:type="dxa"/>
            <w:tcBorders>
              <w:left w:val="single" w:sz="4" w:space="0" w:color="auto"/>
            </w:tcBorders>
          </w:tcPr>
          <w:p w14:paraId="6EE169FB" w14:textId="77777777" w:rsidR="00DE1034" w:rsidRPr="00DE1034" w:rsidRDefault="00DE1034" w:rsidP="003D4059">
            <w:pPr>
              <w:jc w:val="both"/>
              <w:rPr>
                <w:rFonts w:cs="Times New Roman"/>
                <w:szCs w:val="30"/>
              </w:rPr>
            </w:pPr>
            <w:r w:rsidRPr="00DE1034">
              <w:rPr>
                <w:rFonts w:cs="Times New Roman"/>
                <w:szCs w:val="30"/>
              </w:rPr>
              <w:t>37,0</w:t>
            </w:r>
          </w:p>
        </w:tc>
      </w:tr>
      <w:tr w:rsidR="00DE1034" w:rsidRPr="00DE1034" w14:paraId="77A07DC8" w14:textId="77777777" w:rsidTr="003D4059">
        <w:tc>
          <w:tcPr>
            <w:tcW w:w="2835" w:type="dxa"/>
          </w:tcPr>
          <w:p w14:paraId="501F23C8" w14:textId="77777777" w:rsidR="00DE1034" w:rsidRPr="00A43F2C" w:rsidRDefault="00DE1034" w:rsidP="00A43F2C">
            <w:pPr>
              <w:jc w:val="both"/>
              <w:rPr>
                <w:rFonts w:cs="Times New Roman"/>
                <w:b/>
                <w:sz w:val="29"/>
                <w:szCs w:val="29"/>
              </w:rPr>
            </w:pPr>
            <w:r w:rsidRPr="00A43F2C">
              <w:rPr>
                <w:rFonts w:cs="Times New Roman"/>
                <w:b/>
                <w:sz w:val="29"/>
                <w:szCs w:val="29"/>
              </w:rPr>
              <w:t>Итого (с РБ)</w:t>
            </w:r>
          </w:p>
        </w:tc>
        <w:tc>
          <w:tcPr>
            <w:tcW w:w="1134" w:type="dxa"/>
          </w:tcPr>
          <w:p w14:paraId="55AC8539" w14:textId="77777777" w:rsidR="00DE1034" w:rsidRPr="00DE1034" w:rsidRDefault="00DE1034" w:rsidP="003D4059">
            <w:pPr>
              <w:jc w:val="both"/>
              <w:rPr>
                <w:rFonts w:cs="Times New Roman"/>
                <w:b/>
                <w:szCs w:val="30"/>
              </w:rPr>
            </w:pPr>
            <w:r w:rsidRPr="00DE1034">
              <w:rPr>
                <w:rFonts w:cs="Times New Roman"/>
                <w:b/>
                <w:szCs w:val="30"/>
              </w:rPr>
              <w:t>352,0</w:t>
            </w:r>
          </w:p>
        </w:tc>
        <w:tc>
          <w:tcPr>
            <w:tcW w:w="1276" w:type="dxa"/>
            <w:tcBorders>
              <w:right w:val="single" w:sz="4" w:space="0" w:color="auto"/>
            </w:tcBorders>
          </w:tcPr>
          <w:p w14:paraId="567FC62E" w14:textId="77777777" w:rsidR="00DE1034" w:rsidRPr="00DE1034" w:rsidRDefault="00DE1034" w:rsidP="003D4059">
            <w:pPr>
              <w:jc w:val="both"/>
              <w:rPr>
                <w:rFonts w:cs="Times New Roman"/>
                <w:b/>
                <w:szCs w:val="30"/>
              </w:rPr>
            </w:pPr>
            <w:r w:rsidRPr="00DE1034">
              <w:rPr>
                <w:rFonts w:cs="Times New Roman"/>
                <w:b/>
                <w:szCs w:val="30"/>
              </w:rPr>
              <w:t>206,1</w:t>
            </w:r>
          </w:p>
        </w:tc>
        <w:tc>
          <w:tcPr>
            <w:tcW w:w="1276" w:type="dxa"/>
            <w:tcBorders>
              <w:left w:val="single" w:sz="4" w:space="0" w:color="auto"/>
            </w:tcBorders>
          </w:tcPr>
          <w:p w14:paraId="7EE2B0D1" w14:textId="77777777" w:rsidR="00DE1034" w:rsidRPr="00DE1034" w:rsidRDefault="00DE1034" w:rsidP="003D4059">
            <w:pPr>
              <w:jc w:val="both"/>
              <w:rPr>
                <w:rFonts w:cs="Times New Roman"/>
                <w:b/>
                <w:szCs w:val="30"/>
              </w:rPr>
            </w:pPr>
            <w:r w:rsidRPr="00DE1034">
              <w:rPr>
                <w:rFonts w:cs="Times New Roman"/>
                <w:b/>
                <w:szCs w:val="30"/>
              </w:rPr>
              <w:t>126,7</w:t>
            </w:r>
          </w:p>
        </w:tc>
        <w:tc>
          <w:tcPr>
            <w:tcW w:w="1417" w:type="dxa"/>
            <w:tcBorders>
              <w:right w:val="single" w:sz="4" w:space="0" w:color="auto"/>
            </w:tcBorders>
          </w:tcPr>
          <w:p w14:paraId="59A64786" w14:textId="77777777" w:rsidR="00DE1034" w:rsidRPr="00DE1034" w:rsidRDefault="00DE1034" w:rsidP="003D4059">
            <w:pPr>
              <w:jc w:val="both"/>
              <w:rPr>
                <w:rFonts w:cs="Times New Roman"/>
                <w:b/>
                <w:szCs w:val="30"/>
              </w:rPr>
            </w:pPr>
            <w:r w:rsidRPr="00DE1034">
              <w:rPr>
                <w:rFonts w:cs="Times New Roman"/>
                <w:b/>
                <w:szCs w:val="30"/>
              </w:rPr>
              <w:t>61,5</w:t>
            </w:r>
          </w:p>
        </w:tc>
        <w:tc>
          <w:tcPr>
            <w:tcW w:w="1418" w:type="dxa"/>
            <w:tcBorders>
              <w:left w:val="single" w:sz="4" w:space="0" w:color="auto"/>
            </w:tcBorders>
          </w:tcPr>
          <w:p w14:paraId="5B12B46C" w14:textId="77777777" w:rsidR="00DE1034" w:rsidRPr="00DE1034" w:rsidRDefault="00DE1034" w:rsidP="003D4059">
            <w:pPr>
              <w:jc w:val="both"/>
              <w:rPr>
                <w:rFonts w:cs="Times New Roman"/>
                <w:b/>
                <w:szCs w:val="30"/>
              </w:rPr>
            </w:pPr>
            <w:r w:rsidRPr="00DE1034">
              <w:rPr>
                <w:rFonts w:cs="Times New Roman"/>
                <w:b/>
                <w:szCs w:val="30"/>
              </w:rPr>
              <w:t>36,0</w:t>
            </w:r>
          </w:p>
        </w:tc>
      </w:tr>
    </w:tbl>
    <w:p w14:paraId="630646BC" w14:textId="77777777" w:rsidR="00DE1034" w:rsidRPr="00DE1034" w:rsidRDefault="00DE1034" w:rsidP="00DE1034">
      <w:pPr>
        <w:ind w:firstLine="709"/>
        <w:jc w:val="both"/>
        <w:rPr>
          <w:rFonts w:cs="Times New Roman"/>
          <w:szCs w:val="30"/>
        </w:rPr>
      </w:pPr>
      <w:r w:rsidRPr="00DE1034">
        <w:rPr>
          <w:rFonts w:cs="Times New Roman"/>
          <w:szCs w:val="30"/>
        </w:rPr>
        <w:t>Для выполнения данных показателя в районе проводится следующая работа:</w:t>
      </w:r>
    </w:p>
    <w:p w14:paraId="02D4757D" w14:textId="77777777" w:rsidR="00DE1034" w:rsidRPr="00DE1034" w:rsidRDefault="00DE1034" w:rsidP="00DE1034">
      <w:pPr>
        <w:ind w:firstLine="709"/>
        <w:jc w:val="both"/>
        <w:rPr>
          <w:rFonts w:cs="Times New Roman"/>
          <w:szCs w:val="30"/>
        </w:rPr>
      </w:pPr>
      <w:r w:rsidRPr="00DE1034">
        <w:rPr>
          <w:rFonts w:cs="Times New Roman"/>
          <w:szCs w:val="30"/>
        </w:rPr>
        <w:t>- еженедельно по четвергам проводится мониторинг выполнения показателя;</w:t>
      </w:r>
    </w:p>
    <w:p w14:paraId="2BABF20F" w14:textId="77777777" w:rsidR="00DE1034" w:rsidRPr="00DE1034" w:rsidRDefault="00DE1034" w:rsidP="00DE1034">
      <w:pPr>
        <w:ind w:firstLine="709"/>
        <w:jc w:val="both"/>
        <w:rPr>
          <w:rFonts w:cs="Times New Roman"/>
          <w:szCs w:val="30"/>
        </w:rPr>
      </w:pPr>
      <w:r w:rsidRPr="00DE1034">
        <w:rPr>
          <w:rFonts w:cs="Times New Roman"/>
          <w:szCs w:val="30"/>
        </w:rPr>
        <w:t>- функционирует и постоянно обновляется актуальная информация для туристов в НП «</w:t>
      </w:r>
      <w:proofErr w:type="spellStart"/>
      <w:r w:rsidRPr="00DE1034">
        <w:rPr>
          <w:rFonts w:cs="Times New Roman"/>
          <w:szCs w:val="30"/>
        </w:rPr>
        <w:t>Припятский</w:t>
      </w:r>
      <w:proofErr w:type="spellEnd"/>
      <w:r w:rsidRPr="00DE1034">
        <w:rPr>
          <w:rFonts w:cs="Times New Roman"/>
          <w:szCs w:val="30"/>
        </w:rPr>
        <w:t>», разработана версия для слабовидящих;</w:t>
      </w:r>
    </w:p>
    <w:p w14:paraId="7E720563" w14:textId="77777777" w:rsidR="00DE1034" w:rsidRPr="00DE1034" w:rsidRDefault="00DE1034" w:rsidP="00DE1034">
      <w:pPr>
        <w:ind w:firstLine="709"/>
        <w:jc w:val="both"/>
        <w:rPr>
          <w:rFonts w:cs="Times New Roman"/>
          <w:szCs w:val="30"/>
        </w:rPr>
      </w:pPr>
      <w:r w:rsidRPr="00DE1034">
        <w:rPr>
          <w:rFonts w:cs="Times New Roman"/>
          <w:szCs w:val="30"/>
        </w:rPr>
        <w:t xml:space="preserve">- на сайте Петриковского районного исполнительного комитета учреждения «Петриковского районного физкультурно-спортивного клуба «Урожай» и </w:t>
      </w:r>
      <w:proofErr w:type="gramStart"/>
      <w:r w:rsidRPr="00DE1034">
        <w:rPr>
          <w:rFonts w:cs="Times New Roman"/>
          <w:szCs w:val="30"/>
        </w:rPr>
        <w:t>размещена</w:t>
      </w:r>
      <w:proofErr w:type="gramEnd"/>
      <w:r w:rsidRPr="00DE1034">
        <w:rPr>
          <w:rFonts w:cs="Times New Roman"/>
          <w:szCs w:val="30"/>
        </w:rPr>
        <w:t xml:space="preserve"> и актуализирована информация о туристическом потенциале Петриковского района, в том числе на английском, китайском языках и разработана версия для слабовидящих;</w:t>
      </w:r>
    </w:p>
    <w:p w14:paraId="774592EF" w14:textId="77777777" w:rsidR="00DE1034" w:rsidRPr="00DE1034" w:rsidRDefault="00DE1034" w:rsidP="00DE1034">
      <w:pPr>
        <w:ind w:firstLine="709"/>
        <w:jc w:val="both"/>
        <w:rPr>
          <w:rFonts w:cs="Times New Roman"/>
          <w:szCs w:val="30"/>
        </w:rPr>
      </w:pPr>
      <w:r w:rsidRPr="00DE1034">
        <w:rPr>
          <w:rFonts w:cs="Times New Roman"/>
          <w:szCs w:val="30"/>
        </w:rPr>
        <w:t>- планируется проведение 15 августа международного фестиваля этнокультурных традиций «Зов Полесья», что повлияет на рост экспорта туристических услуг в регионе.</w:t>
      </w:r>
    </w:p>
    <w:p w14:paraId="4322D149" w14:textId="77777777" w:rsidR="00DE1034" w:rsidRPr="00DE1034" w:rsidRDefault="00DE1034" w:rsidP="00DE1034">
      <w:pPr>
        <w:ind w:firstLine="709"/>
        <w:jc w:val="both"/>
        <w:rPr>
          <w:rFonts w:cs="Times New Roman"/>
          <w:szCs w:val="30"/>
        </w:rPr>
      </w:pPr>
      <w:r w:rsidRPr="00DE1034">
        <w:rPr>
          <w:rFonts w:cs="Times New Roman"/>
          <w:szCs w:val="30"/>
        </w:rPr>
        <w:t>В целях популяризации и привлечение иностранных туристов за счет средств организаций-экспортеров, были разработаны и изданы за первое полугодие рекламно-информационные материалы тремя экспортерами: ГПУ НП «</w:t>
      </w:r>
      <w:proofErr w:type="spellStart"/>
      <w:r w:rsidRPr="00DE1034">
        <w:rPr>
          <w:rFonts w:cs="Times New Roman"/>
          <w:szCs w:val="30"/>
        </w:rPr>
        <w:t>Припятский</w:t>
      </w:r>
      <w:proofErr w:type="spellEnd"/>
      <w:r w:rsidRPr="00DE1034">
        <w:rPr>
          <w:rFonts w:cs="Times New Roman"/>
          <w:szCs w:val="30"/>
        </w:rPr>
        <w:t>», КУП «ДРОЦ «Птичь»,</w:t>
      </w:r>
      <w:r w:rsidR="009B48DA">
        <w:rPr>
          <w:rFonts w:cs="Times New Roman"/>
          <w:szCs w:val="30"/>
        </w:rPr>
        <w:br/>
      </w:r>
      <w:r w:rsidRPr="00DE1034">
        <w:rPr>
          <w:rFonts w:cs="Times New Roman"/>
          <w:szCs w:val="30"/>
        </w:rPr>
        <w:t>ГЛХУ «Петриковский лесхоз» о туристическом потенциале Петриковского района в количестве 2195 штук.</w:t>
      </w:r>
    </w:p>
    <w:p w14:paraId="29C3BE1B" w14:textId="77777777" w:rsidR="00DE1034" w:rsidRPr="00DE1034" w:rsidRDefault="00DE1034" w:rsidP="00DE1034">
      <w:pPr>
        <w:ind w:firstLine="709"/>
        <w:jc w:val="both"/>
        <w:rPr>
          <w:rFonts w:cs="Times New Roman"/>
          <w:szCs w:val="30"/>
        </w:rPr>
      </w:pPr>
      <w:r w:rsidRPr="00DE1034">
        <w:rPr>
          <w:rFonts w:cs="Times New Roman"/>
          <w:szCs w:val="30"/>
        </w:rPr>
        <w:t xml:space="preserve">На 01.07.2020 года в районе зарегистрировано 19 </w:t>
      </w:r>
      <w:proofErr w:type="spellStart"/>
      <w:r w:rsidRPr="00DE1034">
        <w:rPr>
          <w:rFonts w:cs="Times New Roman"/>
          <w:szCs w:val="30"/>
        </w:rPr>
        <w:t>агроусадеб</w:t>
      </w:r>
      <w:proofErr w:type="spellEnd"/>
      <w:r w:rsidRPr="00DE1034">
        <w:rPr>
          <w:rFonts w:cs="Times New Roman"/>
          <w:szCs w:val="30"/>
        </w:rPr>
        <w:t xml:space="preserve">. За анализируемый период открылись 2 </w:t>
      </w:r>
      <w:proofErr w:type="spellStart"/>
      <w:r w:rsidRPr="00DE1034">
        <w:rPr>
          <w:rFonts w:cs="Times New Roman"/>
          <w:szCs w:val="30"/>
        </w:rPr>
        <w:t>агроусадьбы</w:t>
      </w:r>
      <w:proofErr w:type="spellEnd"/>
      <w:r w:rsidRPr="00DE1034">
        <w:rPr>
          <w:rFonts w:cs="Times New Roman"/>
          <w:szCs w:val="30"/>
        </w:rPr>
        <w:t xml:space="preserve"> в д. </w:t>
      </w:r>
      <w:proofErr w:type="spellStart"/>
      <w:r w:rsidRPr="00DE1034">
        <w:rPr>
          <w:rFonts w:cs="Times New Roman"/>
          <w:szCs w:val="30"/>
        </w:rPr>
        <w:t>Макаричи</w:t>
      </w:r>
      <w:proofErr w:type="spellEnd"/>
      <w:r w:rsidRPr="00DE1034">
        <w:rPr>
          <w:rFonts w:cs="Times New Roman"/>
          <w:szCs w:val="30"/>
        </w:rPr>
        <w:t xml:space="preserve"> («Белые росы» и «</w:t>
      </w:r>
      <w:proofErr w:type="spellStart"/>
      <w:r w:rsidRPr="00DE1034">
        <w:rPr>
          <w:rFonts w:cs="Times New Roman"/>
          <w:szCs w:val="30"/>
        </w:rPr>
        <w:t>Мрія</w:t>
      </w:r>
      <w:proofErr w:type="spellEnd"/>
      <w:r w:rsidRPr="00DE1034">
        <w:rPr>
          <w:rFonts w:cs="Times New Roman"/>
          <w:szCs w:val="30"/>
        </w:rPr>
        <w:t>»).</w:t>
      </w:r>
    </w:p>
    <w:p w14:paraId="5560CA74" w14:textId="77777777" w:rsidR="009B48DA" w:rsidRDefault="009B48DA" w:rsidP="00DE1034">
      <w:pPr>
        <w:ind w:firstLine="709"/>
        <w:jc w:val="both"/>
        <w:rPr>
          <w:rFonts w:cs="Times New Roman"/>
          <w:b/>
          <w:bCs/>
          <w:szCs w:val="30"/>
        </w:rPr>
      </w:pPr>
    </w:p>
    <w:p w14:paraId="7D43AA44" w14:textId="77777777" w:rsidR="00DE1034" w:rsidRPr="00DE1034" w:rsidRDefault="00DE1034" w:rsidP="009B48DA">
      <w:pPr>
        <w:ind w:firstLine="709"/>
        <w:jc w:val="center"/>
        <w:rPr>
          <w:rFonts w:cs="Times New Roman"/>
          <w:b/>
          <w:bCs/>
          <w:szCs w:val="30"/>
        </w:rPr>
      </w:pPr>
      <w:r w:rsidRPr="00DE1034">
        <w:rPr>
          <w:rFonts w:cs="Times New Roman"/>
          <w:b/>
          <w:bCs/>
          <w:szCs w:val="30"/>
        </w:rPr>
        <w:t>Культура</w:t>
      </w:r>
    </w:p>
    <w:p w14:paraId="27E7E2A6" w14:textId="77777777" w:rsidR="00DE1034" w:rsidRPr="00DE1034" w:rsidRDefault="00DE1034" w:rsidP="00DE1034">
      <w:pPr>
        <w:ind w:firstLine="709"/>
        <w:jc w:val="both"/>
        <w:rPr>
          <w:rFonts w:cs="Times New Roman"/>
          <w:szCs w:val="30"/>
        </w:rPr>
      </w:pPr>
      <w:r w:rsidRPr="00DE1034">
        <w:rPr>
          <w:rFonts w:cs="Times New Roman"/>
          <w:szCs w:val="30"/>
        </w:rPr>
        <w:t xml:space="preserve">В районе функционирует 62 учреждения культуры, которые </w:t>
      </w:r>
      <w:r w:rsidRPr="00DE1034">
        <w:rPr>
          <w:rFonts w:cs="Times New Roman"/>
          <w:szCs w:val="30"/>
          <w:shd w:val="clear" w:color="auto" w:fill="FFFFFF"/>
        </w:rPr>
        <w:t>позволяют удовлетворять основные запросы различных категорий населения в сфере организации досуга и образовательных услуг</w:t>
      </w:r>
      <w:r w:rsidRPr="00DE1034">
        <w:rPr>
          <w:rFonts w:cs="Times New Roman"/>
          <w:szCs w:val="30"/>
        </w:rPr>
        <w:t>.</w:t>
      </w:r>
    </w:p>
    <w:p w14:paraId="05EEBC2C" w14:textId="77777777" w:rsidR="00DE1034" w:rsidRPr="00DE1034" w:rsidRDefault="00DE1034" w:rsidP="00DE1034">
      <w:pPr>
        <w:ind w:firstLine="709"/>
        <w:jc w:val="both"/>
        <w:rPr>
          <w:rFonts w:cs="Times New Roman"/>
          <w:szCs w:val="30"/>
        </w:rPr>
      </w:pPr>
      <w:r w:rsidRPr="00DE1034">
        <w:rPr>
          <w:rFonts w:cs="Times New Roman"/>
          <w:szCs w:val="30"/>
        </w:rPr>
        <w:t>Основным направлением деятельности учреждений культуры является выполнение показателей и мероприятий Государственной программы «Культура Беларуси» на 2016-2020 годы</w:t>
      </w:r>
    </w:p>
    <w:p w14:paraId="32B58A80" w14:textId="77777777" w:rsidR="00DE1034" w:rsidRPr="00DE1034" w:rsidRDefault="00DE1034" w:rsidP="00DE1034">
      <w:pPr>
        <w:ind w:firstLine="709"/>
        <w:jc w:val="both"/>
        <w:rPr>
          <w:rFonts w:cs="Times New Roman"/>
          <w:szCs w:val="30"/>
        </w:rPr>
      </w:pPr>
      <w:r w:rsidRPr="00DE1034">
        <w:rPr>
          <w:rFonts w:cs="Times New Roman"/>
          <w:szCs w:val="30"/>
        </w:rPr>
        <w:lastRenderedPageBreak/>
        <w:t>В соответствии данной программой выполнены следующие показатели.</w:t>
      </w:r>
    </w:p>
    <w:p w14:paraId="798F11E9" w14:textId="77777777" w:rsidR="00DE1034" w:rsidRPr="008F6149" w:rsidRDefault="00DE1034" w:rsidP="00DE1034">
      <w:pPr>
        <w:ind w:firstLine="709"/>
        <w:jc w:val="both"/>
        <w:rPr>
          <w:rFonts w:cs="Times New Roman"/>
          <w:szCs w:val="30"/>
        </w:rPr>
      </w:pPr>
      <w:r w:rsidRPr="008F6149">
        <w:rPr>
          <w:rFonts w:cs="Times New Roman"/>
          <w:szCs w:val="30"/>
        </w:rPr>
        <w:t>Показатель «Количество проводимых клубными учреждениями и иными учреждениями культуры культурных мероприятий» при годовом задании 7107 мероприятий за январь-июнь 2020 года проведено</w:t>
      </w:r>
      <w:r w:rsidR="009B48DA" w:rsidRPr="008F6149">
        <w:rPr>
          <w:rFonts w:cs="Times New Roman"/>
          <w:szCs w:val="30"/>
        </w:rPr>
        <w:br/>
      </w:r>
      <w:r w:rsidRPr="008F6149">
        <w:rPr>
          <w:rFonts w:cs="Times New Roman"/>
          <w:szCs w:val="30"/>
        </w:rPr>
        <w:t>5184 мероприятия (из них учреждениями культуры клубного типа</w:t>
      </w:r>
      <w:r w:rsidR="009B48DA" w:rsidRPr="008F6149">
        <w:rPr>
          <w:rFonts w:cs="Times New Roman"/>
          <w:szCs w:val="30"/>
        </w:rPr>
        <w:br/>
      </w:r>
      <w:r w:rsidRPr="008F6149">
        <w:rPr>
          <w:rFonts w:cs="Times New Roman"/>
          <w:szCs w:val="30"/>
        </w:rPr>
        <w:t>4005 мероприятий, музеями 64 мероприятия, библиотеками</w:t>
      </w:r>
      <w:r w:rsidR="009B48DA" w:rsidRPr="008F6149">
        <w:rPr>
          <w:rFonts w:cs="Times New Roman"/>
          <w:szCs w:val="30"/>
        </w:rPr>
        <w:br/>
      </w:r>
      <w:r w:rsidRPr="008F6149">
        <w:rPr>
          <w:rFonts w:cs="Times New Roman"/>
          <w:szCs w:val="30"/>
        </w:rPr>
        <w:t>1115 мероприятий), что составляет 72,9%.</w:t>
      </w:r>
    </w:p>
    <w:p w14:paraId="00AF0771" w14:textId="77777777" w:rsidR="00DE1034" w:rsidRPr="008F6149" w:rsidRDefault="00DE1034" w:rsidP="00DE1034">
      <w:pPr>
        <w:ind w:firstLine="709"/>
        <w:jc w:val="both"/>
        <w:rPr>
          <w:rFonts w:cs="Times New Roman"/>
          <w:szCs w:val="30"/>
        </w:rPr>
      </w:pPr>
      <w:r w:rsidRPr="008F6149">
        <w:rPr>
          <w:rFonts w:cs="Times New Roman"/>
          <w:szCs w:val="30"/>
        </w:rPr>
        <w:t xml:space="preserve">Прирост количества посещений организаций культуры составил 98,1% . При годовом задании 341 480 (чел.) составила 175 334 человека, из них клубными учреждениями 54249, музеями  - 1141, библиотеками- 106 675, кинопредприятиями – 12 500. </w:t>
      </w:r>
    </w:p>
    <w:p w14:paraId="55BD2DD3" w14:textId="77777777" w:rsidR="00DE1034" w:rsidRPr="008F6149" w:rsidRDefault="00DE1034" w:rsidP="00DE1034">
      <w:pPr>
        <w:ind w:firstLine="709"/>
        <w:jc w:val="both"/>
        <w:rPr>
          <w:rFonts w:cs="Times New Roman"/>
          <w:szCs w:val="30"/>
        </w:rPr>
      </w:pPr>
      <w:r w:rsidRPr="008F6149">
        <w:rPr>
          <w:rFonts w:cs="Times New Roman"/>
          <w:szCs w:val="30"/>
        </w:rPr>
        <w:t>Объем музейного фонда за отчетный период увеличился на</w:t>
      </w:r>
      <w:r w:rsidR="002A671C" w:rsidRPr="008F6149">
        <w:rPr>
          <w:rFonts w:cs="Times New Roman"/>
          <w:szCs w:val="30"/>
        </w:rPr>
        <w:br/>
      </w:r>
      <w:r w:rsidRPr="008F6149">
        <w:rPr>
          <w:rFonts w:cs="Times New Roman"/>
          <w:szCs w:val="30"/>
        </w:rPr>
        <w:t>5 единиц хранения (годовое задание 20) . Посещения составил</w:t>
      </w:r>
      <w:r w:rsidR="002A671C" w:rsidRPr="008F6149">
        <w:rPr>
          <w:rFonts w:cs="Times New Roman"/>
          <w:szCs w:val="30"/>
        </w:rPr>
        <w:br/>
      </w:r>
      <w:r w:rsidR="008F6149">
        <w:rPr>
          <w:rFonts w:cs="Times New Roman"/>
          <w:szCs w:val="30"/>
        </w:rPr>
        <w:t>1141 человек.</w:t>
      </w:r>
    </w:p>
    <w:p w14:paraId="5593E533" w14:textId="77777777" w:rsidR="00DE1034" w:rsidRPr="00DE1034" w:rsidRDefault="00DE1034" w:rsidP="00DE1034">
      <w:pPr>
        <w:ind w:firstLine="709"/>
        <w:jc w:val="both"/>
        <w:rPr>
          <w:rFonts w:cs="Times New Roman"/>
          <w:b/>
          <w:i/>
          <w:szCs w:val="30"/>
        </w:rPr>
      </w:pPr>
      <w:r w:rsidRPr="00DE1034">
        <w:rPr>
          <w:rFonts w:cs="Times New Roman"/>
          <w:b/>
          <w:i/>
          <w:szCs w:val="30"/>
        </w:rPr>
        <w:t>Сеть публичных библиотек</w:t>
      </w:r>
    </w:p>
    <w:p w14:paraId="25CCA9E6" w14:textId="77777777" w:rsidR="00DE1034" w:rsidRPr="00DE1034" w:rsidRDefault="00DE1034" w:rsidP="00DE1034">
      <w:pPr>
        <w:ind w:firstLine="709"/>
        <w:jc w:val="both"/>
        <w:rPr>
          <w:rFonts w:cs="Times New Roman"/>
          <w:szCs w:val="30"/>
          <w:shd w:val="clear" w:color="auto" w:fill="FFFFFF"/>
        </w:rPr>
      </w:pPr>
      <w:r w:rsidRPr="00DE1034">
        <w:rPr>
          <w:rFonts w:cs="Times New Roman"/>
          <w:szCs w:val="30"/>
        </w:rPr>
        <w:t>По итогам работы основные плановые показатели по библиотечной системе выполнены. П</w:t>
      </w:r>
      <w:r w:rsidRPr="00DE1034">
        <w:rPr>
          <w:rFonts w:cs="Times New Roman"/>
          <w:szCs w:val="30"/>
          <w:shd w:val="clear" w:color="auto" w:fill="FFFFFF"/>
        </w:rPr>
        <w:t>роцент охвата населения обслуживанием Петриковской централизованной библиотечной системы составляет – 53% (при областном показателе 46%). Количество посещений публичных библиотек, в том числе удаленными пользователями при плане 91334, составил 106675 человек, составил  116,8%.</w:t>
      </w:r>
    </w:p>
    <w:p w14:paraId="379EA443" w14:textId="77777777" w:rsidR="00DE1034" w:rsidRPr="00DE1034" w:rsidRDefault="00DE1034" w:rsidP="00DE1034">
      <w:pPr>
        <w:ind w:firstLine="709"/>
        <w:jc w:val="both"/>
        <w:rPr>
          <w:rFonts w:cs="Times New Roman"/>
          <w:b/>
          <w:i/>
          <w:szCs w:val="30"/>
        </w:rPr>
      </w:pPr>
      <w:r w:rsidRPr="00DE1034">
        <w:rPr>
          <w:rFonts w:cs="Times New Roman"/>
          <w:b/>
          <w:i/>
          <w:szCs w:val="30"/>
        </w:rPr>
        <w:t>Клубная система</w:t>
      </w:r>
    </w:p>
    <w:p w14:paraId="5C1071A9" w14:textId="77777777" w:rsidR="00DE1034" w:rsidRPr="00DE1034" w:rsidRDefault="00DE1034" w:rsidP="00DE1034">
      <w:pPr>
        <w:ind w:firstLine="709"/>
        <w:jc w:val="both"/>
        <w:rPr>
          <w:rFonts w:cs="Times New Roman"/>
          <w:szCs w:val="30"/>
        </w:rPr>
      </w:pPr>
      <w:r w:rsidRPr="00DE1034">
        <w:rPr>
          <w:rFonts w:cs="Times New Roman"/>
          <w:szCs w:val="30"/>
        </w:rPr>
        <w:t>С целью пропаганды национальной культуры Беларуси поддержке и развитии народного творчества в районе функционирует 275 клубных формирования – из них для детей 147 (2622 участников). В учреждениях клубного типа стабильно работает 16 коллективов со званием «народный, образцовый самодеятельный коллектив» с количеством участников в них – 298 человек.</w:t>
      </w:r>
    </w:p>
    <w:p w14:paraId="7DE539A1" w14:textId="77777777" w:rsidR="00DE1034" w:rsidRPr="00DE1034" w:rsidRDefault="00DE1034" w:rsidP="00DE1034">
      <w:pPr>
        <w:ind w:firstLine="709"/>
        <w:jc w:val="both"/>
        <w:rPr>
          <w:rFonts w:cs="Times New Roman"/>
          <w:b/>
          <w:i/>
          <w:szCs w:val="30"/>
        </w:rPr>
      </w:pPr>
      <w:r w:rsidRPr="00DE1034">
        <w:rPr>
          <w:rFonts w:cs="Times New Roman"/>
          <w:b/>
          <w:i/>
          <w:szCs w:val="30"/>
        </w:rPr>
        <w:t>ДШИ</w:t>
      </w:r>
    </w:p>
    <w:p w14:paraId="5DE0E280" w14:textId="77777777" w:rsidR="00DE1034" w:rsidRPr="00DE1034" w:rsidRDefault="00DE1034" w:rsidP="00DE1034">
      <w:pPr>
        <w:ind w:firstLine="709"/>
        <w:jc w:val="both"/>
        <w:rPr>
          <w:rFonts w:cs="Times New Roman"/>
          <w:szCs w:val="30"/>
        </w:rPr>
      </w:pPr>
      <w:r w:rsidRPr="00DE1034">
        <w:rPr>
          <w:rFonts w:cs="Times New Roman"/>
          <w:szCs w:val="30"/>
        </w:rPr>
        <w:t xml:space="preserve">Особое место уделяется приобщению подрастающего поколения к эстетическому воспитанию, поддержке талантливой молодежи. </w:t>
      </w:r>
    </w:p>
    <w:p w14:paraId="175E4303" w14:textId="77777777" w:rsidR="00DE1034" w:rsidRPr="002A671C" w:rsidRDefault="00DE1034" w:rsidP="00DE1034">
      <w:pPr>
        <w:ind w:firstLine="709"/>
        <w:jc w:val="both"/>
        <w:rPr>
          <w:rFonts w:cs="Times New Roman"/>
          <w:szCs w:val="30"/>
        </w:rPr>
      </w:pPr>
      <w:r w:rsidRPr="00DE1034">
        <w:rPr>
          <w:rFonts w:cs="Times New Roman"/>
          <w:szCs w:val="30"/>
        </w:rPr>
        <w:t xml:space="preserve">Эти задачи осуществляют 3 Государственных учреждения образования, в  которых обучается 602 учащихся, что составляет охват музыкальным образованием 20,7% учащихся от общеобразовательных </w:t>
      </w:r>
      <w:r w:rsidRPr="002A671C">
        <w:rPr>
          <w:rFonts w:cs="Times New Roman"/>
          <w:szCs w:val="30"/>
        </w:rPr>
        <w:t xml:space="preserve">школ (среднеобластной процент составляет 13,3 %, республиканский 13,4%). </w:t>
      </w:r>
    </w:p>
    <w:p w14:paraId="163D7CE5" w14:textId="77777777" w:rsidR="00DE1034" w:rsidRPr="002A671C" w:rsidRDefault="00DE1034" w:rsidP="00DE1034">
      <w:pPr>
        <w:pStyle w:val="a4"/>
        <w:ind w:firstLine="709"/>
        <w:rPr>
          <w:rStyle w:val="14"/>
          <w:b w:val="0"/>
          <w:sz w:val="30"/>
          <w:szCs w:val="30"/>
        </w:rPr>
      </w:pPr>
      <w:r w:rsidRPr="002A671C">
        <w:rPr>
          <w:rStyle w:val="14"/>
          <w:b w:val="0"/>
          <w:sz w:val="30"/>
          <w:szCs w:val="30"/>
        </w:rPr>
        <w:t>Финансирование отрасли культура осуществлялось за счет бюджетного финансирования и внебюджетной деятельности.</w:t>
      </w:r>
    </w:p>
    <w:p w14:paraId="4FED1683" w14:textId="77777777" w:rsidR="00DE1034" w:rsidRPr="002A671C" w:rsidRDefault="00DE1034" w:rsidP="00DE1034">
      <w:pPr>
        <w:pStyle w:val="a4"/>
        <w:ind w:firstLine="709"/>
        <w:rPr>
          <w:b w:val="0"/>
          <w:sz w:val="30"/>
          <w:szCs w:val="30"/>
        </w:rPr>
      </w:pPr>
      <w:r w:rsidRPr="002A671C">
        <w:rPr>
          <w:rStyle w:val="14"/>
          <w:b w:val="0"/>
          <w:sz w:val="30"/>
          <w:szCs w:val="30"/>
        </w:rPr>
        <w:t>С бюджета района на не программные расходы выделено на</w:t>
      </w:r>
      <w:r w:rsidR="002A671C">
        <w:rPr>
          <w:rStyle w:val="14"/>
          <w:b w:val="0"/>
          <w:sz w:val="30"/>
          <w:szCs w:val="30"/>
        </w:rPr>
        <w:br/>
      </w:r>
      <w:r w:rsidRPr="002A671C">
        <w:rPr>
          <w:rStyle w:val="14"/>
          <w:b w:val="0"/>
          <w:sz w:val="30"/>
          <w:szCs w:val="30"/>
        </w:rPr>
        <w:t>6 месяцев 2020 года 1500,4 тысяч рублей, исполнение составило</w:t>
      </w:r>
      <w:r w:rsidR="0081101E">
        <w:rPr>
          <w:rStyle w:val="14"/>
          <w:b w:val="0"/>
          <w:sz w:val="30"/>
          <w:szCs w:val="30"/>
        </w:rPr>
        <w:br/>
      </w:r>
      <w:r w:rsidRPr="002A671C">
        <w:rPr>
          <w:rStyle w:val="14"/>
          <w:b w:val="0"/>
          <w:sz w:val="30"/>
          <w:szCs w:val="30"/>
        </w:rPr>
        <w:lastRenderedPageBreak/>
        <w:t>1493,8 тысячи рублей,</w:t>
      </w:r>
      <w:r w:rsidR="0081101E">
        <w:rPr>
          <w:rStyle w:val="14"/>
          <w:b w:val="0"/>
          <w:sz w:val="30"/>
          <w:szCs w:val="30"/>
        </w:rPr>
        <w:t xml:space="preserve"> </w:t>
      </w:r>
      <w:r w:rsidRPr="002A671C">
        <w:rPr>
          <w:rStyle w:val="14"/>
          <w:b w:val="0"/>
          <w:sz w:val="30"/>
          <w:szCs w:val="30"/>
        </w:rPr>
        <w:t>что составляет 99,6% от бюджетного финансирования.</w:t>
      </w:r>
    </w:p>
    <w:p w14:paraId="558577B4" w14:textId="77777777" w:rsidR="00DE1034" w:rsidRPr="002A671C" w:rsidRDefault="00DE1034" w:rsidP="00DE1034">
      <w:pPr>
        <w:pStyle w:val="a4"/>
        <w:ind w:firstLine="709"/>
        <w:rPr>
          <w:rStyle w:val="14"/>
          <w:b w:val="0"/>
          <w:color w:val="0D0D0D"/>
          <w:sz w:val="30"/>
          <w:szCs w:val="30"/>
        </w:rPr>
      </w:pPr>
      <w:r w:rsidRPr="002A671C">
        <w:rPr>
          <w:rStyle w:val="14"/>
          <w:b w:val="0"/>
          <w:color w:val="0D0D0D"/>
          <w:sz w:val="30"/>
          <w:szCs w:val="30"/>
        </w:rPr>
        <w:t>Средняя заработная плата по учреждениям культуры составила 540,4 рубля, по детским школам искусств 885,4</w:t>
      </w:r>
      <w:r w:rsidR="0081101E">
        <w:rPr>
          <w:rStyle w:val="14"/>
          <w:b w:val="0"/>
          <w:color w:val="0D0D0D"/>
          <w:sz w:val="30"/>
          <w:szCs w:val="30"/>
        </w:rPr>
        <w:t xml:space="preserve"> </w:t>
      </w:r>
      <w:r w:rsidRPr="002A671C">
        <w:rPr>
          <w:rStyle w:val="14"/>
          <w:b w:val="0"/>
          <w:color w:val="0D0D0D"/>
          <w:sz w:val="30"/>
          <w:szCs w:val="30"/>
        </w:rPr>
        <w:t>рубля.</w:t>
      </w:r>
    </w:p>
    <w:p w14:paraId="7C4E259B" w14:textId="77777777" w:rsidR="00DE1034" w:rsidRPr="002A671C" w:rsidRDefault="00DE1034" w:rsidP="00DE1034">
      <w:pPr>
        <w:ind w:firstLine="709"/>
        <w:jc w:val="both"/>
        <w:rPr>
          <w:rStyle w:val="14"/>
          <w:rFonts w:cs="Times New Roman"/>
          <w:color w:val="0D0D0D"/>
          <w:sz w:val="30"/>
          <w:szCs w:val="30"/>
        </w:rPr>
      </w:pPr>
      <w:r w:rsidRPr="002A671C">
        <w:rPr>
          <w:rFonts w:cs="Times New Roman"/>
          <w:color w:val="0D0D0D"/>
          <w:szCs w:val="30"/>
        </w:rPr>
        <w:t>Темп роста заработной платы за январь-июнь по учреждения культуры составляет 117,35%, по детским школам искусств - 116,43%</w:t>
      </w:r>
      <w:r w:rsidR="0081101E">
        <w:rPr>
          <w:rFonts w:cs="Times New Roman"/>
          <w:color w:val="0D0D0D"/>
          <w:szCs w:val="30"/>
        </w:rPr>
        <w:t>.</w:t>
      </w:r>
    </w:p>
    <w:p w14:paraId="5D0596C1" w14:textId="77777777" w:rsidR="00DE1034" w:rsidRPr="00DE1034" w:rsidRDefault="00DE1034" w:rsidP="00DE1034">
      <w:pPr>
        <w:ind w:firstLine="709"/>
        <w:jc w:val="both"/>
        <w:rPr>
          <w:rFonts w:cs="Times New Roman"/>
          <w:szCs w:val="30"/>
        </w:rPr>
      </w:pPr>
      <w:r w:rsidRPr="00DE1034">
        <w:rPr>
          <w:rFonts w:cs="Times New Roman"/>
          <w:szCs w:val="30"/>
        </w:rPr>
        <w:t xml:space="preserve">Одним из основных пунктов Государственной программы является экономическое стимулирование развития сферы культуры путем увеличения внебюджетных собственных средств. За 6 месяцев 2020 года учреждениями культуры заработано 27 291,79 рублей, что составило 82,8 процентов к уровню прошлого года. </w:t>
      </w:r>
    </w:p>
    <w:p w14:paraId="3A75563C" w14:textId="77777777" w:rsidR="00DE1034" w:rsidRPr="00DE1034" w:rsidRDefault="00DE1034" w:rsidP="00DE1034">
      <w:pPr>
        <w:ind w:firstLine="709"/>
        <w:jc w:val="both"/>
        <w:rPr>
          <w:rFonts w:cs="Times New Roman"/>
          <w:szCs w:val="30"/>
        </w:rPr>
      </w:pPr>
      <w:r w:rsidRPr="00DE1034">
        <w:rPr>
          <w:rFonts w:cs="Times New Roman"/>
          <w:szCs w:val="30"/>
        </w:rPr>
        <w:t>В связи со сложившейся эпидемиологической обстановкой в республике и рекомендациями Министерства здравоохранения Республики Беларусь многие концертные программы, платные мероприятия  в учреждениях культуры отменены. Это привело к выполнению платных услуг только на 40%. В настоящее время разработан план культурно-зрелищных мероприятий по выходу из данной ситуации.</w:t>
      </w:r>
    </w:p>
    <w:p w14:paraId="427A19C2" w14:textId="77777777" w:rsidR="00DE1034" w:rsidRPr="00DE1034" w:rsidRDefault="00DE1034" w:rsidP="00DE1034">
      <w:pPr>
        <w:ind w:firstLine="709"/>
        <w:jc w:val="both"/>
        <w:rPr>
          <w:rStyle w:val="14"/>
          <w:rFonts w:cs="Times New Roman"/>
          <w:sz w:val="30"/>
          <w:szCs w:val="30"/>
        </w:rPr>
      </w:pPr>
      <w:r w:rsidRPr="00DE1034">
        <w:rPr>
          <w:rFonts w:cs="Times New Roman"/>
          <w:szCs w:val="30"/>
        </w:rPr>
        <w:t xml:space="preserve">На 71,4% выполнен показатель  внебюджетной деятельности по учреждениям детских школ искусств. В апреле, мае 2020 года многие учащиеся не посещали учреждения в связи с эпидемиологической ситуацией в республике. Это привело к неполучению родительской платы за данные месяцы. </w:t>
      </w:r>
    </w:p>
    <w:p w14:paraId="613AF8C6" w14:textId="77777777" w:rsidR="00DE1034" w:rsidRPr="0081101E" w:rsidRDefault="00DE1034" w:rsidP="00DE1034">
      <w:pPr>
        <w:pStyle w:val="a4"/>
        <w:ind w:firstLine="709"/>
        <w:rPr>
          <w:rStyle w:val="14"/>
          <w:b w:val="0"/>
          <w:sz w:val="30"/>
          <w:szCs w:val="30"/>
        </w:rPr>
      </w:pPr>
      <w:r w:rsidRPr="0081101E">
        <w:rPr>
          <w:rStyle w:val="14"/>
          <w:b w:val="0"/>
          <w:sz w:val="30"/>
          <w:szCs w:val="30"/>
        </w:rPr>
        <w:t xml:space="preserve">На проведение текущих ремонтов учреждений культуры затрачено 4319 тыс. рублей. </w:t>
      </w:r>
    </w:p>
    <w:p w14:paraId="2E66A0D8" w14:textId="77777777" w:rsidR="00DE1034" w:rsidRPr="0081101E" w:rsidRDefault="00DE1034" w:rsidP="00DE1034">
      <w:pPr>
        <w:pStyle w:val="a4"/>
        <w:ind w:firstLine="709"/>
        <w:rPr>
          <w:b w:val="0"/>
          <w:sz w:val="30"/>
          <w:szCs w:val="30"/>
          <w:shd w:val="clear" w:color="auto" w:fill="FFFFFF"/>
        </w:rPr>
      </w:pPr>
      <w:r w:rsidRPr="0081101E">
        <w:rPr>
          <w:rStyle w:val="14"/>
          <w:b w:val="0"/>
          <w:sz w:val="30"/>
          <w:szCs w:val="30"/>
        </w:rPr>
        <w:t>Целевой показатель по энергосбережению при плане «минус» 1% выполнен «минус» 2%.</w:t>
      </w:r>
    </w:p>
    <w:p w14:paraId="32353AF0" w14:textId="77777777" w:rsidR="00DE1034" w:rsidRPr="00DE1034" w:rsidRDefault="00DE1034" w:rsidP="00DE1034">
      <w:pPr>
        <w:pStyle w:val="af"/>
        <w:ind w:left="0" w:firstLine="709"/>
        <w:jc w:val="both"/>
        <w:rPr>
          <w:rFonts w:cs="Times New Roman"/>
          <w:color w:val="000000"/>
          <w:szCs w:val="30"/>
        </w:rPr>
      </w:pPr>
      <w:r w:rsidRPr="00DE1034">
        <w:rPr>
          <w:rFonts w:cs="Times New Roman"/>
          <w:color w:val="000000"/>
          <w:szCs w:val="30"/>
        </w:rPr>
        <w:t xml:space="preserve">На балансе коммунального </w:t>
      </w:r>
      <w:proofErr w:type="spellStart"/>
      <w:r w:rsidRPr="00DE1034">
        <w:rPr>
          <w:rFonts w:cs="Times New Roman"/>
          <w:color w:val="000000"/>
          <w:szCs w:val="30"/>
        </w:rPr>
        <w:t>кинозрелищного</w:t>
      </w:r>
      <w:proofErr w:type="spellEnd"/>
      <w:r w:rsidRPr="00DE1034">
        <w:rPr>
          <w:rFonts w:cs="Times New Roman"/>
          <w:color w:val="000000"/>
          <w:szCs w:val="30"/>
        </w:rPr>
        <w:t xml:space="preserve"> унитарного предприятия «</w:t>
      </w:r>
      <w:proofErr w:type="spellStart"/>
      <w:r w:rsidRPr="00DE1034">
        <w:rPr>
          <w:rFonts w:cs="Times New Roman"/>
          <w:color w:val="000000"/>
          <w:szCs w:val="30"/>
        </w:rPr>
        <w:t>Петриковкиномир</w:t>
      </w:r>
      <w:proofErr w:type="spellEnd"/>
      <w:r w:rsidRPr="00DE1034">
        <w:rPr>
          <w:rFonts w:cs="Times New Roman"/>
          <w:color w:val="000000"/>
          <w:szCs w:val="30"/>
        </w:rPr>
        <w:t>» имеется 2 кинотеатра, и</w:t>
      </w:r>
      <w:r w:rsidR="00B71E92">
        <w:rPr>
          <w:rFonts w:cs="Times New Roman"/>
          <w:color w:val="000000"/>
          <w:szCs w:val="30"/>
        </w:rPr>
        <w:br/>
      </w:r>
      <w:r w:rsidRPr="00DE1034">
        <w:rPr>
          <w:rFonts w:cs="Times New Roman"/>
          <w:color w:val="000000"/>
          <w:szCs w:val="30"/>
        </w:rPr>
        <w:t>2 автопередвижки, что позволяет в полной мере охватить кинообслуживанием сельское и городское население района.</w:t>
      </w:r>
    </w:p>
    <w:p w14:paraId="3F22D311" w14:textId="77777777" w:rsidR="00DE1034" w:rsidRPr="00B71E92" w:rsidRDefault="00DE1034" w:rsidP="00DE1034">
      <w:pPr>
        <w:pStyle w:val="af"/>
        <w:ind w:left="0" w:firstLine="709"/>
        <w:jc w:val="both"/>
        <w:rPr>
          <w:rFonts w:cs="Times New Roman"/>
          <w:color w:val="000000"/>
          <w:szCs w:val="30"/>
        </w:rPr>
      </w:pPr>
      <w:r w:rsidRPr="00B71E92">
        <w:rPr>
          <w:rFonts w:cs="Times New Roman"/>
          <w:color w:val="000000"/>
          <w:szCs w:val="30"/>
        </w:rPr>
        <w:t>Рост выручки от реализации платных услуг  населению составил 153,3%, при задании не менее 100% в сопоставимых условиях к уровню 2019 года.</w:t>
      </w:r>
    </w:p>
    <w:p w14:paraId="360810C3" w14:textId="77777777" w:rsidR="00DE1034" w:rsidRPr="00DE1034" w:rsidRDefault="00DE1034" w:rsidP="00DE1034">
      <w:pPr>
        <w:ind w:firstLine="709"/>
        <w:jc w:val="both"/>
        <w:rPr>
          <w:rFonts w:cs="Times New Roman"/>
          <w:color w:val="000000"/>
          <w:szCs w:val="30"/>
        </w:rPr>
      </w:pPr>
      <w:r w:rsidRPr="00DE1034">
        <w:rPr>
          <w:rFonts w:cs="Times New Roman"/>
          <w:color w:val="000000"/>
          <w:szCs w:val="30"/>
        </w:rPr>
        <w:t>Объем платных услуг</w:t>
      </w:r>
    </w:p>
    <w:p w14:paraId="6E77DDA8" w14:textId="77777777" w:rsidR="00DE1034" w:rsidRPr="00B71E92" w:rsidRDefault="00DE1034" w:rsidP="00DE1034">
      <w:pPr>
        <w:ind w:firstLine="709"/>
        <w:jc w:val="both"/>
        <w:rPr>
          <w:rFonts w:cs="Times New Roman"/>
          <w:color w:val="000000"/>
          <w:szCs w:val="30"/>
        </w:rPr>
      </w:pPr>
      <w:r w:rsidRPr="00B71E92">
        <w:rPr>
          <w:rFonts w:cs="Times New Roman"/>
          <w:color w:val="000000"/>
          <w:szCs w:val="30"/>
        </w:rPr>
        <w:t>- на 1 среднесписочного работника - 2324,1 рубля,</w:t>
      </w:r>
    </w:p>
    <w:p w14:paraId="077F678D" w14:textId="77777777" w:rsidR="00DE1034" w:rsidRPr="00B71E92" w:rsidRDefault="00DE1034" w:rsidP="00DE1034">
      <w:pPr>
        <w:ind w:firstLine="709"/>
        <w:jc w:val="both"/>
        <w:rPr>
          <w:rFonts w:cs="Times New Roman"/>
          <w:color w:val="000000"/>
          <w:szCs w:val="30"/>
        </w:rPr>
      </w:pPr>
      <w:r w:rsidRPr="00B71E92">
        <w:rPr>
          <w:rFonts w:cs="Times New Roman"/>
          <w:color w:val="000000"/>
          <w:szCs w:val="30"/>
        </w:rPr>
        <w:t>- объем платных услуг на 1 жителя составил -0,71 рубля.</w:t>
      </w:r>
    </w:p>
    <w:p w14:paraId="3DB446E4" w14:textId="77777777" w:rsidR="00DE1034" w:rsidRPr="00B71E92" w:rsidRDefault="00DE1034" w:rsidP="00DE1034">
      <w:pPr>
        <w:pStyle w:val="af"/>
        <w:ind w:left="0" w:firstLine="709"/>
        <w:jc w:val="both"/>
        <w:rPr>
          <w:rFonts w:cs="Times New Roman"/>
          <w:color w:val="000000"/>
          <w:szCs w:val="30"/>
        </w:rPr>
      </w:pPr>
      <w:r w:rsidRPr="00B71E92">
        <w:rPr>
          <w:rFonts w:cs="Times New Roman"/>
          <w:color w:val="000000"/>
          <w:szCs w:val="30"/>
        </w:rPr>
        <w:t>Выполнение задания по росту количества посещений киносеансов за отчетный период составило</w:t>
      </w:r>
      <w:r w:rsidR="00B71E92">
        <w:rPr>
          <w:rFonts w:cs="Times New Roman"/>
          <w:color w:val="000000"/>
          <w:szCs w:val="30"/>
        </w:rPr>
        <w:t xml:space="preserve"> </w:t>
      </w:r>
      <w:r w:rsidRPr="00B71E92">
        <w:rPr>
          <w:rFonts w:cs="Times New Roman"/>
          <w:color w:val="000000"/>
          <w:szCs w:val="30"/>
        </w:rPr>
        <w:t>73,2%, (факт 2020г. – 18,6 тысяч человек, факт за соответствующий период 2019 года – 25,4 тысяч человек).</w:t>
      </w:r>
    </w:p>
    <w:p w14:paraId="48107B49" w14:textId="77777777" w:rsidR="00DE1034" w:rsidRPr="00B71E92" w:rsidRDefault="00DE1034" w:rsidP="00DE1034">
      <w:pPr>
        <w:pStyle w:val="af"/>
        <w:ind w:left="0" w:firstLine="709"/>
        <w:jc w:val="both"/>
        <w:rPr>
          <w:rFonts w:cs="Times New Roman"/>
          <w:color w:val="000000"/>
          <w:szCs w:val="30"/>
        </w:rPr>
      </w:pPr>
      <w:r w:rsidRPr="00B71E92">
        <w:rPr>
          <w:rFonts w:cs="Times New Roman"/>
          <w:color w:val="000000"/>
          <w:szCs w:val="30"/>
        </w:rPr>
        <w:t xml:space="preserve">Норматив обеспеченности агрогородков кинообслуживанием с использованием стационарной либо передвижной установки </w:t>
      </w:r>
      <w:r w:rsidR="00C47C20">
        <w:rPr>
          <w:rFonts w:cs="Times New Roman"/>
          <w:color w:val="000000"/>
          <w:szCs w:val="30"/>
        </w:rPr>
        <w:t xml:space="preserve">- </w:t>
      </w:r>
      <w:r w:rsidRPr="00B71E92">
        <w:rPr>
          <w:rFonts w:cs="Times New Roman"/>
          <w:color w:val="000000"/>
          <w:szCs w:val="30"/>
        </w:rPr>
        <w:lastRenderedPageBreak/>
        <w:t>выполняется согласно утвержденному графику. За отчетный период в агрогородках района проведено 611 сеансов, количество посетителей 12,5 тыс.чел., выручка по кинопоказу составила 6,3 тысяч рублей.</w:t>
      </w:r>
    </w:p>
    <w:p w14:paraId="3B566CEC" w14:textId="77777777" w:rsidR="00DE1034" w:rsidRPr="00B71E92" w:rsidRDefault="00DE1034" w:rsidP="00DE1034">
      <w:pPr>
        <w:pStyle w:val="af"/>
        <w:ind w:left="0" w:firstLine="709"/>
        <w:jc w:val="both"/>
        <w:rPr>
          <w:rFonts w:cs="Times New Roman"/>
          <w:color w:val="000000"/>
          <w:szCs w:val="30"/>
        </w:rPr>
      </w:pPr>
      <w:r w:rsidRPr="00B71E92">
        <w:rPr>
          <w:rFonts w:cs="Times New Roman"/>
          <w:color w:val="000000"/>
          <w:szCs w:val="30"/>
        </w:rPr>
        <w:t>Среднемесячная заработная плата за январь-июнь 2020 года составила – 592,4  рубл</w:t>
      </w:r>
      <w:r w:rsidR="00C47C20">
        <w:rPr>
          <w:rFonts w:cs="Times New Roman"/>
          <w:color w:val="000000"/>
          <w:szCs w:val="30"/>
        </w:rPr>
        <w:t xml:space="preserve">ей, темп роста к уровню 2019г. </w:t>
      </w:r>
      <w:r w:rsidRPr="00B71E92">
        <w:rPr>
          <w:rFonts w:cs="Times New Roman"/>
          <w:color w:val="000000"/>
          <w:szCs w:val="30"/>
        </w:rPr>
        <w:t>140,3%.</w:t>
      </w:r>
    </w:p>
    <w:p w14:paraId="7D9D658F" w14:textId="77777777" w:rsidR="00DE1034" w:rsidRPr="00DE1034" w:rsidRDefault="00DE1034" w:rsidP="00DE1034">
      <w:pPr>
        <w:tabs>
          <w:tab w:val="left" w:pos="5145"/>
        </w:tabs>
        <w:ind w:firstLine="709"/>
        <w:jc w:val="both"/>
        <w:rPr>
          <w:rFonts w:cs="Times New Roman"/>
          <w:b/>
          <w:bCs/>
          <w:szCs w:val="30"/>
        </w:rPr>
      </w:pPr>
    </w:p>
    <w:p w14:paraId="1A4E1843" w14:textId="77777777" w:rsidR="00DE1034" w:rsidRPr="00DE1034" w:rsidRDefault="00DE1034" w:rsidP="00C47C20">
      <w:pPr>
        <w:pStyle w:val="Style2"/>
        <w:widowControl/>
        <w:spacing w:line="240" w:lineRule="auto"/>
        <w:ind w:firstLine="709"/>
        <w:jc w:val="center"/>
        <w:rPr>
          <w:rStyle w:val="FontStyle11"/>
          <w:b/>
          <w:sz w:val="30"/>
          <w:szCs w:val="30"/>
        </w:rPr>
      </w:pPr>
      <w:r w:rsidRPr="00DE1034">
        <w:rPr>
          <w:rStyle w:val="FontStyle11"/>
          <w:b/>
          <w:sz w:val="30"/>
          <w:szCs w:val="30"/>
        </w:rPr>
        <w:t>Социальная защита</w:t>
      </w:r>
    </w:p>
    <w:p w14:paraId="410578D0" w14:textId="77777777" w:rsidR="00DE1034" w:rsidRPr="00DE1034" w:rsidRDefault="00DE1034" w:rsidP="00DE1034">
      <w:pPr>
        <w:pStyle w:val="Style2"/>
        <w:widowControl/>
        <w:spacing w:line="240" w:lineRule="auto"/>
        <w:ind w:firstLine="709"/>
        <w:rPr>
          <w:rStyle w:val="FontStyle11"/>
          <w:sz w:val="30"/>
          <w:szCs w:val="30"/>
        </w:rPr>
      </w:pPr>
      <w:r w:rsidRPr="00DE1034">
        <w:rPr>
          <w:rStyle w:val="FontStyle11"/>
          <w:sz w:val="30"/>
          <w:szCs w:val="30"/>
        </w:rPr>
        <w:t>На рынке труда Петриковского района сохраняется стабильная управляемая ситуация.</w:t>
      </w:r>
    </w:p>
    <w:p w14:paraId="09F89F6E" w14:textId="77777777" w:rsidR="00DE1034" w:rsidRPr="00DE1034" w:rsidRDefault="00DE1034" w:rsidP="00DE1034">
      <w:pPr>
        <w:widowControl w:val="0"/>
        <w:ind w:firstLine="709"/>
        <w:jc w:val="both"/>
        <w:rPr>
          <w:rFonts w:cs="Times New Roman"/>
          <w:szCs w:val="30"/>
        </w:rPr>
      </w:pPr>
      <w:r w:rsidRPr="00DE1034">
        <w:rPr>
          <w:rFonts w:cs="Times New Roman"/>
          <w:szCs w:val="30"/>
        </w:rPr>
        <w:t>За январь–июнь 2020 года в управление по труду, занятости и социальной защите обратились за содействием в трудоустройстве</w:t>
      </w:r>
      <w:r w:rsidR="00C47C20">
        <w:rPr>
          <w:rFonts w:cs="Times New Roman"/>
          <w:szCs w:val="30"/>
        </w:rPr>
        <w:br/>
      </w:r>
      <w:r w:rsidRPr="00DE1034">
        <w:rPr>
          <w:rFonts w:cs="Times New Roman"/>
          <w:szCs w:val="30"/>
        </w:rPr>
        <w:t>182 гражданина, из них были зарегистрированы безработными</w:t>
      </w:r>
      <w:r w:rsidR="00C47C20">
        <w:rPr>
          <w:rFonts w:cs="Times New Roman"/>
          <w:szCs w:val="30"/>
        </w:rPr>
        <w:br/>
      </w:r>
      <w:r w:rsidRPr="00DE1034">
        <w:rPr>
          <w:rFonts w:cs="Times New Roman"/>
          <w:szCs w:val="30"/>
        </w:rPr>
        <w:t xml:space="preserve">68 граждан (за аналогичный период 2019 года всего зарегистрированы 241 граждан, из них безработными-126). </w:t>
      </w:r>
    </w:p>
    <w:p w14:paraId="2208E69A" w14:textId="77777777" w:rsidR="00DE1034" w:rsidRPr="00DE1034" w:rsidRDefault="00DE1034" w:rsidP="00DE1034">
      <w:pPr>
        <w:ind w:firstLine="709"/>
        <w:jc w:val="both"/>
        <w:rPr>
          <w:rFonts w:cs="Times New Roman"/>
          <w:szCs w:val="30"/>
        </w:rPr>
      </w:pPr>
      <w:r w:rsidRPr="00DE1034">
        <w:rPr>
          <w:rFonts w:cs="Times New Roman"/>
          <w:szCs w:val="30"/>
        </w:rPr>
        <w:t>Оказано содействие в трудоустройстве 148 гражданам, обратившимся в службу занятости, что составляет 72,9% от нуждающихся, в том числе оказано содействие в трудоустройстве</w:t>
      </w:r>
      <w:r w:rsidR="00C47C20">
        <w:rPr>
          <w:rFonts w:cs="Times New Roman"/>
          <w:szCs w:val="30"/>
        </w:rPr>
        <w:br/>
      </w:r>
      <w:r w:rsidRPr="00DE1034">
        <w:rPr>
          <w:rFonts w:cs="Times New Roman"/>
          <w:szCs w:val="30"/>
        </w:rPr>
        <w:t>50 безработным, что составляет 61,7% от нуждающихся (за аналогичный период 2019 года данные показатели составили 70,8% и 51,9% соответственно).</w:t>
      </w:r>
    </w:p>
    <w:p w14:paraId="4A8358CB" w14:textId="77777777" w:rsidR="00DE1034" w:rsidRPr="00DE1034" w:rsidRDefault="00DE1034" w:rsidP="00DE1034">
      <w:pPr>
        <w:ind w:firstLine="709"/>
        <w:jc w:val="both"/>
        <w:rPr>
          <w:rFonts w:cs="Times New Roman"/>
          <w:szCs w:val="30"/>
        </w:rPr>
      </w:pPr>
      <w:r w:rsidRPr="00DE1034">
        <w:rPr>
          <w:rFonts w:cs="Times New Roman"/>
          <w:szCs w:val="30"/>
        </w:rPr>
        <w:t>По состоянию на 1 июля 2020 года на учете в управлении по труду, занятости и социальной защите состояли 14 безработных или</w:t>
      </w:r>
      <w:r w:rsidR="00C47C20">
        <w:rPr>
          <w:rFonts w:cs="Times New Roman"/>
          <w:szCs w:val="30"/>
        </w:rPr>
        <w:br/>
      </w:r>
      <w:r w:rsidRPr="00DE1034">
        <w:rPr>
          <w:rFonts w:cs="Times New Roman"/>
          <w:szCs w:val="30"/>
        </w:rPr>
        <w:t>56 % от</w:t>
      </w:r>
      <w:r w:rsidRPr="00DE1034">
        <w:rPr>
          <w:rFonts w:cs="Times New Roman"/>
          <w:spacing w:val="-6"/>
          <w:szCs w:val="30"/>
        </w:rPr>
        <w:t xml:space="preserve"> показателя на 1 июля 2019 года.</w:t>
      </w:r>
    </w:p>
    <w:p w14:paraId="2BF23C17" w14:textId="77777777" w:rsidR="002C0F7E" w:rsidRDefault="002C0F7E" w:rsidP="00C47C20">
      <w:pPr>
        <w:pStyle w:val="Style3"/>
        <w:widowControl/>
        <w:ind w:firstLine="709"/>
        <w:jc w:val="center"/>
        <w:rPr>
          <w:rStyle w:val="FontStyle12"/>
          <w:b/>
          <w:sz w:val="30"/>
          <w:szCs w:val="30"/>
        </w:rPr>
      </w:pPr>
    </w:p>
    <w:p w14:paraId="06F7F7C1" w14:textId="77777777" w:rsidR="00DE1034" w:rsidRPr="00DE1034" w:rsidRDefault="00DE1034" w:rsidP="00C47C20">
      <w:pPr>
        <w:pStyle w:val="Style3"/>
        <w:widowControl/>
        <w:ind w:firstLine="709"/>
        <w:jc w:val="center"/>
        <w:rPr>
          <w:rStyle w:val="FontStyle12"/>
          <w:b/>
          <w:sz w:val="30"/>
          <w:szCs w:val="30"/>
        </w:rPr>
      </w:pPr>
      <w:r w:rsidRPr="00DE1034">
        <w:rPr>
          <w:rStyle w:val="FontStyle12"/>
          <w:b/>
          <w:sz w:val="30"/>
          <w:szCs w:val="30"/>
        </w:rPr>
        <w:t>Пенсионное обеспечение и социальная поддержка</w:t>
      </w:r>
    </w:p>
    <w:p w14:paraId="71E85FD5" w14:textId="77777777" w:rsidR="00DE1034" w:rsidRPr="00DE1034" w:rsidRDefault="00DE1034" w:rsidP="00DE1034">
      <w:pPr>
        <w:ind w:firstLine="709"/>
        <w:jc w:val="both"/>
        <w:rPr>
          <w:rFonts w:cs="Times New Roman"/>
          <w:szCs w:val="30"/>
        </w:rPr>
      </w:pPr>
      <w:r w:rsidRPr="00DE1034">
        <w:rPr>
          <w:rFonts w:cs="Times New Roman"/>
          <w:szCs w:val="30"/>
        </w:rPr>
        <w:t>На 1 июля 2020 г. численность пенсионеров составляет</w:t>
      </w:r>
      <w:r w:rsidR="002C0F7E">
        <w:rPr>
          <w:rFonts w:cs="Times New Roman"/>
          <w:szCs w:val="30"/>
        </w:rPr>
        <w:br/>
      </w:r>
      <w:r w:rsidRPr="00DE1034">
        <w:rPr>
          <w:rFonts w:cs="Times New Roman"/>
          <w:szCs w:val="30"/>
        </w:rPr>
        <w:t xml:space="preserve">9 702 человек. </w:t>
      </w:r>
    </w:p>
    <w:p w14:paraId="7AB15B79" w14:textId="77777777" w:rsidR="00DE1034" w:rsidRPr="00DE1034" w:rsidRDefault="00DE1034" w:rsidP="00DE1034">
      <w:pPr>
        <w:ind w:firstLine="709"/>
        <w:jc w:val="both"/>
        <w:rPr>
          <w:rFonts w:cs="Times New Roman"/>
          <w:szCs w:val="30"/>
        </w:rPr>
      </w:pPr>
      <w:r w:rsidRPr="00DE1034">
        <w:rPr>
          <w:rFonts w:cs="Times New Roman"/>
          <w:szCs w:val="30"/>
        </w:rPr>
        <w:t>Среднемесячный размер пенсий составляет 421,12 рублей и в сравнении с аналогичным периодом 2019 года вырос на 11,2% (составлял 375,48</w:t>
      </w:r>
      <w:r w:rsidR="002C0F7E">
        <w:rPr>
          <w:rFonts w:cs="Times New Roman"/>
          <w:szCs w:val="30"/>
        </w:rPr>
        <w:t xml:space="preserve"> </w:t>
      </w:r>
      <w:r w:rsidRPr="00DE1034">
        <w:rPr>
          <w:rFonts w:cs="Times New Roman"/>
          <w:szCs w:val="30"/>
        </w:rPr>
        <w:t>рублей).</w:t>
      </w:r>
    </w:p>
    <w:p w14:paraId="010F1CC8" w14:textId="77777777" w:rsidR="00DE1034" w:rsidRPr="00DE1034" w:rsidRDefault="00DE1034" w:rsidP="00DE1034">
      <w:pPr>
        <w:ind w:firstLine="709"/>
        <w:jc w:val="both"/>
        <w:rPr>
          <w:rFonts w:cs="Times New Roman"/>
          <w:szCs w:val="30"/>
        </w:rPr>
      </w:pPr>
      <w:r w:rsidRPr="00DE1034">
        <w:rPr>
          <w:rFonts w:cs="Times New Roman"/>
          <w:szCs w:val="30"/>
        </w:rPr>
        <w:t>Среднемесячный размер пенсии по возрасту составляет</w:t>
      </w:r>
      <w:r w:rsidR="002C0F7E">
        <w:rPr>
          <w:rFonts w:cs="Times New Roman"/>
          <w:szCs w:val="30"/>
        </w:rPr>
        <w:br/>
      </w:r>
      <w:r w:rsidRPr="00DE1034">
        <w:rPr>
          <w:rFonts w:cs="Times New Roman"/>
          <w:szCs w:val="30"/>
        </w:rPr>
        <w:t xml:space="preserve">430,24 рублей (на 01.07.2019 г. составлял 383,82 рублей), среднемесячный размер минимальной пенсии по возрасту составляет 246,85 рублей (на 01.07.2019 г. составлял 229,05 рублей). </w:t>
      </w:r>
    </w:p>
    <w:p w14:paraId="3BCFE6D2" w14:textId="77777777" w:rsidR="00DE1034" w:rsidRPr="00DE1034" w:rsidRDefault="00DE1034" w:rsidP="00DE1034">
      <w:pPr>
        <w:ind w:firstLine="709"/>
        <w:jc w:val="both"/>
        <w:rPr>
          <w:rFonts w:cs="Times New Roman"/>
          <w:szCs w:val="30"/>
        </w:rPr>
      </w:pPr>
      <w:r w:rsidRPr="00DE1034">
        <w:rPr>
          <w:rFonts w:cs="Times New Roman"/>
          <w:szCs w:val="30"/>
        </w:rPr>
        <w:t>По состоянию на 1 июля 2020 года в районе проживают:</w:t>
      </w:r>
    </w:p>
    <w:p w14:paraId="31D6C8AE" w14:textId="77777777" w:rsidR="00DE1034" w:rsidRPr="00DE1034" w:rsidRDefault="00DE1034" w:rsidP="00DE1034">
      <w:pPr>
        <w:ind w:firstLine="709"/>
        <w:jc w:val="both"/>
        <w:rPr>
          <w:rFonts w:cs="Times New Roman"/>
          <w:szCs w:val="30"/>
        </w:rPr>
      </w:pPr>
      <w:r w:rsidRPr="00DE1034">
        <w:rPr>
          <w:rFonts w:cs="Times New Roman"/>
          <w:szCs w:val="30"/>
        </w:rPr>
        <w:t>9 ветеранов Великой Отечественной войны, 205 лиц, пострадавших от последствий Великой Отечественной войны,</w:t>
      </w:r>
      <w:r w:rsidR="002C0F7E">
        <w:rPr>
          <w:rFonts w:cs="Times New Roman"/>
          <w:szCs w:val="30"/>
        </w:rPr>
        <w:br/>
      </w:r>
      <w:r w:rsidRPr="00DE1034">
        <w:rPr>
          <w:rFonts w:cs="Times New Roman"/>
          <w:szCs w:val="30"/>
        </w:rPr>
        <w:t>583 одиноких пожилых людей, 1175 инвалидов (в том числе - 79 детей-инвалидов).</w:t>
      </w:r>
    </w:p>
    <w:p w14:paraId="17DD779B" w14:textId="77777777" w:rsidR="00DE1034" w:rsidRPr="00DE1034" w:rsidRDefault="00DE1034" w:rsidP="00DE1034">
      <w:pPr>
        <w:ind w:firstLine="709"/>
        <w:jc w:val="both"/>
        <w:rPr>
          <w:rFonts w:cs="Times New Roman"/>
          <w:color w:val="000000"/>
          <w:spacing w:val="-3"/>
          <w:szCs w:val="30"/>
        </w:rPr>
      </w:pPr>
      <w:r w:rsidRPr="00DE1034">
        <w:rPr>
          <w:rFonts w:cs="Times New Roman"/>
          <w:szCs w:val="30"/>
        </w:rPr>
        <w:t xml:space="preserve">За истекший период 2020 года проведено стопроцентное обследование указанных категорий граждан. </w:t>
      </w:r>
      <w:r w:rsidRPr="00DE1034">
        <w:rPr>
          <w:rFonts w:cs="Times New Roman"/>
          <w:color w:val="000000"/>
          <w:spacing w:val="-3"/>
          <w:szCs w:val="30"/>
        </w:rPr>
        <w:t>Всего за отчетный период обследовано 2593 граждан льготных категорий.</w:t>
      </w:r>
    </w:p>
    <w:p w14:paraId="26423839" w14:textId="77777777" w:rsidR="00DE1034" w:rsidRPr="00DE1034" w:rsidRDefault="00DE1034" w:rsidP="00DE1034">
      <w:pPr>
        <w:ind w:firstLine="709"/>
        <w:jc w:val="both"/>
        <w:rPr>
          <w:rFonts w:cs="Times New Roman"/>
          <w:szCs w:val="30"/>
        </w:rPr>
      </w:pPr>
      <w:r w:rsidRPr="00DE1034">
        <w:rPr>
          <w:rFonts w:cs="Times New Roman"/>
          <w:szCs w:val="30"/>
        </w:rPr>
        <w:lastRenderedPageBreak/>
        <w:t>В 2020 году 13 ветеранам выплачена денежная помощь на оздоровление в сумме 3387,51 рублей. К празднованию 75-годовщины Победы советского народа в Великой Отечественной войне материальную помощь получили 221 человек из числа ветеранов Великой Отечественной войны и отдельных категорий граждан, пострадавших от последствий войны, сумма выплат составила</w:t>
      </w:r>
      <w:r w:rsidR="002C0F7E">
        <w:rPr>
          <w:rFonts w:cs="Times New Roman"/>
          <w:szCs w:val="30"/>
        </w:rPr>
        <w:br/>
      </w:r>
      <w:r w:rsidRPr="00DE1034">
        <w:rPr>
          <w:rFonts w:cs="Times New Roman"/>
          <w:szCs w:val="30"/>
        </w:rPr>
        <w:t xml:space="preserve">162 700 рублей. </w:t>
      </w:r>
    </w:p>
    <w:p w14:paraId="55739E0D" w14:textId="77777777" w:rsidR="00DE1034" w:rsidRPr="00DE1034" w:rsidRDefault="00DE1034" w:rsidP="00DE1034">
      <w:pPr>
        <w:ind w:firstLine="709"/>
        <w:jc w:val="both"/>
        <w:rPr>
          <w:rFonts w:cs="Times New Roman"/>
          <w:szCs w:val="30"/>
          <w:lang w:val="be-BY"/>
        </w:rPr>
      </w:pPr>
      <w:r w:rsidRPr="00DE1034">
        <w:rPr>
          <w:rFonts w:cs="Times New Roman"/>
          <w:szCs w:val="30"/>
          <w:lang w:val="be-BY"/>
        </w:rPr>
        <w:t xml:space="preserve">Средняя заработная плата работников </w:t>
      </w:r>
      <w:r w:rsidRPr="00DE1034">
        <w:rPr>
          <w:rFonts w:cs="Times New Roman"/>
          <w:szCs w:val="30"/>
        </w:rPr>
        <w:t>Петриковского территориального центра социального обслуживания населения</w:t>
      </w:r>
      <w:r w:rsidRPr="00DE1034">
        <w:rPr>
          <w:rFonts w:cs="Times New Roman"/>
          <w:szCs w:val="30"/>
          <w:lang w:val="be-BY"/>
        </w:rPr>
        <w:t xml:space="preserve"> за январь-июнь 2020 г. составила 591,10 рублей, за аналогичный период 2019 г.-533,10 рублей.</w:t>
      </w:r>
    </w:p>
    <w:p w14:paraId="4F832D2B" w14:textId="77777777" w:rsidR="00DE1034" w:rsidRPr="00DE1034" w:rsidRDefault="00DE1034" w:rsidP="00DE1034">
      <w:pPr>
        <w:ind w:firstLine="709"/>
        <w:jc w:val="both"/>
        <w:rPr>
          <w:rFonts w:cs="Times New Roman"/>
          <w:szCs w:val="30"/>
        </w:rPr>
      </w:pPr>
      <w:r w:rsidRPr="00DE1034">
        <w:rPr>
          <w:rFonts w:cs="Times New Roman"/>
          <w:szCs w:val="30"/>
        </w:rPr>
        <w:t xml:space="preserve">В целях более полного охвата социальным обслуживанием всех нуждающихся нетрудоспособных граждан, проживающих в сельской местности, действуют 16 социальных пунктов. </w:t>
      </w:r>
    </w:p>
    <w:p w14:paraId="7668994B" w14:textId="77777777" w:rsidR="00DE1034" w:rsidRPr="00DE1034" w:rsidRDefault="00DE1034" w:rsidP="00DE1034">
      <w:pPr>
        <w:ind w:firstLine="709"/>
        <w:jc w:val="both"/>
        <w:rPr>
          <w:rFonts w:cs="Times New Roman"/>
          <w:i/>
          <w:szCs w:val="30"/>
        </w:rPr>
      </w:pPr>
      <w:r w:rsidRPr="00DE1034">
        <w:rPr>
          <w:rFonts w:cs="Times New Roman"/>
          <w:szCs w:val="30"/>
        </w:rPr>
        <w:t>Наиболее востребовано социально-бытовые услуги на дому. На 01.07.2020 г. 102 социальными работниками обслуживается</w:t>
      </w:r>
      <w:r w:rsidR="009039C3">
        <w:rPr>
          <w:rFonts w:cs="Times New Roman"/>
          <w:szCs w:val="30"/>
        </w:rPr>
        <w:br/>
      </w:r>
      <w:r w:rsidRPr="00DE1034">
        <w:rPr>
          <w:rFonts w:cs="Times New Roman"/>
          <w:szCs w:val="30"/>
        </w:rPr>
        <w:t>1 037 нетрудоспособных граждан. За январь-июнь 2020 года от оказания таких услуг поступило 70,0 тыс. рублей (116% по отношению к аналогичному периоду 2019 года, т.е. за АППГ поступило 60,4 тыс. рублей).</w:t>
      </w:r>
      <w:r w:rsidRPr="00DE1034">
        <w:rPr>
          <w:rFonts w:cs="Times New Roman"/>
          <w:i/>
          <w:szCs w:val="30"/>
        </w:rPr>
        <w:t xml:space="preserve"> </w:t>
      </w:r>
    </w:p>
    <w:p w14:paraId="25CDC7CF" w14:textId="77777777" w:rsidR="00DE1034" w:rsidRPr="00DE1034" w:rsidRDefault="00DE1034" w:rsidP="00DE1034">
      <w:pPr>
        <w:ind w:firstLine="709"/>
        <w:jc w:val="both"/>
        <w:rPr>
          <w:rFonts w:cs="Times New Roman"/>
          <w:szCs w:val="30"/>
        </w:rPr>
      </w:pPr>
      <w:r w:rsidRPr="00DE1034">
        <w:rPr>
          <w:rFonts w:cs="Times New Roman"/>
          <w:szCs w:val="30"/>
        </w:rPr>
        <w:t>Услуги няни востребованы 2 семьями, в том числе 1- семье, воспитывающей детей-инвалидов, услуги сиделки оказываются</w:t>
      </w:r>
      <w:r w:rsidR="009039C3">
        <w:rPr>
          <w:rFonts w:cs="Times New Roman"/>
          <w:szCs w:val="30"/>
        </w:rPr>
        <w:br/>
      </w:r>
      <w:r w:rsidRPr="00DE1034">
        <w:rPr>
          <w:rFonts w:cs="Times New Roman"/>
          <w:szCs w:val="30"/>
        </w:rPr>
        <w:t>4 гражданам, социальное обслуживание в замещающей семьи оказывается 3 гражданам.</w:t>
      </w:r>
    </w:p>
    <w:p w14:paraId="627729E3" w14:textId="77777777" w:rsidR="00DE1034" w:rsidRPr="00DE1034" w:rsidRDefault="00DE1034" w:rsidP="00DE1034">
      <w:pPr>
        <w:tabs>
          <w:tab w:val="left" w:pos="900"/>
        </w:tabs>
        <w:ind w:firstLine="709"/>
        <w:jc w:val="both"/>
        <w:rPr>
          <w:rFonts w:cs="Times New Roman"/>
          <w:szCs w:val="30"/>
        </w:rPr>
      </w:pPr>
      <w:r w:rsidRPr="00DE1034">
        <w:rPr>
          <w:rFonts w:cs="Times New Roman"/>
          <w:szCs w:val="30"/>
        </w:rPr>
        <w:t xml:space="preserve">Для оказания услуги временного приюта в районе функционирует «кризисная» комната. В отчетный период 2020 г. обратился 1 человек. </w:t>
      </w:r>
    </w:p>
    <w:p w14:paraId="108ED391" w14:textId="77777777" w:rsidR="00DE1034" w:rsidRPr="00DE1034" w:rsidRDefault="00DE1034" w:rsidP="00DE1034">
      <w:pPr>
        <w:ind w:firstLine="709"/>
        <w:jc w:val="both"/>
        <w:rPr>
          <w:rFonts w:cs="Times New Roman"/>
          <w:szCs w:val="30"/>
        </w:rPr>
      </w:pPr>
      <w:r w:rsidRPr="00DE1034">
        <w:rPr>
          <w:rFonts w:cs="Times New Roman"/>
          <w:szCs w:val="30"/>
        </w:rPr>
        <w:t>Реализовываются меры государственной поддержки семей с детьми.</w:t>
      </w:r>
    </w:p>
    <w:p w14:paraId="52571CF1" w14:textId="77777777" w:rsidR="00DE1034" w:rsidRPr="00DE1034" w:rsidRDefault="00DE1034" w:rsidP="00DE1034">
      <w:pPr>
        <w:ind w:firstLine="709"/>
        <w:jc w:val="both"/>
        <w:rPr>
          <w:rFonts w:cs="Times New Roman"/>
          <w:szCs w:val="30"/>
        </w:rPr>
      </w:pPr>
      <w:r w:rsidRPr="00DE1034">
        <w:rPr>
          <w:rFonts w:cs="Times New Roman"/>
          <w:szCs w:val="30"/>
        </w:rPr>
        <w:t>За январь-июнь 2020 года вынесено 22 решений о назначении многодетным семьям семейного капитала и 24 решения о досрочном распоряжении средствами семейного капитала.</w:t>
      </w:r>
    </w:p>
    <w:p w14:paraId="72FE3D63" w14:textId="77777777" w:rsidR="00DE1034" w:rsidRPr="00DE1034" w:rsidRDefault="00DE1034" w:rsidP="00DE1034">
      <w:pPr>
        <w:tabs>
          <w:tab w:val="left" w:pos="1005"/>
        </w:tabs>
        <w:ind w:firstLine="709"/>
        <w:jc w:val="both"/>
        <w:rPr>
          <w:rFonts w:cs="Times New Roman"/>
          <w:szCs w:val="30"/>
        </w:rPr>
      </w:pPr>
      <w:r w:rsidRPr="00DE1034">
        <w:rPr>
          <w:rFonts w:cs="Times New Roman"/>
          <w:szCs w:val="30"/>
        </w:rPr>
        <w:t>Получателями государственной адресной социальной помощи стали 812 человек, сумма предоставленной помощи составила</w:t>
      </w:r>
      <w:r w:rsidR="009039C3">
        <w:rPr>
          <w:rFonts w:cs="Times New Roman"/>
          <w:szCs w:val="30"/>
        </w:rPr>
        <w:br/>
      </w:r>
      <w:r w:rsidRPr="00DE1034">
        <w:rPr>
          <w:rFonts w:cs="Times New Roman"/>
          <w:szCs w:val="30"/>
        </w:rPr>
        <w:t>299333,36 рублей, в том числе:</w:t>
      </w:r>
    </w:p>
    <w:p w14:paraId="1E85F820" w14:textId="77777777" w:rsidR="00DE1034" w:rsidRPr="00DE1034" w:rsidRDefault="00DE1034" w:rsidP="00DE1034">
      <w:pPr>
        <w:tabs>
          <w:tab w:val="left" w:pos="1005"/>
        </w:tabs>
        <w:ind w:firstLine="709"/>
        <w:jc w:val="both"/>
        <w:rPr>
          <w:rFonts w:cs="Times New Roman"/>
          <w:szCs w:val="30"/>
        </w:rPr>
      </w:pPr>
      <w:r w:rsidRPr="00DE1034">
        <w:rPr>
          <w:rFonts w:cs="Times New Roman"/>
          <w:szCs w:val="30"/>
        </w:rPr>
        <w:t>ежемесячное социальное пособие – 273 человек на сумму</w:t>
      </w:r>
      <w:r w:rsidR="009039C3">
        <w:rPr>
          <w:rFonts w:cs="Times New Roman"/>
          <w:szCs w:val="30"/>
        </w:rPr>
        <w:br/>
      </w:r>
      <w:r w:rsidRPr="00DE1034">
        <w:rPr>
          <w:rFonts w:cs="Times New Roman"/>
          <w:szCs w:val="30"/>
        </w:rPr>
        <w:t>85591,61 рублей;</w:t>
      </w:r>
    </w:p>
    <w:p w14:paraId="148CB287" w14:textId="77777777" w:rsidR="00DE1034" w:rsidRPr="00DE1034" w:rsidRDefault="00DE1034" w:rsidP="00DE1034">
      <w:pPr>
        <w:tabs>
          <w:tab w:val="left" w:pos="1005"/>
        </w:tabs>
        <w:ind w:firstLine="709"/>
        <w:jc w:val="both"/>
        <w:rPr>
          <w:rFonts w:cs="Times New Roman"/>
          <w:szCs w:val="30"/>
        </w:rPr>
      </w:pPr>
      <w:r w:rsidRPr="00DE1034">
        <w:rPr>
          <w:rFonts w:cs="Times New Roman"/>
          <w:szCs w:val="30"/>
        </w:rPr>
        <w:t>единовременное социальное пособие – 18 человек на сумму 4429,57 рублей;</w:t>
      </w:r>
    </w:p>
    <w:p w14:paraId="74A9A2C8" w14:textId="77777777" w:rsidR="00DE1034" w:rsidRPr="00DE1034" w:rsidRDefault="00DE1034" w:rsidP="00DE1034">
      <w:pPr>
        <w:tabs>
          <w:tab w:val="left" w:pos="1005"/>
        </w:tabs>
        <w:ind w:firstLine="709"/>
        <w:jc w:val="both"/>
        <w:rPr>
          <w:rFonts w:cs="Times New Roman"/>
          <w:szCs w:val="30"/>
        </w:rPr>
      </w:pPr>
      <w:r w:rsidRPr="00DE1034">
        <w:rPr>
          <w:rFonts w:cs="Times New Roman"/>
          <w:szCs w:val="30"/>
        </w:rPr>
        <w:t>социальное пособие для возмещения затрат на приобретение подгузников – 462 человек на сумму 163 276,90 рублей;</w:t>
      </w:r>
    </w:p>
    <w:p w14:paraId="2AD6C646" w14:textId="77777777" w:rsidR="00DE1034" w:rsidRPr="00DE1034" w:rsidRDefault="00DE1034" w:rsidP="00DE1034">
      <w:pPr>
        <w:tabs>
          <w:tab w:val="left" w:pos="1005"/>
        </w:tabs>
        <w:ind w:firstLine="709"/>
        <w:jc w:val="both"/>
        <w:rPr>
          <w:rFonts w:cs="Times New Roman"/>
          <w:szCs w:val="30"/>
        </w:rPr>
      </w:pPr>
      <w:r w:rsidRPr="00DE1034">
        <w:rPr>
          <w:rFonts w:cs="Times New Roman"/>
          <w:szCs w:val="30"/>
        </w:rPr>
        <w:t>обеспечение продуктами питания детей первых двух лет жизни –59 детей на сумму 46035,28 рублей.</w:t>
      </w:r>
    </w:p>
    <w:p w14:paraId="0C812966" w14:textId="77777777" w:rsidR="00DE1034" w:rsidRPr="00DE1034" w:rsidRDefault="00DE1034" w:rsidP="00DE1034">
      <w:pPr>
        <w:ind w:firstLine="709"/>
        <w:jc w:val="both"/>
        <w:rPr>
          <w:rFonts w:cs="Times New Roman"/>
          <w:szCs w:val="30"/>
        </w:rPr>
      </w:pPr>
      <w:r w:rsidRPr="00DE1034">
        <w:rPr>
          <w:rFonts w:cs="Times New Roman"/>
          <w:szCs w:val="30"/>
        </w:rPr>
        <w:lastRenderedPageBreak/>
        <w:t>За аналогичный период 2019 г. получателями государственной адресной социальной помощи стали 840 человек, сумма предоставленной помощи составила 296602,56 рублей.</w:t>
      </w:r>
    </w:p>
    <w:p w14:paraId="521DE9D9" w14:textId="77777777" w:rsidR="00DE1034" w:rsidRPr="00DE1034" w:rsidRDefault="00DE1034" w:rsidP="00DE1034">
      <w:pPr>
        <w:tabs>
          <w:tab w:val="left" w:pos="851"/>
        </w:tabs>
        <w:ind w:firstLine="709"/>
        <w:jc w:val="both"/>
        <w:rPr>
          <w:rFonts w:cs="Times New Roman"/>
          <w:bCs/>
          <w:szCs w:val="30"/>
        </w:rPr>
      </w:pPr>
      <w:r w:rsidRPr="00DE1034">
        <w:rPr>
          <w:rFonts w:cs="Times New Roman"/>
          <w:bCs/>
          <w:szCs w:val="30"/>
        </w:rPr>
        <w:t>Для дальнейшего развития отрасли социальной сферы работа будет направлена на:</w:t>
      </w:r>
    </w:p>
    <w:p w14:paraId="60A101B9" w14:textId="77777777" w:rsidR="00DE1034" w:rsidRPr="00DE1034" w:rsidRDefault="00DE1034" w:rsidP="00DE1034">
      <w:pPr>
        <w:tabs>
          <w:tab w:val="left" w:pos="851"/>
        </w:tabs>
        <w:ind w:firstLine="709"/>
        <w:jc w:val="both"/>
        <w:rPr>
          <w:rFonts w:cs="Times New Roman"/>
          <w:bCs/>
          <w:szCs w:val="30"/>
        </w:rPr>
      </w:pPr>
      <w:r w:rsidRPr="00DE1034">
        <w:rPr>
          <w:rFonts w:cs="Times New Roman"/>
          <w:bCs/>
          <w:szCs w:val="30"/>
        </w:rPr>
        <w:t>- увеличение объема оказания платных услуг населению, привлечения иностранных туристов для выполнения социально-экономических показателях за девять месяцев 2020 года;</w:t>
      </w:r>
    </w:p>
    <w:p w14:paraId="1BCBF285" w14:textId="77777777" w:rsidR="00DE1034" w:rsidRPr="00DE1034" w:rsidRDefault="00DE1034" w:rsidP="00DE1034">
      <w:pPr>
        <w:tabs>
          <w:tab w:val="left" w:pos="851"/>
        </w:tabs>
        <w:ind w:firstLine="709"/>
        <w:jc w:val="both"/>
        <w:rPr>
          <w:rFonts w:cs="Times New Roman"/>
          <w:bCs/>
          <w:szCs w:val="30"/>
        </w:rPr>
      </w:pPr>
      <w:r w:rsidRPr="00DE1034">
        <w:rPr>
          <w:rFonts w:cs="Times New Roman"/>
          <w:bCs/>
          <w:szCs w:val="30"/>
        </w:rPr>
        <w:t>- снижение показателя общей смертности населения через проведение выездных заседаний советов демографической безопасности с участием заинтересованных субъектов профилактики;</w:t>
      </w:r>
    </w:p>
    <w:p w14:paraId="7A23A9C3" w14:textId="77777777" w:rsidR="00DE1034" w:rsidRPr="00DE1034" w:rsidRDefault="00DE1034" w:rsidP="00DE1034">
      <w:pPr>
        <w:tabs>
          <w:tab w:val="left" w:pos="851"/>
        </w:tabs>
        <w:ind w:firstLine="709"/>
        <w:jc w:val="both"/>
        <w:rPr>
          <w:rFonts w:cs="Times New Roman"/>
          <w:bCs/>
          <w:szCs w:val="30"/>
        </w:rPr>
      </w:pPr>
      <w:r w:rsidRPr="00DE1034">
        <w:rPr>
          <w:rFonts w:cs="Times New Roman"/>
          <w:bCs/>
          <w:szCs w:val="30"/>
        </w:rPr>
        <w:t>- развитие профессиональной подготовки учащихся в соответствии с потребностями экономики;</w:t>
      </w:r>
    </w:p>
    <w:p w14:paraId="453488B0" w14:textId="77777777" w:rsidR="00DE1034" w:rsidRPr="00DE1034" w:rsidRDefault="00DE1034" w:rsidP="00DE1034">
      <w:pPr>
        <w:ind w:firstLine="709"/>
        <w:jc w:val="both"/>
        <w:rPr>
          <w:rFonts w:cs="Times New Roman"/>
          <w:bCs/>
          <w:iCs/>
          <w:szCs w:val="30"/>
        </w:rPr>
      </w:pPr>
      <w:r w:rsidRPr="00DE1034">
        <w:rPr>
          <w:rFonts w:cs="Times New Roman"/>
          <w:bCs/>
          <w:szCs w:val="30"/>
        </w:rPr>
        <w:t xml:space="preserve">- </w:t>
      </w:r>
      <w:r w:rsidRPr="00DE1034">
        <w:rPr>
          <w:rFonts w:cs="Times New Roman"/>
          <w:bCs/>
          <w:iCs/>
          <w:szCs w:val="30"/>
        </w:rPr>
        <w:t xml:space="preserve">увеличение численности населения, занимающихся физической культурой и спортом, а так же детей занимающихся в спортивных секциях. Совершенствование информационно-рекламной компании для повышения спроса на предоставляемые услуги в сфере спорта. </w:t>
      </w:r>
    </w:p>
    <w:p w14:paraId="0B6CA2AE" w14:textId="77777777" w:rsidR="009B18DB" w:rsidRPr="00DE1034" w:rsidRDefault="00CD1BEA" w:rsidP="00DE1034">
      <w:pPr>
        <w:ind w:firstLine="709"/>
        <w:jc w:val="both"/>
        <w:rPr>
          <w:rFonts w:cs="Times New Roman"/>
          <w:color w:val="FF0000"/>
          <w:szCs w:val="30"/>
        </w:rPr>
      </w:pPr>
      <w:r w:rsidRPr="00DE1034">
        <w:rPr>
          <w:rFonts w:cs="Times New Roman"/>
          <w:color w:val="FF0000"/>
          <w:szCs w:val="30"/>
        </w:rPr>
        <w:tab/>
      </w:r>
    </w:p>
    <w:p w14:paraId="18C9011D" w14:textId="77777777" w:rsidR="008F6149" w:rsidRDefault="008F6149" w:rsidP="0002134C">
      <w:pPr>
        <w:tabs>
          <w:tab w:val="left" w:pos="6804"/>
        </w:tabs>
        <w:jc w:val="both"/>
        <w:rPr>
          <w:rFonts w:eastAsia="Times New Roman" w:cs="Times New Roman"/>
          <w:szCs w:val="30"/>
          <w:lang w:eastAsia="ru-RU"/>
        </w:rPr>
      </w:pPr>
    </w:p>
    <w:p w14:paraId="723C8688" w14:textId="77777777" w:rsidR="008F6149" w:rsidRDefault="008F6149" w:rsidP="0002134C">
      <w:pPr>
        <w:tabs>
          <w:tab w:val="left" w:pos="6804"/>
        </w:tabs>
        <w:jc w:val="both"/>
        <w:rPr>
          <w:rFonts w:eastAsia="Times New Roman" w:cs="Times New Roman"/>
          <w:szCs w:val="30"/>
          <w:lang w:eastAsia="ru-RU"/>
        </w:rPr>
      </w:pPr>
    </w:p>
    <w:p w14:paraId="1701F6CF" w14:textId="77777777" w:rsidR="008F6149" w:rsidRDefault="008F6149" w:rsidP="0002134C">
      <w:pPr>
        <w:tabs>
          <w:tab w:val="left" w:pos="6804"/>
        </w:tabs>
        <w:jc w:val="both"/>
        <w:rPr>
          <w:rFonts w:eastAsia="Times New Roman" w:cs="Times New Roman"/>
          <w:szCs w:val="30"/>
          <w:lang w:eastAsia="ru-RU"/>
        </w:rPr>
      </w:pPr>
    </w:p>
    <w:p w14:paraId="5A88B0DD" w14:textId="77777777" w:rsidR="008F6149" w:rsidRDefault="008F6149" w:rsidP="0002134C">
      <w:pPr>
        <w:tabs>
          <w:tab w:val="left" w:pos="6804"/>
        </w:tabs>
        <w:jc w:val="both"/>
        <w:rPr>
          <w:rFonts w:eastAsia="Times New Roman" w:cs="Times New Roman"/>
          <w:szCs w:val="30"/>
          <w:lang w:eastAsia="ru-RU"/>
        </w:rPr>
      </w:pPr>
    </w:p>
    <w:p w14:paraId="48F5E4C1" w14:textId="77777777" w:rsidR="008F6149" w:rsidRDefault="008F6149" w:rsidP="0002134C">
      <w:pPr>
        <w:tabs>
          <w:tab w:val="left" w:pos="6804"/>
        </w:tabs>
        <w:jc w:val="both"/>
        <w:rPr>
          <w:rFonts w:eastAsia="Times New Roman" w:cs="Times New Roman"/>
          <w:szCs w:val="30"/>
          <w:lang w:eastAsia="ru-RU"/>
        </w:rPr>
      </w:pPr>
    </w:p>
    <w:p w14:paraId="1C558B1E" w14:textId="77777777" w:rsidR="008F6149" w:rsidRDefault="008F6149" w:rsidP="0002134C">
      <w:pPr>
        <w:tabs>
          <w:tab w:val="left" w:pos="6804"/>
        </w:tabs>
        <w:jc w:val="both"/>
        <w:rPr>
          <w:rFonts w:eastAsia="Times New Roman" w:cs="Times New Roman"/>
          <w:szCs w:val="30"/>
          <w:lang w:eastAsia="ru-RU"/>
        </w:rPr>
      </w:pPr>
    </w:p>
    <w:p w14:paraId="18C6D0EC" w14:textId="77777777" w:rsidR="008F6149" w:rsidRDefault="008F6149" w:rsidP="0002134C">
      <w:pPr>
        <w:tabs>
          <w:tab w:val="left" w:pos="6804"/>
        </w:tabs>
        <w:jc w:val="both"/>
        <w:rPr>
          <w:rFonts w:eastAsia="Times New Roman" w:cs="Times New Roman"/>
          <w:szCs w:val="30"/>
          <w:lang w:eastAsia="ru-RU"/>
        </w:rPr>
      </w:pPr>
    </w:p>
    <w:p w14:paraId="1E49AB1A" w14:textId="77777777" w:rsidR="008F6149" w:rsidRDefault="008F6149" w:rsidP="0002134C">
      <w:pPr>
        <w:tabs>
          <w:tab w:val="left" w:pos="6804"/>
        </w:tabs>
        <w:jc w:val="both"/>
        <w:rPr>
          <w:rFonts w:eastAsia="Times New Roman" w:cs="Times New Roman"/>
          <w:szCs w:val="30"/>
          <w:lang w:eastAsia="ru-RU"/>
        </w:rPr>
      </w:pPr>
    </w:p>
    <w:p w14:paraId="0B35D539" w14:textId="77777777" w:rsidR="008F6149" w:rsidRDefault="008F6149" w:rsidP="0002134C">
      <w:pPr>
        <w:tabs>
          <w:tab w:val="left" w:pos="6804"/>
        </w:tabs>
        <w:jc w:val="both"/>
        <w:rPr>
          <w:rFonts w:eastAsia="Times New Roman" w:cs="Times New Roman"/>
          <w:szCs w:val="30"/>
          <w:lang w:eastAsia="ru-RU"/>
        </w:rPr>
      </w:pPr>
    </w:p>
    <w:p w14:paraId="2B4197D7" w14:textId="77777777" w:rsidR="008F6149" w:rsidRDefault="008F6149" w:rsidP="0002134C">
      <w:pPr>
        <w:tabs>
          <w:tab w:val="left" w:pos="6804"/>
        </w:tabs>
        <w:jc w:val="both"/>
        <w:rPr>
          <w:rFonts w:eastAsia="Times New Roman" w:cs="Times New Roman"/>
          <w:szCs w:val="30"/>
          <w:lang w:eastAsia="ru-RU"/>
        </w:rPr>
      </w:pPr>
    </w:p>
    <w:p w14:paraId="0E6AEC6C" w14:textId="77777777" w:rsidR="008F6149" w:rsidRDefault="008F6149" w:rsidP="0002134C">
      <w:pPr>
        <w:tabs>
          <w:tab w:val="left" w:pos="6804"/>
        </w:tabs>
        <w:jc w:val="both"/>
        <w:rPr>
          <w:rFonts w:eastAsia="Times New Roman" w:cs="Times New Roman"/>
          <w:szCs w:val="30"/>
          <w:lang w:eastAsia="ru-RU"/>
        </w:rPr>
      </w:pPr>
    </w:p>
    <w:p w14:paraId="36FCB27E" w14:textId="77777777" w:rsidR="008F6149" w:rsidRDefault="008F6149" w:rsidP="0002134C">
      <w:pPr>
        <w:tabs>
          <w:tab w:val="left" w:pos="6804"/>
        </w:tabs>
        <w:jc w:val="both"/>
        <w:rPr>
          <w:rFonts w:eastAsia="Times New Roman" w:cs="Times New Roman"/>
          <w:szCs w:val="30"/>
          <w:lang w:eastAsia="ru-RU"/>
        </w:rPr>
      </w:pPr>
    </w:p>
    <w:p w14:paraId="17585BA6" w14:textId="77777777" w:rsidR="008F6149" w:rsidRDefault="008F6149" w:rsidP="0002134C">
      <w:pPr>
        <w:tabs>
          <w:tab w:val="left" w:pos="6804"/>
        </w:tabs>
        <w:jc w:val="both"/>
        <w:rPr>
          <w:rFonts w:eastAsia="Times New Roman" w:cs="Times New Roman"/>
          <w:szCs w:val="30"/>
          <w:lang w:eastAsia="ru-RU"/>
        </w:rPr>
      </w:pPr>
    </w:p>
    <w:p w14:paraId="33C0BAE9" w14:textId="77777777" w:rsidR="008F6149" w:rsidRPr="00482359" w:rsidRDefault="008F6149" w:rsidP="0002134C">
      <w:pPr>
        <w:tabs>
          <w:tab w:val="left" w:pos="6804"/>
        </w:tabs>
        <w:jc w:val="both"/>
        <w:rPr>
          <w:rFonts w:eastAsia="Times New Roman" w:cs="Times New Roman"/>
          <w:szCs w:val="30"/>
          <w:lang w:eastAsia="ru-RU"/>
        </w:rPr>
      </w:pPr>
    </w:p>
    <w:p w14:paraId="03CF3AB0" w14:textId="77777777" w:rsidR="005A414E" w:rsidRPr="00482359" w:rsidRDefault="005A414E" w:rsidP="005A414E">
      <w:pPr>
        <w:tabs>
          <w:tab w:val="left" w:pos="6804"/>
        </w:tabs>
        <w:jc w:val="both"/>
        <w:rPr>
          <w:rFonts w:eastAsia="Times New Roman" w:cs="Times New Roman"/>
          <w:sz w:val="18"/>
          <w:szCs w:val="18"/>
          <w:lang w:eastAsia="ru-RU"/>
        </w:rPr>
      </w:pPr>
    </w:p>
    <w:p w14:paraId="400B34B3" w14:textId="77777777" w:rsidR="00BB6CB5" w:rsidRPr="00482359" w:rsidRDefault="00BB6CB5" w:rsidP="005A414E">
      <w:pPr>
        <w:tabs>
          <w:tab w:val="left" w:pos="6804"/>
        </w:tabs>
        <w:jc w:val="both"/>
        <w:rPr>
          <w:rFonts w:eastAsia="Times New Roman" w:cs="Times New Roman"/>
          <w:sz w:val="18"/>
          <w:szCs w:val="18"/>
          <w:lang w:eastAsia="ru-RU"/>
        </w:rPr>
      </w:pPr>
    </w:p>
    <w:p w14:paraId="08F18ACD" w14:textId="77777777" w:rsidR="00BB6CB5" w:rsidRPr="00482359" w:rsidRDefault="00BB6CB5" w:rsidP="005A414E">
      <w:pPr>
        <w:tabs>
          <w:tab w:val="left" w:pos="6804"/>
        </w:tabs>
        <w:jc w:val="both"/>
        <w:rPr>
          <w:rFonts w:eastAsia="Times New Roman" w:cs="Times New Roman"/>
          <w:sz w:val="18"/>
          <w:szCs w:val="18"/>
          <w:lang w:eastAsia="ru-RU"/>
        </w:rPr>
      </w:pPr>
    </w:p>
    <w:p w14:paraId="356690CC" w14:textId="77777777" w:rsidR="0055658F" w:rsidRPr="00482359" w:rsidRDefault="0055658F" w:rsidP="005A414E">
      <w:pPr>
        <w:tabs>
          <w:tab w:val="left" w:pos="6804"/>
        </w:tabs>
        <w:jc w:val="both"/>
        <w:rPr>
          <w:rFonts w:eastAsia="Times New Roman" w:cs="Times New Roman"/>
          <w:sz w:val="18"/>
          <w:szCs w:val="18"/>
          <w:lang w:eastAsia="ru-RU"/>
        </w:rPr>
      </w:pPr>
    </w:p>
    <w:p w14:paraId="3ACDB009" w14:textId="77777777" w:rsidR="0055658F" w:rsidRPr="00482359" w:rsidRDefault="0055658F" w:rsidP="005A414E">
      <w:pPr>
        <w:tabs>
          <w:tab w:val="left" w:pos="6804"/>
        </w:tabs>
        <w:jc w:val="both"/>
        <w:rPr>
          <w:rFonts w:eastAsia="Times New Roman" w:cs="Times New Roman"/>
          <w:sz w:val="18"/>
          <w:szCs w:val="18"/>
          <w:lang w:eastAsia="ru-RU"/>
        </w:rPr>
      </w:pPr>
    </w:p>
    <w:p w14:paraId="7FE71F82" w14:textId="77777777" w:rsidR="0055658F" w:rsidRPr="00482359" w:rsidRDefault="0055658F" w:rsidP="005A414E">
      <w:pPr>
        <w:tabs>
          <w:tab w:val="left" w:pos="6804"/>
        </w:tabs>
        <w:jc w:val="both"/>
        <w:rPr>
          <w:rFonts w:eastAsia="Times New Roman" w:cs="Times New Roman"/>
          <w:sz w:val="18"/>
          <w:szCs w:val="18"/>
          <w:lang w:eastAsia="ru-RU"/>
        </w:rPr>
      </w:pPr>
    </w:p>
    <w:p w14:paraId="60B0C10D" w14:textId="77777777" w:rsidR="00482359" w:rsidRPr="00482359" w:rsidRDefault="00482359" w:rsidP="005A414E">
      <w:pPr>
        <w:tabs>
          <w:tab w:val="left" w:pos="6804"/>
        </w:tabs>
        <w:jc w:val="both"/>
        <w:rPr>
          <w:rFonts w:eastAsia="Times New Roman" w:cs="Times New Roman"/>
          <w:sz w:val="18"/>
          <w:szCs w:val="18"/>
          <w:lang w:eastAsia="ru-RU"/>
        </w:rPr>
      </w:pPr>
    </w:p>
    <w:p w14:paraId="77EAEF41" w14:textId="77777777" w:rsidR="00482359" w:rsidRPr="00482359" w:rsidRDefault="00482359" w:rsidP="005A414E">
      <w:pPr>
        <w:tabs>
          <w:tab w:val="left" w:pos="6804"/>
        </w:tabs>
        <w:jc w:val="both"/>
        <w:rPr>
          <w:rFonts w:eastAsia="Times New Roman" w:cs="Times New Roman"/>
          <w:sz w:val="18"/>
          <w:szCs w:val="18"/>
          <w:lang w:eastAsia="ru-RU"/>
        </w:rPr>
      </w:pPr>
    </w:p>
    <w:p w14:paraId="0AE98129" w14:textId="77777777" w:rsidR="00482359" w:rsidRPr="00482359" w:rsidRDefault="00482359" w:rsidP="005A414E">
      <w:pPr>
        <w:tabs>
          <w:tab w:val="left" w:pos="6804"/>
        </w:tabs>
        <w:jc w:val="both"/>
        <w:rPr>
          <w:rFonts w:eastAsia="Times New Roman" w:cs="Times New Roman"/>
          <w:sz w:val="18"/>
          <w:szCs w:val="18"/>
          <w:lang w:eastAsia="ru-RU"/>
        </w:rPr>
      </w:pPr>
    </w:p>
    <w:p w14:paraId="3B0CAEC7" w14:textId="77777777" w:rsidR="00482359" w:rsidRPr="00482359" w:rsidRDefault="00482359" w:rsidP="005A414E">
      <w:pPr>
        <w:tabs>
          <w:tab w:val="left" w:pos="6804"/>
        </w:tabs>
        <w:jc w:val="both"/>
        <w:rPr>
          <w:rFonts w:eastAsia="Times New Roman" w:cs="Times New Roman"/>
          <w:sz w:val="18"/>
          <w:szCs w:val="18"/>
          <w:lang w:eastAsia="ru-RU"/>
        </w:rPr>
      </w:pPr>
    </w:p>
    <w:p w14:paraId="7099DA90" w14:textId="77777777" w:rsidR="00482359" w:rsidRPr="00482359" w:rsidRDefault="00482359" w:rsidP="005A414E">
      <w:pPr>
        <w:tabs>
          <w:tab w:val="left" w:pos="6804"/>
        </w:tabs>
        <w:jc w:val="both"/>
        <w:rPr>
          <w:rFonts w:eastAsia="Times New Roman" w:cs="Times New Roman"/>
          <w:sz w:val="18"/>
          <w:szCs w:val="18"/>
          <w:lang w:eastAsia="ru-RU"/>
        </w:rPr>
      </w:pPr>
    </w:p>
    <w:p w14:paraId="5962B116" w14:textId="26A8F4BD" w:rsidR="005A414E" w:rsidRDefault="00C93D8D" w:rsidP="005A414E">
      <w:pPr>
        <w:tabs>
          <w:tab w:val="left" w:pos="6804"/>
        </w:tabs>
        <w:jc w:val="both"/>
        <w:rPr>
          <w:rFonts w:eastAsia="Times New Roman" w:cs="Times New Roman"/>
          <w:sz w:val="18"/>
          <w:szCs w:val="18"/>
          <w:lang w:eastAsia="ru-RU"/>
        </w:rPr>
      </w:pPr>
      <w:proofErr w:type="spellStart"/>
      <w:r w:rsidRPr="00482359">
        <w:rPr>
          <w:rFonts w:eastAsia="Times New Roman" w:cs="Times New Roman"/>
          <w:sz w:val="18"/>
          <w:szCs w:val="18"/>
          <w:lang w:eastAsia="ru-RU"/>
        </w:rPr>
        <w:t>Мисюра</w:t>
      </w:r>
      <w:proofErr w:type="spellEnd"/>
      <w:r w:rsidR="00E72D07" w:rsidRPr="00482359">
        <w:rPr>
          <w:rFonts w:eastAsia="Times New Roman" w:cs="Times New Roman"/>
          <w:sz w:val="18"/>
          <w:szCs w:val="18"/>
          <w:lang w:eastAsia="ru-RU"/>
        </w:rPr>
        <w:t xml:space="preserve"> </w:t>
      </w:r>
      <w:r w:rsidRPr="00482359">
        <w:rPr>
          <w:rFonts w:eastAsia="Times New Roman" w:cs="Times New Roman"/>
          <w:sz w:val="18"/>
          <w:szCs w:val="18"/>
          <w:lang w:eastAsia="ru-RU"/>
        </w:rPr>
        <w:t>Н</w:t>
      </w:r>
      <w:r w:rsidR="004F3DE3" w:rsidRPr="00482359">
        <w:rPr>
          <w:rFonts w:eastAsia="Times New Roman" w:cs="Times New Roman"/>
          <w:sz w:val="18"/>
          <w:szCs w:val="18"/>
          <w:lang w:eastAsia="ru-RU"/>
        </w:rPr>
        <w:t>.</w:t>
      </w:r>
      <w:r w:rsidRPr="00482359">
        <w:rPr>
          <w:rFonts w:eastAsia="Times New Roman" w:cs="Times New Roman"/>
          <w:sz w:val="18"/>
          <w:szCs w:val="18"/>
          <w:lang w:eastAsia="ru-RU"/>
        </w:rPr>
        <w:t>В</w:t>
      </w:r>
      <w:r w:rsidR="004F3DE3" w:rsidRPr="00482359">
        <w:rPr>
          <w:rFonts w:eastAsia="Times New Roman" w:cs="Times New Roman"/>
          <w:sz w:val="18"/>
          <w:szCs w:val="18"/>
          <w:lang w:eastAsia="ru-RU"/>
        </w:rPr>
        <w:t>.</w:t>
      </w:r>
    </w:p>
    <w:p w14:paraId="3AC1C3B9" w14:textId="482731D9" w:rsidR="00185688" w:rsidRPr="00482359" w:rsidRDefault="00185688" w:rsidP="005A414E">
      <w:pPr>
        <w:tabs>
          <w:tab w:val="left" w:pos="6804"/>
        </w:tabs>
        <w:jc w:val="both"/>
        <w:rPr>
          <w:rFonts w:eastAsia="Times New Roman" w:cs="Times New Roman"/>
          <w:sz w:val="18"/>
          <w:szCs w:val="18"/>
          <w:lang w:eastAsia="ru-RU"/>
        </w:rPr>
      </w:pPr>
      <w:r>
        <w:rPr>
          <w:rFonts w:eastAsia="Times New Roman" w:cs="Times New Roman"/>
          <w:sz w:val="18"/>
          <w:szCs w:val="18"/>
          <w:lang w:eastAsia="ru-RU"/>
        </w:rPr>
        <w:t>Янченкова А.М.</w:t>
      </w:r>
    </w:p>
    <w:p w14:paraId="3A306CB0" w14:textId="77777777" w:rsidR="00D21BB3" w:rsidRPr="00482359" w:rsidRDefault="00677040" w:rsidP="0002134C">
      <w:pPr>
        <w:tabs>
          <w:tab w:val="left" w:pos="6804"/>
        </w:tabs>
        <w:jc w:val="both"/>
        <w:rPr>
          <w:rFonts w:eastAsia="Times New Roman" w:cs="Times New Roman"/>
          <w:sz w:val="18"/>
          <w:szCs w:val="18"/>
          <w:lang w:eastAsia="ru-RU"/>
        </w:rPr>
      </w:pPr>
      <w:r w:rsidRPr="00482359">
        <w:rPr>
          <w:rFonts w:eastAsia="Times New Roman" w:cs="Times New Roman"/>
          <w:sz w:val="18"/>
          <w:szCs w:val="18"/>
          <w:lang w:eastAsia="ru-RU"/>
        </w:rPr>
        <w:t>Сенько</w:t>
      </w:r>
      <w:r w:rsidR="00482359" w:rsidRPr="00482359">
        <w:rPr>
          <w:rFonts w:eastAsia="Times New Roman" w:cs="Times New Roman"/>
          <w:sz w:val="18"/>
          <w:szCs w:val="18"/>
          <w:lang w:eastAsia="ru-RU"/>
        </w:rPr>
        <w:t xml:space="preserve"> </w:t>
      </w:r>
      <w:r w:rsidRPr="00482359">
        <w:rPr>
          <w:rFonts w:eastAsia="Times New Roman" w:cs="Times New Roman"/>
          <w:sz w:val="18"/>
          <w:szCs w:val="18"/>
          <w:lang w:eastAsia="ru-RU"/>
        </w:rPr>
        <w:t>С</w:t>
      </w:r>
      <w:r w:rsidR="00D21BB3" w:rsidRPr="00482359">
        <w:rPr>
          <w:rFonts w:eastAsia="Times New Roman" w:cs="Times New Roman"/>
          <w:sz w:val="18"/>
          <w:szCs w:val="18"/>
          <w:lang w:eastAsia="ru-RU"/>
        </w:rPr>
        <w:t>.</w:t>
      </w:r>
      <w:r w:rsidRPr="00482359">
        <w:rPr>
          <w:rFonts w:eastAsia="Times New Roman" w:cs="Times New Roman"/>
          <w:sz w:val="18"/>
          <w:szCs w:val="18"/>
          <w:lang w:eastAsia="ru-RU"/>
        </w:rPr>
        <w:t>В</w:t>
      </w:r>
      <w:r w:rsidR="00D21BB3" w:rsidRPr="00482359">
        <w:rPr>
          <w:rFonts w:eastAsia="Times New Roman" w:cs="Times New Roman"/>
          <w:sz w:val="18"/>
          <w:szCs w:val="18"/>
          <w:lang w:eastAsia="ru-RU"/>
        </w:rPr>
        <w:t>.</w:t>
      </w:r>
    </w:p>
    <w:p w14:paraId="6EC671A7" w14:textId="77777777" w:rsidR="00992540" w:rsidRPr="00482359" w:rsidRDefault="00482359">
      <w:pPr>
        <w:tabs>
          <w:tab w:val="left" w:pos="6804"/>
        </w:tabs>
        <w:jc w:val="both"/>
        <w:rPr>
          <w:rFonts w:eastAsia="Times New Roman" w:cs="Times New Roman"/>
          <w:sz w:val="18"/>
          <w:szCs w:val="18"/>
          <w:lang w:eastAsia="ru-RU"/>
        </w:rPr>
      </w:pPr>
      <w:proofErr w:type="spellStart"/>
      <w:r w:rsidRPr="00482359">
        <w:rPr>
          <w:rFonts w:eastAsia="Times New Roman" w:cs="Times New Roman"/>
          <w:sz w:val="18"/>
          <w:szCs w:val="18"/>
          <w:lang w:eastAsia="ru-RU"/>
        </w:rPr>
        <w:t>Дегтяр</w:t>
      </w:r>
      <w:proofErr w:type="spellEnd"/>
      <w:r w:rsidRPr="00482359">
        <w:rPr>
          <w:rFonts w:eastAsia="Times New Roman" w:cs="Times New Roman"/>
          <w:sz w:val="18"/>
          <w:szCs w:val="18"/>
          <w:lang w:eastAsia="ru-RU"/>
        </w:rPr>
        <w:t xml:space="preserve"> А.Ф.</w:t>
      </w:r>
    </w:p>
    <w:sectPr w:rsidR="00992540" w:rsidRPr="00482359" w:rsidSect="00185688">
      <w:pgSz w:w="11906" w:h="16838"/>
      <w:pgMar w:top="1134" w:right="850"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93B"/>
    <w:multiLevelType w:val="hybridMultilevel"/>
    <w:tmpl w:val="27844D3E"/>
    <w:lvl w:ilvl="0" w:tplc="447EE44E">
      <w:start w:val="1"/>
      <w:numFmt w:val="decimal"/>
      <w:lvlText w:val="%1."/>
      <w:lvlJc w:val="left"/>
      <w:pPr>
        <w:ind w:left="1065" w:hanging="360"/>
      </w:pPr>
      <w:rPr>
        <w:rFonts w:hint="default"/>
        <w:b/>
        <w:i w:val="0"/>
        <w:sz w:val="3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B835DB"/>
    <w:multiLevelType w:val="multilevel"/>
    <w:tmpl w:val="6B5C0E5A"/>
    <w:lvl w:ilvl="0">
      <w:start w:val="1"/>
      <w:numFmt w:val="decimal"/>
      <w:pStyle w:val="2"/>
      <w:suff w:val="space"/>
      <w:lvlText w:val="%1."/>
      <w:lvlJc w:val="left"/>
      <w:pPr>
        <w:ind w:left="400" w:firstLine="680"/>
      </w:pPr>
      <w:rPr>
        <w:color w:val="auto"/>
      </w:rPr>
    </w:lvl>
    <w:lvl w:ilvl="1">
      <w:start w:val="1"/>
      <w:numFmt w:val="decimal"/>
      <w:suff w:val="space"/>
      <w:lvlText w:val="%1.%2."/>
      <w:lvlJc w:val="left"/>
      <w:pPr>
        <w:ind w:left="220" w:firstLine="680"/>
      </w:pPr>
      <w:rPr>
        <w:color w:val="0000FF"/>
      </w:r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start w:val="1"/>
      <w:numFmt w:val="decimal"/>
      <w:suff w:val="space"/>
      <w:lvlText w:val="%1.%2.%3.%4.%5.%6."/>
      <w:lvlJc w:val="left"/>
      <w:pPr>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0B7071A"/>
    <w:multiLevelType w:val="hybridMultilevel"/>
    <w:tmpl w:val="538803D2"/>
    <w:lvl w:ilvl="0" w:tplc="99CA6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8426BA9"/>
    <w:multiLevelType w:val="hybridMultilevel"/>
    <w:tmpl w:val="EA706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3E16D5"/>
    <w:multiLevelType w:val="hybridMultilevel"/>
    <w:tmpl w:val="039495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85B7458"/>
    <w:multiLevelType w:val="hybridMultilevel"/>
    <w:tmpl w:val="446C479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95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1514" w:hanging="360"/>
      </w:pPr>
      <w:rPr>
        <w:rFonts w:ascii="Symbol" w:hAnsi="Symbol" w:hint="default"/>
      </w:rPr>
    </w:lvl>
    <w:lvl w:ilvl="4" w:tplc="04190003" w:tentative="1">
      <w:start w:val="1"/>
      <w:numFmt w:val="bullet"/>
      <w:lvlText w:val="o"/>
      <w:lvlJc w:val="left"/>
      <w:pPr>
        <w:ind w:left="-794" w:hanging="360"/>
      </w:pPr>
      <w:rPr>
        <w:rFonts w:ascii="Courier New" w:hAnsi="Courier New" w:cs="Courier New" w:hint="default"/>
      </w:rPr>
    </w:lvl>
    <w:lvl w:ilvl="5" w:tplc="04190005" w:tentative="1">
      <w:start w:val="1"/>
      <w:numFmt w:val="bullet"/>
      <w:lvlText w:val=""/>
      <w:lvlJc w:val="left"/>
      <w:pPr>
        <w:ind w:left="-74" w:hanging="360"/>
      </w:pPr>
      <w:rPr>
        <w:rFonts w:ascii="Wingdings" w:hAnsi="Wingdings" w:hint="default"/>
      </w:rPr>
    </w:lvl>
    <w:lvl w:ilvl="6" w:tplc="04190001" w:tentative="1">
      <w:start w:val="1"/>
      <w:numFmt w:val="bullet"/>
      <w:lvlText w:val=""/>
      <w:lvlJc w:val="left"/>
      <w:pPr>
        <w:ind w:left="646" w:hanging="360"/>
      </w:pPr>
      <w:rPr>
        <w:rFonts w:ascii="Symbol" w:hAnsi="Symbol" w:hint="default"/>
      </w:rPr>
    </w:lvl>
    <w:lvl w:ilvl="7" w:tplc="04190003" w:tentative="1">
      <w:start w:val="1"/>
      <w:numFmt w:val="bullet"/>
      <w:lvlText w:val="o"/>
      <w:lvlJc w:val="left"/>
      <w:pPr>
        <w:ind w:left="1366" w:hanging="360"/>
      </w:pPr>
      <w:rPr>
        <w:rFonts w:ascii="Courier New" w:hAnsi="Courier New" w:cs="Courier New" w:hint="default"/>
      </w:rPr>
    </w:lvl>
    <w:lvl w:ilvl="8" w:tplc="04190005" w:tentative="1">
      <w:start w:val="1"/>
      <w:numFmt w:val="bullet"/>
      <w:lvlText w:val=""/>
      <w:lvlJc w:val="left"/>
      <w:pPr>
        <w:ind w:left="2086" w:hanging="360"/>
      </w:pPr>
      <w:rPr>
        <w:rFonts w:ascii="Wingdings" w:hAnsi="Wingdings" w:hint="default"/>
      </w:rPr>
    </w:lvl>
  </w:abstractNum>
  <w:abstractNum w:abstractNumId="6" w15:restartNumberingAfterBreak="0">
    <w:nsid w:val="58DD6806"/>
    <w:multiLevelType w:val="hybridMultilevel"/>
    <w:tmpl w:val="00ECD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0B0F0B"/>
    <w:multiLevelType w:val="multilevel"/>
    <w:tmpl w:val="DEA84D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5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97"/>
    <w:rsid w:val="000003A6"/>
    <w:rsid w:val="00000424"/>
    <w:rsid w:val="00002677"/>
    <w:rsid w:val="00002AA0"/>
    <w:rsid w:val="00002D16"/>
    <w:rsid w:val="00003A0F"/>
    <w:rsid w:val="00005EC4"/>
    <w:rsid w:val="00006404"/>
    <w:rsid w:val="00006414"/>
    <w:rsid w:val="000075DB"/>
    <w:rsid w:val="00010C3C"/>
    <w:rsid w:val="000113D4"/>
    <w:rsid w:val="00011BA6"/>
    <w:rsid w:val="000122A7"/>
    <w:rsid w:val="000123A8"/>
    <w:rsid w:val="00012D10"/>
    <w:rsid w:val="00012F48"/>
    <w:rsid w:val="000131B5"/>
    <w:rsid w:val="00013BE0"/>
    <w:rsid w:val="00014B1D"/>
    <w:rsid w:val="00015663"/>
    <w:rsid w:val="00016029"/>
    <w:rsid w:val="00017B94"/>
    <w:rsid w:val="000202B4"/>
    <w:rsid w:val="00020BF8"/>
    <w:rsid w:val="00020DFC"/>
    <w:rsid w:val="0002130C"/>
    <w:rsid w:val="0002134C"/>
    <w:rsid w:val="00021FCB"/>
    <w:rsid w:val="00023120"/>
    <w:rsid w:val="000234A9"/>
    <w:rsid w:val="000235F0"/>
    <w:rsid w:val="0002411A"/>
    <w:rsid w:val="0002481C"/>
    <w:rsid w:val="00024930"/>
    <w:rsid w:val="00024C2D"/>
    <w:rsid w:val="000253BF"/>
    <w:rsid w:val="0002645D"/>
    <w:rsid w:val="00026CA8"/>
    <w:rsid w:val="00026EA5"/>
    <w:rsid w:val="00027892"/>
    <w:rsid w:val="00030474"/>
    <w:rsid w:val="00033070"/>
    <w:rsid w:val="00033359"/>
    <w:rsid w:val="0003342B"/>
    <w:rsid w:val="000351C0"/>
    <w:rsid w:val="000356BF"/>
    <w:rsid w:val="0003601F"/>
    <w:rsid w:val="00036AC9"/>
    <w:rsid w:val="00037172"/>
    <w:rsid w:val="000375E8"/>
    <w:rsid w:val="000402D7"/>
    <w:rsid w:val="00040844"/>
    <w:rsid w:val="0004137B"/>
    <w:rsid w:val="00041704"/>
    <w:rsid w:val="00041773"/>
    <w:rsid w:val="00041AC5"/>
    <w:rsid w:val="000428C1"/>
    <w:rsid w:val="000436C0"/>
    <w:rsid w:val="00044DDA"/>
    <w:rsid w:val="000455F7"/>
    <w:rsid w:val="00045C42"/>
    <w:rsid w:val="000461EB"/>
    <w:rsid w:val="00046E5A"/>
    <w:rsid w:val="000470E9"/>
    <w:rsid w:val="000475B1"/>
    <w:rsid w:val="00047E42"/>
    <w:rsid w:val="00050E0F"/>
    <w:rsid w:val="00051FE5"/>
    <w:rsid w:val="000525E7"/>
    <w:rsid w:val="00052C58"/>
    <w:rsid w:val="00053050"/>
    <w:rsid w:val="0005323C"/>
    <w:rsid w:val="000557D8"/>
    <w:rsid w:val="0005634C"/>
    <w:rsid w:val="00057AC9"/>
    <w:rsid w:val="00057B31"/>
    <w:rsid w:val="00057D51"/>
    <w:rsid w:val="000606A2"/>
    <w:rsid w:val="00060AFA"/>
    <w:rsid w:val="00063B59"/>
    <w:rsid w:val="00064F62"/>
    <w:rsid w:val="00065D43"/>
    <w:rsid w:val="00065EA5"/>
    <w:rsid w:val="000672B7"/>
    <w:rsid w:val="00070DAA"/>
    <w:rsid w:val="00071C33"/>
    <w:rsid w:val="00071C36"/>
    <w:rsid w:val="00073F5D"/>
    <w:rsid w:val="000746E6"/>
    <w:rsid w:val="00074701"/>
    <w:rsid w:val="00075D06"/>
    <w:rsid w:val="00076F4B"/>
    <w:rsid w:val="000772B9"/>
    <w:rsid w:val="000801D3"/>
    <w:rsid w:val="00080793"/>
    <w:rsid w:val="000808D4"/>
    <w:rsid w:val="00080AD3"/>
    <w:rsid w:val="00080EC9"/>
    <w:rsid w:val="00080F16"/>
    <w:rsid w:val="00080F67"/>
    <w:rsid w:val="00082934"/>
    <w:rsid w:val="00082C90"/>
    <w:rsid w:val="00083F67"/>
    <w:rsid w:val="00084AC3"/>
    <w:rsid w:val="00085E1F"/>
    <w:rsid w:val="00085E42"/>
    <w:rsid w:val="00090085"/>
    <w:rsid w:val="000904A0"/>
    <w:rsid w:val="00090EBF"/>
    <w:rsid w:val="00090F4B"/>
    <w:rsid w:val="000911D6"/>
    <w:rsid w:val="00092178"/>
    <w:rsid w:val="000937D8"/>
    <w:rsid w:val="00094466"/>
    <w:rsid w:val="00094834"/>
    <w:rsid w:val="00094B8E"/>
    <w:rsid w:val="00094BB9"/>
    <w:rsid w:val="00094D15"/>
    <w:rsid w:val="00095045"/>
    <w:rsid w:val="000954ED"/>
    <w:rsid w:val="00095F73"/>
    <w:rsid w:val="000A0823"/>
    <w:rsid w:val="000A0A84"/>
    <w:rsid w:val="000A1D1E"/>
    <w:rsid w:val="000A20A5"/>
    <w:rsid w:val="000A23AF"/>
    <w:rsid w:val="000A329A"/>
    <w:rsid w:val="000A34B6"/>
    <w:rsid w:val="000A3C5F"/>
    <w:rsid w:val="000A44EF"/>
    <w:rsid w:val="000A4624"/>
    <w:rsid w:val="000A4C5F"/>
    <w:rsid w:val="000A4C78"/>
    <w:rsid w:val="000A5949"/>
    <w:rsid w:val="000A6097"/>
    <w:rsid w:val="000A6461"/>
    <w:rsid w:val="000A652C"/>
    <w:rsid w:val="000A7194"/>
    <w:rsid w:val="000A7B35"/>
    <w:rsid w:val="000A7CDC"/>
    <w:rsid w:val="000B0161"/>
    <w:rsid w:val="000B0A1E"/>
    <w:rsid w:val="000B1C8F"/>
    <w:rsid w:val="000B246B"/>
    <w:rsid w:val="000B294B"/>
    <w:rsid w:val="000B2A09"/>
    <w:rsid w:val="000B2D5C"/>
    <w:rsid w:val="000B2EE2"/>
    <w:rsid w:val="000B355F"/>
    <w:rsid w:val="000B3A2B"/>
    <w:rsid w:val="000B4820"/>
    <w:rsid w:val="000B4A95"/>
    <w:rsid w:val="000B51E6"/>
    <w:rsid w:val="000B55E3"/>
    <w:rsid w:val="000B5786"/>
    <w:rsid w:val="000B603B"/>
    <w:rsid w:val="000B7A8C"/>
    <w:rsid w:val="000B7E9F"/>
    <w:rsid w:val="000C08C3"/>
    <w:rsid w:val="000C0E17"/>
    <w:rsid w:val="000C0F1C"/>
    <w:rsid w:val="000C0F3D"/>
    <w:rsid w:val="000C12C5"/>
    <w:rsid w:val="000C1C18"/>
    <w:rsid w:val="000C3294"/>
    <w:rsid w:val="000C3435"/>
    <w:rsid w:val="000C36F2"/>
    <w:rsid w:val="000C3E0D"/>
    <w:rsid w:val="000C4FC0"/>
    <w:rsid w:val="000C5EB2"/>
    <w:rsid w:val="000C60D4"/>
    <w:rsid w:val="000C6B07"/>
    <w:rsid w:val="000C75CD"/>
    <w:rsid w:val="000C7FBF"/>
    <w:rsid w:val="000D020D"/>
    <w:rsid w:val="000D0E21"/>
    <w:rsid w:val="000D19F6"/>
    <w:rsid w:val="000D2E79"/>
    <w:rsid w:val="000D5504"/>
    <w:rsid w:val="000E06D6"/>
    <w:rsid w:val="000E0831"/>
    <w:rsid w:val="000E08FC"/>
    <w:rsid w:val="000E1469"/>
    <w:rsid w:val="000E16ED"/>
    <w:rsid w:val="000E2898"/>
    <w:rsid w:val="000E29BD"/>
    <w:rsid w:val="000E2E8D"/>
    <w:rsid w:val="000E30B2"/>
    <w:rsid w:val="000E3ABB"/>
    <w:rsid w:val="000E53DF"/>
    <w:rsid w:val="000E5469"/>
    <w:rsid w:val="000E58DB"/>
    <w:rsid w:val="000E5B03"/>
    <w:rsid w:val="000E6501"/>
    <w:rsid w:val="000E6747"/>
    <w:rsid w:val="000E6F79"/>
    <w:rsid w:val="000E73AE"/>
    <w:rsid w:val="000F05BF"/>
    <w:rsid w:val="000F1368"/>
    <w:rsid w:val="000F188A"/>
    <w:rsid w:val="000F330D"/>
    <w:rsid w:val="000F3EC2"/>
    <w:rsid w:val="000F3F97"/>
    <w:rsid w:val="000F69FE"/>
    <w:rsid w:val="000F7338"/>
    <w:rsid w:val="000F7512"/>
    <w:rsid w:val="000F7CC6"/>
    <w:rsid w:val="00100208"/>
    <w:rsid w:val="00100610"/>
    <w:rsid w:val="00102432"/>
    <w:rsid w:val="001025CA"/>
    <w:rsid w:val="0010364E"/>
    <w:rsid w:val="00103774"/>
    <w:rsid w:val="00103D0C"/>
    <w:rsid w:val="00105571"/>
    <w:rsid w:val="00106D77"/>
    <w:rsid w:val="00106DD6"/>
    <w:rsid w:val="00107838"/>
    <w:rsid w:val="0011042F"/>
    <w:rsid w:val="00111ABA"/>
    <w:rsid w:val="00111BB7"/>
    <w:rsid w:val="00112D42"/>
    <w:rsid w:val="0011348B"/>
    <w:rsid w:val="0011382E"/>
    <w:rsid w:val="00113D06"/>
    <w:rsid w:val="0011507F"/>
    <w:rsid w:val="0011595A"/>
    <w:rsid w:val="00115F3C"/>
    <w:rsid w:val="00116572"/>
    <w:rsid w:val="00116E94"/>
    <w:rsid w:val="001172EA"/>
    <w:rsid w:val="00117743"/>
    <w:rsid w:val="001211DF"/>
    <w:rsid w:val="001213E9"/>
    <w:rsid w:val="0012171D"/>
    <w:rsid w:val="0012174E"/>
    <w:rsid w:val="00121813"/>
    <w:rsid w:val="00121A2E"/>
    <w:rsid w:val="001222A7"/>
    <w:rsid w:val="00123373"/>
    <w:rsid w:val="00124655"/>
    <w:rsid w:val="00125092"/>
    <w:rsid w:val="001251FC"/>
    <w:rsid w:val="00125427"/>
    <w:rsid w:val="001255E6"/>
    <w:rsid w:val="00125C95"/>
    <w:rsid w:val="00126B21"/>
    <w:rsid w:val="00126B9B"/>
    <w:rsid w:val="00127493"/>
    <w:rsid w:val="00127643"/>
    <w:rsid w:val="00130004"/>
    <w:rsid w:val="00131721"/>
    <w:rsid w:val="0013236F"/>
    <w:rsid w:val="0013267E"/>
    <w:rsid w:val="0013283D"/>
    <w:rsid w:val="00134A3D"/>
    <w:rsid w:val="00134AC6"/>
    <w:rsid w:val="00134DF5"/>
    <w:rsid w:val="00134F8D"/>
    <w:rsid w:val="001355CA"/>
    <w:rsid w:val="00137570"/>
    <w:rsid w:val="0014023E"/>
    <w:rsid w:val="00140546"/>
    <w:rsid w:val="00140EF5"/>
    <w:rsid w:val="00141EAC"/>
    <w:rsid w:val="00142060"/>
    <w:rsid w:val="00142571"/>
    <w:rsid w:val="0014262B"/>
    <w:rsid w:val="001430F8"/>
    <w:rsid w:val="001440E6"/>
    <w:rsid w:val="001442AB"/>
    <w:rsid w:val="00144463"/>
    <w:rsid w:val="00144619"/>
    <w:rsid w:val="0014685E"/>
    <w:rsid w:val="0014696E"/>
    <w:rsid w:val="001478E3"/>
    <w:rsid w:val="00150554"/>
    <w:rsid w:val="0015078F"/>
    <w:rsid w:val="001521A9"/>
    <w:rsid w:val="00152C50"/>
    <w:rsid w:val="00152E1E"/>
    <w:rsid w:val="00153B9C"/>
    <w:rsid w:val="001546A3"/>
    <w:rsid w:val="001548D9"/>
    <w:rsid w:val="00154B7B"/>
    <w:rsid w:val="0015571F"/>
    <w:rsid w:val="00155786"/>
    <w:rsid w:val="00155797"/>
    <w:rsid w:val="00157401"/>
    <w:rsid w:val="001600D6"/>
    <w:rsid w:val="00160761"/>
    <w:rsid w:val="00160EF6"/>
    <w:rsid w:val="0016173E"/>
    <w:rsid w:val="00161AB9"/>
    <w:rsid w:val="00161FD6"/>
    <w:rsid w:val="0016202B"/>
    <w:rsid w:val="00162F39"/>
    <w:rsid w:val="001634F5"/>
    <w:rsid w:val="0016361A"/>
    <w:rsid w:val="00163CA3"/>
    <w:rsid w:val="001646F4"/>
    <w:rsid w:val="0016644F"/>
    <w:rsid w:val="00170117"/>
    <w:rsid w:val="00170301"/>
    <w:rsid w:val="0017045E"/>
    <w:rsid w:val="00171110"/>
    <w:rsid w:val="001711AD"/>
    <w:rsid w:val="00171595"/>
    <w:rsid w:val="00172803"/>
    <w:rsid w:val="0017351C"/>
    <w:rsid w:val="0017399B"/>
    <w:rsid w:val="00174CF9"/>
    <w:rsid w:val="00174F76"/>
    <w:rsid w:val="0017590A"/>
    <w:rsid w:val="00175E4A"/>
    <w:rsid w:val="00176346"/>
    <w:rsid w:val="001766DD"/>
    <w:rsid w:val="00177155"/>
    <w:rsid w:val="0017785E"/>
    <w:rsid w:val="00177ADA"/>
    <w:rsid w:val="00177EC7"/>
    <w:rsid w:val="00177FF4"/>
    <w:rsid w:val="0018065B"/>
    <w:rsid w:val="00180870"/>
    <w:rsid w:val="001808C8"/>
    <w:rsid w:val="00181A76"/>
    <w:rsid w:val="00182586"/>
    <w:rsid w:val="001827A1"/>
    <w:rsid w:val="001829A7"/>
    <w:rsid w:val="00185013"/>
    <w:rsid w:val="00185688"/>
    <w:rsid w:val="00185807"/>
    <w:rsid w:val="00185CF2"/>
    <w:rsid w:val="00185EA0"/>
    <w:rsid w:val="00187C4E"/>
    <w:rsid w:val="00187F3B"/>
    <w:rsid w:val="0019209F"/>
    <w:rsid w:val="00193E08"/>
    <w:rsid w:val="001953CE"/>
    <w:rsid w:val="00195666"/>
    <w:rsid w:val="00197303"/>
    <w:rsid w:val="001978CB"/>
    <w:rsid w:val="00197E08"/>
    <w:rsid w:val="001A0738"/>
    <w:rsid w:val="001A12F8"/>
    <w:rsid w:val="001A1403"/>
    <w:rsid w:val="001A1D24"/>
    <w:rsid w:val="001A1D27"/>
    <w:rsid w:val="001A2133"/>
    <w:rsid w:val="001A351B"/>
    <w:rsid w:val="001A4DCE"/>
    <w:rsid w:val="001A4F6B"/>
    <w:rsid w:val="001A651D"/>
    <w:rsid w:val="001A6B36"/>
    <w:rsid w:val="001A717F"/>
    <w:rsid w:val="001A71C5"/>
    <w:rsid w:val="001B1480"/>
    <w:rsid w:val="001B1646"/>
    <w:rsid w:val="001B1CF9"/>
    <w:rsid w:val="001B2330"/>
    <w:rsid w:val="001B25FD"/>
    <w:rsid w:val="001B2F63"/>
    <w:rsid w:val="001B30D7"/>
    <w:rsid w:val="001B4162"/>
    <w:rsid w:val="001B426E"/>
    <w:rsid w:val="001B622C"/>
    <w:rsid w:val="001B7B3A"/>
    <w:rsid w:val="001B7BC8"/>
    <w:rsid w:val="001C04D0"/>
    <w:rsid w:val="001C3DCC"/>
    <w:rsid w:val="001C4B67"/>
    <w:rsid w:val="001C4C8E"/>
    <w:rsid w:val="001C5901"/>
    <w:rsid w:val="001C5EAA"/>
    <w:rsid w:val="001C6236"/>
    <w:rsid w:val="001C6649"/>
    <w:rsid w:val="001C73D0"/>
    <w:rsid w:val="001C74F5"/>
    <w:rsid w:val="001C7FE3"/>
    <w:rsid w:val="001D089E"/>
    <w:rsid w:val="001D3C27"/>
    <w:rsid w:val="001D3CF5"/>
    <w:rsid w:val="001D5261"/>
    <w:rsid w:val="001D67FA"/>
    <w:rsid w:val="001D7D2F"/>
    <w:rsid w:val="001E02E0"/>
    <w:rsid w:val="001E05DE"/>
    <w:rsid w:val="001E0691"/>
    <w:rsid w:val="001E1E16"/>
    <w:rsid w:val="001E289C"/>
    <w:rsid w:val="001E2AE6"/>
    <w:rsid w:val="001E468F"/>
    <w:rsid w:val="001E479F"/>
    <w:rsid w:val="001E5713"/>
    <w:rsid w:val="001E6BD2"/>
    <w:rsid w:val="001F0111"/>
    <w:rsid w:val="001F03CE"/>
    <w:rsid w:val="001F1206"/>
    <w:rsid w:val="001F31AB"/>
    <w:rsid w:val="001F50BE"/>
    <w:rsid w:val="001F5199"/>
    <w:rsid w:val="001F6BCA"/>
    <w:rsid w:val="001F6C28"/>
    <w:rsid w:val="001F72C0"/>
    <w:rsid w:val="00200660"/>
    <w:rsid w:val="002012FC"/>
    <w:rsid w:val="002014F9"/>
    <w:rsid w:val="00202060"/>
    <w:rsid w:val="00202CCB"/>
    <w:rsid w:val="00202E9C"/>
    <w:rsid w:val="00203437"/>
    <w:rsid w:val="0020397B"/>
    <w:rsid w:val="002048B9"/>
    <w:rsid w:val="00204CF5"/>
    <w:rsid w:val="002055A2"/>
    <w:rsid w:val="0020688A"/>
    <w:rsid w:val="00206C18"/>
    <w:rsid w:val="00206F17"/>
    <w:rsid w:val="002071DD"/>
    <w:rsid w:val="0021092A"/>
    <w:rsid w:val="00210C2A"/>
    <w:rsid w:val="00210FBB"/>
    <w:rsid w:val="002121BD"/>
    <w:rsid w:val="00213E2C"/>
    <w:rsid w:val="00215053"/>
    <w:rsid w:val="0021599B"/>
    <w:rsid w:val="00215B95"/>
    <w:rsid w:val="00216750"/>
    <w:rsid w:val="00216A56"/>
    <w:rsid w:val="00216D63"/>
    <w:rsid w:val="00216EEE"/>
    <w:rsid w:val="0021795B"/>
    <w:rsid w:val="00217ABF"/>
    <w:rsid w:val="002203C4"/>
    <w:rsid w:val="00221C1A"/>
    <w:rsid w:val="00221CCC"/>
    <w:rsid w:val="00222064"/>
    <w:rsid w:val="002222D8"/>
    <w:rsid w:val="00222E9A"/>
    <w:rsid w:val="0022350F"/>
    <w:rsid w:val="002235C4"/>
    <w:rsid w:val="00224193"/>
    <w:rsid w:val="002242B2"/>
    <w:rsid w:val="002242D8"/>
    <w:rsid w:val="002243E6"/>
    <w:rsid w:val="00224544"/>
    <w:rsid w:val="0022477C"/>
    <w:rsid w:val="00224D2C"/>
    <w:rsid w:val="00225097"/>
    <w:rsid w:val="00226518"/>
    <w:rsid w:val="00226749"/>
    <w:rsid w:val="00226F47"/>
    <w:rsid w:val="00230276"/>
    <w:rsid w:val="002305BE"/>
    <w:rsid w:val="002308A0"/>
    <w:rsid w:val="0023112A"/>
    <w:rsid w:val="002313ED"/>
    <w:rsid w:val="00231FF6"/>
    <w:rsid w:val="002327FC"/>
    <w:rsid w:val="00232B4E"/>
    <w:rsid w:val="00232FA8"/>
    <w:rsid w:val="00234196"/>
    <w:rsid w:val="00234549"/>
    <w:rsid w:val="00234D90"/>
    <w:rsid w:val="002352D0"/>
    <w:rsid w:val="00235B47"/>
    <w:rsid w:val="00237C34"/>
    <w:rsid w:val="00240388"/>
    <w:rsid w:val="0024048F"/>
    <w:rsid w:val="00241975"/>
    <w:rsid w:val="00241D7F"/>
    <w:rsid w:val="002421C7"/>
    <w:rsid w:val="00242A5E"/>
    <w:rsid w:val="0024499C"/>
    <w:rsid w:val="00244D19"/>
    <w:rsid w:val="00244FB5"/>
    <w:rsid w:val="0024563C"/>
    <w:rsid w:val="002457F9"/>
    <w:rsid w:val="00245E6A"/>
    <w:rsid w:val="002462DE"/>
    <w:rsid w:val="00246BDD"/>
    <w:rsid w:val="00246DCA"/>
    <w:rsid w:val="00246DF7"/>
    <w:rsid w:val="002477A8"/>
    <w:rsid w:val="002512E4"/>
    <w:rsid w:val="00252961"/>
    <w:rsid w:val="00252ED7"/>
    <w:rsid w:val="00252FCE"/>
    <w:rsid w:val="00253484"/>
    <w:rsid w:val="00253AB7"/>
    <w:rsid w:val="0025415B"/>
    <w:rsid w:val="00255B2E"/>
    <w:rsid w:val="0026034B"/>
    <w:rsid w:val="002604AB"/>
    <w:rsid w:val="002604F2"/>
    <w:rsid w:val="00262EC4"/>
    <w:rsid w:val="002631D9"/>
    <w:rsid w:val="00263C06"/>
    <w:rsid w:val="00264D19"/>
    <w:rsid w:val="002656FA"/>
    <w:rsid w:val="00265790"/>
    <w:rsid w:val="00265B93"/>
    <w:rsid w:val="00266239"/>
    <w:rsid w:val="00267EF8"/>
    <w:rsid w:val="00270057"/>
    <w:rsid w:val="002703C2"/>
    <w:rsid w:val="00270609"/>
    <w:rsid w:val="00270900"/>
    <w:rsid w:val="0027097A"/>
    <w:rsid w:val="00270C03"/>
    <w:rsid w:val="00271485"/>
    <w:rsid w:val="00271808"/>
    <w:rsid w:val="00271D52"/>
    <w:rsid w:val="00273292"/>
    <w:rsid w:val="00274903"/>
    <w:rsid w:val="00275D6F"/>
    <w:rsid w:val="00276591"/>
    <w:rsid w:val="00281804"/>
    <w:rsid w:val="00281993"/>
    <w:rsid w:val="00282561"/>
    <w:rsid w:val="00283BC1"/>
    <w:rsid w:val="00284C9A"/>
    <w:rsid w:val="00285E1D"/>
    <w:rsid w:val="00285FCE"/>
    <w:rsid w:val="00287BC9"/>
    <w:rsid w:val="0029079C"/>
    <w:rsid w:val="00290859"/>
    <w:rsid w:val="002910B2"/>
    <w:rsid w:val="002914F8"/>
    <w:rsid w:val="00291B42"/>
    <w:rsid w:val="00291BDE"/>
    <w:rsid w:val="0029216A"/>
    <w:rsid w:val="002932A5"/>
    <w:rsid w:val="00293480"/>
    <w:rsid w:val="0029379E"/>
    <w:rsid w:val="002937A8"/>
    <w:rsid w:val="00294CDB"/>
    <w:rsid w:val="002953CC"/>
    <w:rsid w:val="002960F0"/>
    <w:rsid w:val="00296A62"/>
    <w:rsid w:val="00296C44"/>
    <w:rsid w:val="002970D4"/>
    <w:rsid w:val="002A007C"/>
    <w:rsid w:val="002A0082"/>
    <w:rsid w:val="002A023D"/>
    <w:rsid w:val="002A0D46"/>
    <w:rsid w:val="002A0D83"/>
    <w:rsid w:val="002A1CEA"/>
    <w:rsid w:val="002A232A"/>
    <w:rsid w:val="002A2738"/>
    <w:rsid w:val="002A298D"/>
    <w:rsid w:val="002A430C"/>
    <w:rsid w:val="002A52CD"/>
    <w:rsid w:val="002A5835"/>
    <w:rsid w:val="002A671C"/>
    <w:rsid w:val="002A6C4F"/>
    <w:rsid w:val="002A6CFE"/>
    <w:rsid w:val="002A7344"/>
    <w:rsid w:val="002A73E4"/>
    <w:rsid w:val="002A7840"/>
    <w:rsid w:val="002B0224"/>
    <w:rsid w:val="002B0561"/>
    <w:rsid w:val="002B1396"/>
    <w:rsid w:val="002B1FA1"/>
    <w:rsid w:val="002B2394"/>
    <w:rsid w:val="002B31D2"/>
    <w:rsid w:val="002B52E4"/>
    <w:rsid w:val="002B5B72"/>
    <w:rsid w:val="002B7519"/>
    <w:rsid w:val="002B7B38"/>
    <w:rsid w:val="002B7F7C"/>
    <w:rsid w:val="002C0B7C"/>
    <w:rsid w:val="002C0D2C"/>
    <w:rsid w:val="002C0F7E"/>
    <w:rsid w:val="002C1813"/>
    <w:rsid w:val="002C1B9A"/>
    <w:rsid w:val="002C25B7"/>
    <w:rsid w:val="002C2C7E"/>
    <w:rsid w:val="002C2DE6"/>
    <w:rsid w:val="002C2EC1"/>
    <w:rsid w:val="002C2FC5"/>
    <w:rsid w:val="002C3394"/>
    <w:rsid w:val="002C401B"/>
    <w:rsid w:val="002C4167"/>
    <w:rsid w:val="002C4BEB"/>
    <w:rsid w:val="002C5807"/>
    <w:rsid w:val="002C5947"/>
    <w:rsid w:val="002C5E46"/>
    <w:rsid w:val="002C7578"/>
    <w:rsid w:val="002C7A2E"/>
    <w:rsid w:val="002D04CE"/>
    <w:rsid w:val="002D0ADE"/>
    <w:rsid w:val="002D0E74"/>
    <w:rsid w:val="002D16AC"/>
    <w:rsid w:val="002D2AC3"/>
    <w:rsid w:val="002D2DF0"/>
    <w:rsid w:val="002D2E98"/>
    <w:rsid w:val="002D3019"/>
    <w:rsid w:val="002D3216"/>
    <w:rsid w:val="002D32C2"/>
    <w:rsid w:val="002D3A82"/>
    <w:rsid w:val="002D3E1E"/>
    <w:rsid w:val="002D4364"/>
    <w:rsid w:val="002D4634"/>
    <w:rsid w:val="002D566B"/>
    <w:rsid w:val="002D6A16"/>
    <w:rsid w:val="002D76AA"/>
    <w:rsid w:val="002D7B8C"/>
    <w:rsid w:val="002D7BE8"/>
    <w:rsid w:val="002D7F94"/>
    <w:rsid w:val="002E0F93"/>
    <w:rsid w:val="002E1199"/>
    <w:rsid w:val="002E1C8E"/>
    <w:rsid w:val="002E23ED"/>
    <w:rsid w:val="002E2A2A"/>
    <w:rsid w:val="002E2B89"/>
    <w:rsid w:val="002E3082"/>
    <w:rsid w:val="002E34AB"/>
    <w:rsid w:val="002E3E0B"/>
    <w:rsid w:val="002E446C"/>
    <w:rsid w:val="002E5670"/>
    <w:rsid w:val="002E596C"/>
    <w:rsid w:val="002E6272"/>
    <w:rsid w:val="002E6440"/>
    <w:rsid w:val="002E672C"/>
    <w:rsid w:val="002E7962"/>
    <w:rsid w:val="002F060F"/>
    <w:rsid w:val="002F0918"/>
    <w:rsid w:val="002F1A74"/>
    <w:rsid w:val="002F1B16"/>
    <w:rsid w:val="002F1E46"/>
    <w:rsid w:val="002F2313"/>
    <w:rsid w:val="002F297F"/>
    <w:rsid w:val="002F3015"/>
    <w:rsid w:val="002F3B6D"/>
    <w:rsid w:val="002F4416"/>
    <w:rsid w:val="002F49C6"/>
    <w:rsid w:val="002F538F"/>
    <w:rsid w:val="002F7D79"/>
    <w:rsid w:val="00301386"/>
    <w:rsid w:val="00301587"/>
    <w:rsid w:val="003019FA"/>
    <w:rsid w:val="00302CBA"/>
    <w:rsid w:val="00303A47"/>
    <w:rsid w:val="00303DB4"/>
    <w:rsid w:val="00304942"/>
    <w:rsid w:val="003049F6"/>
    <w:rsid w:val="003101F8"/>
    <w:rsid w:val="003111F6"/>
    <w:rsid w:val="00311A03"/>
    <w:rsid w:val="00311B8A"/>
    <w:rsid w:val="00311C73"/>
    <w:rsid w:val="00311D1E"/>
    <w:rsid w:val="00312BF3"/>
    <w:rsid w:val="0031309A"/>
    <w:rsid w:val="003130CC"/>
    <w:rsid w:val="0031320B"/>
    <w:rsid w:val="00313F3F"/>
    <w:rsid w:val="003140BF"/>
    <w:rsid w:val="00315BA8"/>
    <w:rsid w:val="00315C59"/>
    <w:rsid w:val="003163CC"/>
    <w:rsid w:val="00316D32"/>
    <w:rsid w:val="00317ED8"/>
    <w:rsid w:val="00317F38"/>
    <w:rsid w:val="003227E9"/>
    <w:rsid w:val="003244EF"/>
    <w:rsid w:val="00324D87"/>
    <w:rsid w:val="00325A51"/>
    <w:rsid w:val="00326340"/>
    <w:rsid w:val="003272CF"/>
    <w:rsid w:val="0032730B"/>
    <w:rsid w:val="00327ED7"/>
    <w:rsid w:val="00330446"/>
    <w:rsid w:val="0033064C"/>
    <w:rsid w:val="00333073"/>
    <w:rsid w:val="00334314"/>
    <w:rsid w:val="00334BB5"/>
    <w:rsid w:val="003354BF"/>
    <w:rsid w:val="003356E9"/>
    <w:rsid w:val="0033635F"/>
    <w:rsid w:val="00336B05"/>
    <w:rsid w:val="00336E18"/>
    <w:rsid w:val="00337409"/>
    <w:rsid w:val="00337F17"/>
    <w:rsid w:val="003402F4"/>
    <w:rsid w:val="00341074"/>
    <w:rsid w:val="00342640"/>
    <w:rsid w:val="00342A8A"/>
    <w:rsid w:val="00343216"/>
    <w:rsid w:val="00343934"/>
    <w:rsid w:val="00343AD0"/>
    <w:rsid w:val="0034494E"/>
    <w:rsid w:val="00345DCE"/>
    <w:rsid w:val="00346053"/>
    <w:rsid w:val="003461ED"/>
    <w:rsid w:val="0034628E"/>
    <w:rsid w:val="00347060"/>
    <w:rsid w:val="0034712B"/>
    <w:rsid w:val="00347651"/>
    <w:rsid w:val="003503DF"/>
    <w:rsid w:val="00350684"/>
    <w:rsid w:val="00350FA6"/>
    <w:rsid w:val="0035175D"/>
    <w:rsid w:val="00351CE1"/>
    <w:rsid w:val="003528A5"/>
    <w:rsid w:val="003537D1"/>
    <w:rsid w:val="00353BFB"/>
    <w:rsid w:val="00356231"/>
    <w:rsid w:val="00356CFD"/>
    <w:rsid w:val="00357458"/>
    <w:rsid w:val="00357B71"/>
    <w:rsid w:val="003603A4"/>
    <w:rsid w:val="003625CD"/>
    <w:rsid w:val="00362FEE"/>
    <w:rsid w:val="00363F31"/>
    <w:rsid w:val="00364080"/>
    <w:rsid w:val="00364969"/>
    <w:rsid w:val="00364AAE"/>
    <w:rsid w:val="00364B55"/>
    <w:rsid w:val="00366363"/>
    <w:rsid w:val="00366996"/>
    <w:rsid w:val="00366C7A"/>
    <w:rsid w:val="00367527"/>
    <w:rsid w:val="0036765D"/>
    <w:rsid w:val="0037044E"/>
    <w:rsid w:val="00370680"/>
    <w:rsid w:val="0037098F"/>
    <w:rsid w:val="003719ED"/>
    <w:rsid w:val="00371BD3"/>
    <w:rsid w:val="00372750"/>
    <w:rsid w:val="00372A62"/>
    <w:rsid w:val="00372C97"/>
    <w:rsid w:val="00372D15"/>
    <w:rsid w:val="00373489"/>
    <w:rsid w:val="00373E43"/>
    <w:rsid w:val="00374617"/>
    <w:rsid w:val="00374C7F"/>
    <w:rsid w:val="00374D33"/>
    <w:rsid w:val="00375A23"/>
    <w:rsid w:val="00375A56"/>
    <w:rsid w:val="0037756B"/>
    <w:rsid w:val="00377D7F"/>
    <w:rsid w:val="003807EB"/>
    <w:rsid w:val="003810BB"/>
    <w:rsid w:val="003812FC"/>
    <w:rsid w:val="003816C6"/>
    <w:rsid w:val="00381A8F"/>
    <w:rsid w:val="00381DD9"/>
    <w:rsid w:val="00382175"/>
    <w:rsid w:val="003827F3"/>
    <w:rsid w:val="0038366F"/>
    <w:rsid w:val="00383B18"/>
    <w:rsid w:val="00384033"/>
    <w:rsid w:val="00384B71"/>
    <w:rsid w:val="0038562E"/>
    <w:rsid w:val="00385680"/>
    <w:rsid w:val="00387296"/>
    <w:rsid w:val="003878AC"/>
    <w:rsid w:val="0039010C"/>
    <w:rsid w:val="00391571"/>
    <w:rsid w:val="00391624"/>
    <w:rsid w:val="003921A9"/>
    <w:rsid w:val="00392D9F"/>
    <w:rsid w:val="00392FF1"/>
    <w:rsid w:val="00393305"/>
    <w:rsid w:val="0039371F"/>
    <w:rsid w:val="00393E25"/>
    <w:rsid w:val="0039463C"/>
    <w:rsid w:val="00394E78"/>
    <w:rsid w:val="00394F98"/>
    <w:rsid w:val="00395AAA"/>
    <w:rsid w:val="003965BB"/>
    <w:rsid w:val="00397117"/>
    <w:rsid w:val="003978CA"/>
    <w:rsid w:val="00397FF3"/>
    <w:rsid w:val="003A049A"/>
    <w:rsid w:val="003A0507"/>
    <w:rsid w:val="003A0614"/>
    <w:rsid w:val="003A084A"/>
    <w:rsid w:val="003A0FE4"/>
    <w:rsid w:val="003A10AA"/>
    <w:rsid w:val="003A219D"/>
    <w:rsid w:val="003A2295"/>
    <w:rsid w:val="003A3624"/>
    <w:rsid w:val="003A45FE"/>
    <w:rsid w:val="003A46EB"/>
    <w:rsid w:val="003A4764"/>
    <w:rsid w:val="003A4800"/>
    <w:rsid w:val="003A54BF"/>
    <w:rsid w:val="003A55DC"/>
    <w:rsid w:val="003A637A"/>
    <w:rsid w:val="003A66A7"/>
    <w:rsid w:val="003A6C74"/>
    <w:rsid w:val="003A7103"/>
    <w:rsid w:val="003A7673"/>
    <w:rsid w:val="003A778A"/>
    <w:rsid w:val="003B0005"/>
    <w:rsid w:val="003B1F2C"/>
    <w:rsid w:val="003B379C"/>
    <w:rsid w:val="003B3FDB"/>
    <w:rsid w:val="003B4500"/>
    <w:rsid w:val="003B4D71"/>
    <w:rsid w:val="003B4D9B"/>
    <w:rsid w:val="003B65B6"/>
    <w:rsid w:val="003C0292"/>
    <w:rsid w:val="003C0E13"/>
    <w:rsid w:val="003C0F8B"/>
    <w:rsid w:val="003C1BD2"/>
    <w:rsid w:val="003C1CF0"/>
    <w:rsid w:val="003C2111"/>
    <w:rsid w:val="003C2F94"/>
    <w:rsid w:val="003C3505"/>
    <w:rsid w:val="003C37A1"/>
    <w:rsid w:val="003C3D52"/>
    <w:rsid w:val="003C5C64"/>
    <w:rsid w:val="003C5CD3"/>
    <w:rsid w:val="003C7D80"/>
    <w:rsid w:val="003D022B"/>
    <w:rsid w:val="003D1324"/>
    <w:rsid w:val="003D2934"/>
    <w:rsid w:val="003D3126"/>
    <w:rsid w:val="003D3BD0"/>
    <w:rsid w:val="003D4059"/>
    <w:rsid w:val="003D46EA"/>
    <w:rsid w:val="003D5C60"/>
    <w:rsid w:val="003D5F02"/>
    <w:rsid w:val="003D7359"/>
    <w:rsid w:val="003E10AC"/>
    <w:rsid w:val="003E23B9"/>
    <w:rsid w:val="003E4EF6"/>
    <w:rsid w:val="003E5472"/>
    <w:rsid w:val="003E5EB1"/>
    <w:rsid w:val="003E5F83"/>
    <w:rsid w:val="003E66F1"/>
    <w:rsid w:val="003E68DB"/>
    <w:rsid w:val="003E70FA"/>
    <w:rsid w:val="003E720D"/>
    <w:rsid w:val="003E7854"/>
    <w:rsid w:val="003E7B91"/>
    <w:rsid w:val="003E7BDE"/>
    <w:rsid w:val="003F17B6"/>
    <w:rsid w:val="003F2123"/>
    <w:rsid w:val="003F2425"/>
    <w:rsid w:val="003F325D"/>
    <w:rsid w:val="003F3E58"/>
    <w:rsid w:val="003F5710"/>
    <w:rsid w:val="003F5ACB"/>
    <w:rsid w:val="003F7397"/>
    <w:rsid w:val="0040102B"/>
    <w:rsid w:val="00401B63"/>
    <w:rsid w:val="00403BC0"/>
    <w:rsid w:val="00403C3E"/>
    <w:rsid w:val="00403CA2"/>
    <w:rsid w:val="00403E48"/>
    <w:rsid w:val="004053F9"/>
    <w:rsid w:val="00405686"/>
    <w:rsid w:val="00405BF3"/>
    <w:rsid w:val="0040671A"/>
    <w:rsid w:val="00406C85"/>
    <w:rsid w:val="00407374"/>
    <w:rsid w:val="004075E4"/>
    <w:rsid w:val="0040766B"/>
    <w:rsid w:val="00407C5E"/>
    <w:rsid w:val="00410372"/>
    <w:rsid w:val="00410A8F"/>
    <w:rsid w:val="00410C83"/>
    <w:rsid w:val="0041248A"/>
    <w:rsid w:val="00412CC8"/>
    <w:rsid w:val="00413443"/>
    <w:rsid w:val="00413E8B"/>
    <w:rsid w:val="00414911"/>
    <w:rsid w:val="0041494A"/>
    <w:rsid w:val="00414AA4"/>
    <w:rsid w:val="00415A5F"/>
    <w:rsid w:val="00417144"/>
    <w:rsid w:val="00417238"/>
    <w:rsid w:val="00420B2D"/>
    <w:rsid w:val="0042156D"/>
    <w:rsid w:val="00421974"/>
    <w:rsid w:val="00421F4A"/>
    <w:rsid w:val="004223CA"/>
    <w:rsid w:val="00423043"/>
    <w:rsid w:val="0042329B"/>
    <w:rsid w:val="00423E6B"/>
    <w:rsid w:val="004240D2"/>
    <w:rsid w:val="0042484C"/>
    <w:rsid w:val="0042562A"/>
    <w:rsid w:val="00425D5C"/>
    <w:rsid w:val="00425EE0"/>
    <w:rsid w:val="00425EFA"/>
    <w:rsid w:val="00425F23"/>
    <w:rsid w:val="0042673D"/>
    <w:rsid w:val="004278E1"/>
    <w:rsid w:val="004301BE"/>
    <w:rsid w:val="00430A0A"/>
    <w:rsid w:val="00430C62"/>
    <w:rsid w:val="00431177"/>
    <w:rsid w:val="0043126D"/>
    <w:rsid w:val="004316BF"/>
    <w:rsid w:val="0043172B"/>
    <w:rsid w:val="00431C5A"/>
    <w:rsid w:val="0043200D"/>
    <w:rsid w:val="00432173"/>
    <w:rsid w:val="004326CE"/>
    <w:rsid w:val="004329EE"/>
    <w:rsid w:val="00432F37"/>
    <w:rsid w:val="004335CB"/>
    <w:rsid w:val="00434036"/>
    <w:rsid w:val="0043427F"/>
    <w:rsid w:val="00434FAF"/>
    <w:rsid w:val="004352A9"/>
    <w:rsid w:val="00435DCA"/>
    <w:rsid w:val="0044077C"/>
    <w:rsid w:val="0044122C"/>
    <w:rsid w:val="00441438"/>
    <w:rsid w:val="00441C1D"/>
    <w:rsid w:val="00441D71"/>
    <w:rsid w:val="0044212B"/>
    <w:rsid w:val="00442564"/>
    <w:rsid w:val="004435DB"/>
    <w:rsid w:val="004445D1"/>
    <w:rsid w:val="00444988"/>
    <w:rsid w:val="00444B27"/>
    <w:rsid w:val="00444F58"/>
    <w:rsid w:val="00446379"/>
    <w:rsid w:val="00446897"/>
    <w:rsid w:val="004468B3"/>
    <w:rsid w:val="00446B2F"/>
    <w:rsid w:val="00447704"/>
    <w:rsid w:val="0044774E"/>
    <w:rsid w:val="00450117"/>
    <w:rsid w:val="004508C2"/>
    <w:rsid w:val="0045151B"/>
    <w:rsid w:val="00451C7F"/>
    <w:rsid w:val="00451EEE"/>
    <w:rsid w:val="004532C4"/>
    <w:rsid w:val="00453434"/>
    <w:rsid w:val="00453970"/>
    <w:rsid w:val="00454ABA"/>
    <w:rsid w:val="00454AD0"/>
    <w:rsid w:val="00455383"/>
    <w:rsid w:val="004559B2"/>
    <w:rsid w:val="00455C47"/>
    <w:rsid w:val="00456226"/>
    <w:rsid w:val="0045660E"/>
    <w:rsid w:val="004566DE"/>
    <w:rsid w:val="004571BE"/>
    <w:rsid w:val="00457F0C"/>
    <w:rsid w:val="00461005"/>
    <w:rsid w:val="0046222F"/>
    <w:rsid w:val="004634B5"/>
    <w:rsid w:val="00463FF0"/>
    <w:rsid w:val="00464098"/>
    <w:rsid w:val="00464132"/>
    <w:rsid w:val="004658B3"/>
    <w:rsid w:val="00465BC7"/>
    <w:rsid w:val="0046637F"/>
    <w:rsid w:val="004676DE"/>
    <w:rsid w:val="00470650"/>
    <w:rsid w:val="004706EF"/>
    <w:rsid w:val="004708A8"/>
    <w:rsid w:val="00470912"/>
    <w:rsid w:val="00470C35"/>
    <w:rsid w:val="0047142F"/>
    <w:rsid w:val="00472367"/>
    <w:rsid w:val="00472750"/>
    <w:rsid w:val="00472819"/>
    <w:rsid w:val="00472F05"/>
    <w:rsid w:val="004731D1"/>
    <w:rsid w:val="00473303"/>
    <w:rsid w:val="00474F38"/>
    <w:rsid w:val="0047542D"/>
    <w:rsid w:val="00475AC4"/>
    <w:rsid w:val="0047751A"/>
    <w:rsid w:val="00477DDB"/>
    <w:rsid w:val="00477E57"/>
    <w:rsid w:val="00480414"/>
    <w:rsid w:val="0048066D"/>
    <w:rsid w:val="00480D49"/>
    <w:rsid w:val="00481DAF"/>
    <w:rsid w:val="00481E6D"/>
    <w:rsid w:val="00482359"/>
    <w:rsid w:val="00482E1F"/>
    <w:rsid w:val="004846BE"/>
    <w:rsid w:val="0048498D"/>
    <w:rsid w:val="00486130"/>
    <w:rsid w:val="0048789E"/>
    <w:rsid w:val="0048789F"/>
    <w:rsid w:val="00487A6C"/>
    <w:rsid w:val="00490864"/>
    <w:rsid w:val="00491724"/>
    <w:rsid w:val="00491757"/>
    <w:rsid w:val="00491FAB"/>
    <w:rsid w:val="00493560"/>
    <w:rsid w:val="004944DA"/>
    <w:rsid w:val="00495444"/>
    <w:rsid w:val="00495AF4"/>
    <w:rsid w:val="00495E79"/>
    <w:rsid w:val="00497640"/>
    <w:rsid w:val="00497A3E"/>
    <w:rsid w:val="00497C3E"/>
    <w:rsid w:val="004A0754"/>
    <w:rsid w:val="004A12D6"/>
    <w:rsid w:val="004A269F"/>
    <w:rsid w:val="004A3AA9"/>
    <w:rsid w:val="004A418E"/>
    <w:rsid w:val="004A4EB1"/>
    <w:rsid w:val="004A4F17"/>
    <w:rsid w:val="004A6A11"/>
    <w:rsid w:val="004A72B8"/>
    <w:rsid w:val="004B032E"/>
    <w:rsid w:val="004B1959"/>
    <w:rsid w:val="004B23D0"/>
    <w:rsid w:val="004B2E74"/>
    <w:rsid w:val="004B44E0"/>
    <w:rsid w:val="004B46F2"/>
    <w:rsid w:val="004B475A"/>
    <w:rsid w:val="004B6242"/>
    <w:rsid w:val="004B628D"/>
    <w:rsid w:val="004B7768"/>
    <w:rsid w:val="004C00B1"/>
    <w:rsid w:val="004C12B5"/>
    <w:rsid w:val="004C16FA"/>
    <w:rsid w:val="004C1B86"/>
    <w:rsid w:val="004C1C30"/>
    <w:rsid w:val="004C1F08"/>
    <w:rsid w:val="004C27D7"/>
    <w:rsid w:val="004C2C99"/>
    <w:rsid w:val="004C2F0D"/>
    <w:rsid w:val="004C4193"/>
    <w:rsid w:val="004C4E60"/>
    <w:rsid w:val="004C5167"/>
    <w:rsid w:val="004C5FD2"/>
    <w:rsid w:val="004C6FD8"/>
    <w:rsid w:val="004D0BA6"/>
    <w:rsid w:val="004D21E5"/>
    <w:rsid w:val="004D277C"/>
    <w:rsid w:val="004D301F"/>
    <w:rsid w:val="004D3151"/>
    <w:rsid w:val="004D3E77"/>
    <w:rsid w:val="004D5805"/>
    <w:rsid w:val="004D59B5"/>
    <w:rsid w:val="004D5AA3"/>
    <w:rsid w:val="004D6B0A"/>
    <w:rsid w:val="004D71B9"/>
    <w:rsid w:val="004D7460"/>
    <w:rsid w:val="004E044F"/>
    <w:rsid w:val="004E0825"/>
    <w:rsid w:val="004E0980"/>
    <w:rsid w:val="004E179A"/>
    <w:rsid w:val="004E3A2C"/>
    <w:rsid w:val="004E3A2E"/>
    <w:rsid w:val="004E4A67"/>
    <w:rsid w:val="004E4E73"/>
    <w:rsid w:val="004E4E82"/>
    <w:rsid w:val="004E58E4"/>
    <w:rsid w:val="004E640E"/>
    <w:rsid w:val="004E7D95"/>
    <w:rsid w:val="004F088D"/>
    <w:rsid w:val="004F178F"/>
    <w:rsid w:val="004F2747"/>
    <w:rsid w:val="004F2862"/>
    <w:rsid w:val="004F3081"/>
    <w:rsid w:val="004F3DE3"/>
    <w:rsid w:val="004F58D4"/>
    <w:rsid w:val="004F5F68"/>
    <w:rsid w:val="004F6391"/>
    <w:rsid w:val="004F7964"/>
    <w:rsid w:val="004F7C33"/>
    <w:rsid w:val="00500776"/>
    <w:rsid w:val="00500FA9"/>
    <w:rsid w:val="00501635"/>
    <w:rsid w:val="00502041"/>
    <w:rsid w:val="00502522"/>
    <w:rsid w:val="0050491E"/>
    <w:rsid w:val="0050515B"/>
    <w:rsid w:val="00505A4D"/>
    <w:rsid w:val="00506262"/>
    <w:rsid w:val="00507EBC"/>
    <w:rsid w:val="005100F3"/>
    <w:rsid w:val="00510370"/>
    <w:rsid w:val="0051083D"/>
    <w:rsid w:val="00510A3A"/>
    <w:rsid w:val="00510B0B"/>
    <w:rsid w:val="00510E38"/>
    <w:rsid w:val="00511028"/>
    <w:rsid w:val="005111B9"/>
    <w:rsid w:val="00511438"/>
    <w:rsid w:val="005125E0"/>
    <w:rsid w:val="00512E37"/>
    <w:rsid w:val="00512FF4"/>
    <w:rsid w:val="005145C9"/>
    <w:rsid w:val="00514D94"/>
    <w:rsid w:val="00514FAC"/>
    <w:rsid w:val="005153BF"/>
    <w:rsid w:val="005154CA"/>
    <w:rsid w:val="005159E8"/>
    <w:rsid w:val="005164CC"/>
    <w:rsid w:val="005164CE"/>
    <w:rsid w:val="005167E3"/>
    <w:rsid w:val="00516B4E"/>
    <w:rsid w:val="00517100"/>
    <w:rsid w:val="00517E92"/>
    <w:rsid w:val="005215E6"/>
    <w:rsid w:val="005228FD"/>
    <w:rsid w:val="00522CEC"/>
    <w:rsid w:val="00523979"/>
    <w:rsid w:val="005241AE"/>
    <w:rsid w:val="00524583"/>
    <w:rsid w:val="005245C4"/>
    <w:rsid w:val="005252CB"/>
    <w:rsid w:val="00526330"/>
    <w:rsid w:val="00526EDF"/>
    <w:rsid w:val="0052776C"/>
    <w:rsid w:val="00527DEC"/>
    <w:rsid w:val="005303B2"/>
    <w:rsid w:val="00531F6C"/>
    <w:rsid w:val="0053245B"/>
    <w:rsid w:val="0053271D"/>
    <w:rsid w:val="005335C4"/>
    <w:rsid w:val="0053403F"/>
    <w:rsid w:val="0053431C"/>
    <w:rsid w:val="0053437F"/>
    <w:rsid w:val="00536516"/>
    <w:rsid w:val="00536712"/>
    <w:rsid w:val="00536C00"/>
    <w:rsid w:val="00540129"/>
    <w:rsid w:val="00540208"/>
    <w:rsid w:val="00540B32"/>
    <w:rsid w:val="005414E4"/>
    <w:rsid w:val="00541962"/>
    <w:rsid w:val="00541C7D"/>
    <w:rsid w:val="0054288E"/>
    <w:rsid w:val="005428A7"/>
    <w:rsid w:val="00542BA7"/>
    <w:rsid w:val="00543101"/>
    <w:rsid w:val="005431FD"/>
    <w:rsid w:val="00544239"/>
    <w:rsid w:val="00544CB4"/>
    <w:rsid w:val="00545376"/>
    <w:rsid w:val="00545B7C"/>
    <w:rsid w:val="00546BF9"/>
    <w:rsid w:val="00546ED3"/>
    <w:rsid w:val="00547093"/>
    <w:rsid w:val="00547C21"/>
    <w:rsid w:val="00551204"/>
    <w:rsid w:val="00551BFB"/>
    <w:rsid w:val="0055201B"/>
    <w:rsid w:val="0055280E"/>
    <w:rsid w:val="00552E4C"/>
    <w:rsid w:val="00554635"/>
    <w:rsid w:val="0055646F"/>
    <w:rsid w:val="0055658F"/>
    <w:rsid w:val="005600A4"/>
    <w:rsid w:val="00560833"/>
    <w:rsid w:val="00560DAD"/>
    <w:rsid w:val="00561009"/>
    <w:rsid w:val="00561D9D"/>
    <w:rsid w:val="0056299F"/>
    <w:rsid w:val="00562F57"/>
    <w:rsid w:val="00563940"/>
    <w:rsid w:val="00563F45"/>
    <w:rsid w:val="005648BB"/>
    <w:rsid w:val="00564D89"/>
    <w:rsid w:val="00565417"/>
    <w:rsid w:val="005655CD"/>
    <w:rsid w:val="00565AE5"/>
    <w:rsid w:val="00566525"/>
    <w:rsid w:val="00566587"/>
    <w:rsid w:val="00567270"/>
    <w:rsid w:val="00567920"/>
    <w:rsid w:val="00567FA5"/>
    <w:rsid w:val="00570148"/>
    <w:rsid w:val="00570249"/>
    <w:rsid w:val="00570793"/>
    <w:rsid w:val="00570A47"/>
    <w:rsid w:val="00570C24"/>
    <w:rsid w:val="005716C3"/>
    <w:rsid w:val="005724D0"/>
    <w:rsid w:val="00572F28"/>
    <w:rsid w:val="00574BAE"/>
    <w:rsid w:val="00574CBF"/>
    <w:rsid w:val="00575F17"/>
    <w:rsid w:val="00575F52"/>
    <w:rsid w:val="0057673C"/>
    <w:rsid w:val="00576907"/>
    <w:rsid w:val="005770DD"/>
    <w:rsid w:val="00577751"/>
    <w:rsid w:val="00580029"/>
    <w:rsid w:val="00581CE7"/>
    <w:rsid w:val="005826C5"/>
    <w:rsid w:val="005827E0"/>
    <w:rsid w:val="00582A46"/>
    <w:rsid w:val="0058341B"/>
    <w:rsid w:val="0058426B"/>
    <w:rsid w:val="00584600"/>
    <w:rsid w:val="00584841"/>
    <w:rsid w:val="00584B2F"/>
    <w:rsid w:val="00584FA1"/>
    <w:rsid w:val="005855A4"/>
    <w:rsid w:val="005861CF"/>
    <w:rsid w:val="005868FE"/>
    <w:rsid w:val="00590531"/>
    <w:rsid w:val="0059065E"/>
    <w:rsid w:val="0059074E"/>
    <w:rsid w:val="00590A07"/>
    <w:rsid w:val="00590B07"/>
    <w:rsid w:val="00590C3E"/>
    <w:rsid w:val="00591973"/>
    <w:rsid w:val="00591A15"/>
    <w:rsid w:val="00592383"/>
    <w:rsid w:val="005923B7"/>
    <w:rsid w:val="00592856"/>
    <w:rsid w:val="00593A94"/>
    <w:rsid w:val="005948E3"/>
    <w:rsid w:val="00594D76"/>
    <w:rsid w:val="00594DF7"/>
    <w:rsid w:val="00594FA3"/>
    <w:rsid w:val="00597D6A"/>
    <w:rsid w:val="005A064F"/>
    <w:rsid w:val="005A0899"/>
    <w:rsid w:val="005A0C55"/>
    <w:rsid w:val="005A1934"/>
    <w:rsid w:val="005A1BF8"/>
    <w:rsid w:val="005A2B87"/>
    <w:rsid w:val="005A37B9"/>
    <w:rsid w:val="005A3FC0"/>
    <w:rsid w:val="005A414E"/>
    <w:rsid w:val="005A438B"/>
    <w:rsid w:val="005A4D3A"/>
    <w:rsid w:val="005A568C"/>
    <w:rsid w:val="005A6CBD"/>
    <w:rsid w:val="005A774A"/>
    <w:rsid w:val="005B12B8"/>
    <w:rsid w:val="005B16AF"/>
    <w:rsid w:val="005B190D"/>
    <w:rsid w:val="005B1C81"/>
    <w:rsid w:val="005B1E5D"/>
    <w:rsid w:val="005B20C5"/>
    <w:rsid w:val="005B21A9"/>
    <w:rsid w:val="005B2923"/>
    <w:rsid w:val="005B2CD8"/>
    <w:rsid w:val="005B4023"/>
    <w:rsid w:val="005B4606"/>
    <w:rsid w:val="005B61D1"/>
    <w:rsid w:val="005B6912"/>
    <w:rsid w:val="005B6920"/>
    <w:rsid w:val="005B7EED"/>
    <w:rsid w:val="005C03CD"/>
    <w:rsid w:val="005C0CF4"/>
    <w:rsid w:val="005C1D2A"/>
    <w:rsid w:val="005C30CF"/>
    <w:rsid w:val="005C4A30"/>
    <w:rsid w:val="005C51E8"/>
    <w:rsid w:val="005C5EBF"/>
    <w:rsid w:val="005D0302"/>
    <w:rsid w:val="005D0E0B"/>
    <w:rsid w:val="005D0E15"/>
    <w:rsid w:val="005D16C3"/>
    <w:rsid w:val="005D23C1"/>
    <w:rsid w:val="005D42DD"/>
    <w:rsid w:val="005D6853"/>
    <w:rsid w:val="005D77F3"/>
    <w:rsid w:val="005E0967"/>
    <w:rsid w:val="005E18F5"/>
    <w:rsid w:val="005E35DA"/>
    <w:rsid w:val="005E3BD4"/>
    <w:rsid w:val="005E3F20"/>
    <w:rsid w:val="005E449B"/>
    <w:rsid w:val="005E50D2"/>
    <w:rsid w:val="005E5249"/>
    <w:rsid w:val="005E6F05"/>
    <w:rsid w:val="005F057C"/>
    <w:rsid w:val="005F07DC"/>
    <w:rsid w:val="005F26B4"/>
    <w:rsid w:val="005F2754"/>
    <w:rsid w:val="005F3DA8"/>
    <w:rsid w:val="005F4590"/>
    <w:rsid w:val="005F5407"/>
    <w:rsid w:val="005F588C"/>
    <w:rsid w:val="005F5C14"/>
    <w:rsid w:val="005F60F1"/>
    <w:rsid w:val="005F61DD"/>
    <w:rsid w:val="005F6481"/>
    <w:rsid w:val="005F672E"/>
    <w:rsid w:val="005F77BF"/>
    <w:rsid w:val="00600F1C"/>
    <w:rsid w:val="0060101D"/>
    <w:rsid w:val="00601768"/>
    <w:rsid w:val="0060177A"/>
    <w:rsid w:val="00601D1D"/>
    <w:rsid w:val="00601F08"/>
    <w:rsid w:val="00602323"/>
    <w:rsid w:val="006027A1"/>
    <w:rsid w:val="0060356F"/>
    <w:rsid w:val="00603971"/>
    <w:rsid w:val="00604511"/>
    <w:rsid w:val="0060577C"/>
    <w:rsid w:val="00607A95"/>
    <w:rsid w:val="00610C56"/>
    <w:rsid w:val="00611D9F"/>
    <w:rsid w:val="00611F62"/>
    <w:rsid w:val="00612C8F"/>
    <w:rsid w:val="006139B3"/>
    <w:rsid w:val="00613D3A"/>
    <w:rsid w:val="0061454F"/>
    <w:rsid w:val="0061456F"/>
    <w:rsid w:val="00615689"/>
    <w:rsid w:val="006161F2"/>
    <w:rsid w:val="0061648F"/>
    <w:rsid w:val="00616F25"/>
    <w:rsid w:val="006171A7"/>
    <w:rsid w:val="00617BCD"/>
    <w:rsid w:val="00617BE4"/>
    <w:rsid w:val="00620BC2"/>
    <w:rsid w:val="006210F9"/>
    <w:rsid w:val="00622E16"/>
    <w:rsid w:val="0062367F"/>
    <w:rsid w:val="00623A68"/>
    <w:rsid w:val="0062462E"/>
    <w:rsid w:val="0062583D"/>
    <w:rsid w:val="00625BA8"/>
    <w:rsid w:val="00626003"/>
    <w:rsid w:val="006263FF"/>
    <w:rsid w:val="0062762B"/>
    <w:rsid w:val="006314A1"/>
    <w:rsid w:val="006316A5"/>
    <w:rsid w:val="00631799"/>
    <w:rsid w:val="006322E6"/>
    <w:rsid w:val="00633D25"/>
    <w:rsid w:val="00634766"/>
    <w:rsid w:val="00634DA2"/>
    <w:rsid w:val="00635D53"/>
    <w:rsid w:val="00637125"/>
    <w:rsid w:val="00637B9C"/>
    <w:rsid w:val="00640198"/>
    <w:rsid w:val="00640A3A"/>
    <w:rsid w:val="00640CC3"/>
    <w:rsid w:val="00640D76"/>
    <w:rsid w:val="00640E0E"/>
    <w:rsid w:val="00641BD8"/>
    <w:rsid w:val="0064219B"/>
    <w:rsid w:val="006421F7"/>
    <w:rsid w:val="006428B1"/>
    <w:rsid w:val="00642EA2"/>
    <w:rsid w:val="00643DA6"/>
    <w:rsid w:val="00643E59"/>
    <w:rsid w:val="00644620"/>
    <w:rsid w:val="00645317"/>
    <w:rsid w:val="00646749"/>
    <w:rsid w:val="006467C4"/>
    <w:rsid w:val="00646DDE"/>
    <w:rsid w:val="00646E39"/>
    <w:rsid w:val="00647635"/>
    <w:rsid w:val="00647C40"/>
    <w:rsid w:val="00650436"/>
    <w:rsid w:val="00651BAD"/>
    <w:rsid w:val="0065249D"/>
    <w:rsid w:val="006530A6"/>
    <w:rsid w:val="006534BB"/>
    <w:rsid w:val="00653CFD"/>
    <w:rsid w:val="00654149"/>
    <w:rsid w:val="0065433D"/>
    <w:rsid w:val="00655A5B"/>
    <w:rsid w:val="0065608F"/>
    <w:rsid w:val="00657D5C"/>
    <w:rsid w:val="006600C1"/>
    <w:rsid w:val="0066079A"/>
    <w:rsid w:val="006607DC"/>
    <w:rsid w:val="0066086B"/>
    <w:rsid w:val="006614B0"/>
    <w:rsid w:val="00662940"/>
    <w:rsid w:val="00663335"/>
    <w:rsid w:val="00663BFD"/>
    <w:rsid w:val="00664243"/>
    <w:rsid w:val="00664396"/>
    <w:rsid w:val="00664C41"/>
    <w:rsid w:val="00664F68"/>
    <w:rsid w:val="00665236"/>
    <w:rsid w:val="00665817"/>
    <w:rsid w:val="006664F2"/>
    <w:rsid w:val="00666ACC"/>
    <w:rsid w:val="00666BA8"/>
    <w:rsid w:val="00666DDC"/>
    <w:rsid w:val="00666F1E"/>
    <w:rsid w:val="00667167"/>
    <w:rsid w:val="006673F0"/>
    <w:rsid w:val="00667980"/>
    <w:rsid w:val="00667B82"/>
    <w:rsid w:val="0067001D"/>
    <w:rsid w:val="00671230"/>
    <w:rsid w:val="00672E21"/>
    <w:rsid w:val="00673601"/>
    <w:rsid w:val="00673CE7"/>
    <w:rsid w:val="00673E75"/>
    <w:rsid w:val="00673FBF"/>
    <w:rsid w:val="006744D8"/>
    <w:rsid w:val="00674E85"/>
    <w:rsid w:val="00676295"/>
    <w:rsid w:val="00677040"/>
    <w:rsid w:val="0067719D"/>
    <w:rsid w:val="0068029E"/>
    <w:rsid w:val="00680D18"/>
    <w:rsid w:val="00681597"/>
    <w:rsid w:val="006818A4"/>
    <w:rsid w:val="00681F46"/>
    <w:rsid w:val="00682A93"/>
    <w:rsid w:val="00682EAD"/>
    <w:rsid w:val="0068594C"/>
    <w:rsid w:val="00686A05"/>
    <w:rsid w:val="00687D0A"/>
    <w:rsid w:val="00691588"/>
    <w:rsid w:val="00691EF5"/>
    <w:rsid w:val="00692D67"/>
    <w:rsid w:val="00692E9D"/>
    <w:rsid w:val="00693788"/>
    <w:rsid w:val="006944C2"/>
    <w:rsid w:val="00695C07"/>
    <w:rsid w:val="00696774"/>
    <w:rsid w:val="00696990"/>
    <w:rsid w:val="00696DC3"/>
    <w:rsid w:val="00697B72"/>
    <w:rsid w:val="006A1D9F"/>
    <w:rsid w:val="006A20DC"/>
    <w:rsid w:val="006A30AC"/>
    <w:rsid w:val="006A3491"/>
    <w:rsid w:val="006A366E"/>
    <w:rsid w:val="006A369D"/>
    <w:rsid w:val="006A4768"/>
    <w:rsid w:val="006A5119"/>
    <w:rsid w:val="006A5F12"/>
    <w:rsid w:val="006A6BB2"/>
    <w:rsid w:val="006A6DBA"/>
    <w:rsid w:val="006A75C4"/>
    <w:rsid w:val="006A7C5C"/>
    <w:rsid w:val="006B0981"/>
    <w:rsid w:val="006B0BBC"/>
    <w:rsid w:val="006B11FB"/>
    <w:rsid w:val="006B12B9"/>
    <w:rsid w:val="006B1C01"/>
    <w:rsid w:val="006B27AB"/>
    <w:rsid w:val="006B2BD1"/>
    <w:rsid w:val="006B3433"/>
    <w:rsid w:val="006B4944"/>
    <w:rsid w:val="006B51EE"/>
    <w:rsid w:val="006B6BAD"/>
    <w:rsid w:val="006B6F8E"/>
    <w:rsid w:val="006B7849"/>
    <w:rsid w:val="006B7B2F"/>
    <w:rsid w:val="006C0065"/>
    <w:rsid w:val="006C007F"/>
    <w:rsid w:val="006C0397"/>
    <w:rsid w:val="006C05FC"/>
    <w:rsid w:val="006C0BB4"/>
    <w:rsid w:val="006C0E60"/>
    <w:rsid w:val="006C16CA"/>
    <w:rsid w:val="006C1A33"/>
    <w:rsid w:val="006C2C65"/>
    <w:rsid w:val="006C418F"/>
    <w:rsid w:val="006C511F"/>
    <w:rsid w:val="006C59B2"/>
    <w:rsid w:val="006C6099"/>
    <w:rsid w:val="006C6462"/>
    <w:rsid w:val="006C6ACF"/>
    <w:rsid w:val="006C6B76"/>
    <w:rsid w:val="006C7442"/>
    <w:rsid w:val="006D2E66"/>
    <w:rsid w:val="006D3061"/>
    <w:rsid w:val="006D3213"/>
    <w:rsid w:val="006D351A"/>
    <w:rsid w:val="006D370C"/>
    <w:rsid w:val="006D390F"/>
    <w:rsid w:val="006D3FC2"/>
    <w:rsid w:val="006D5488"/>
    <w:rsid w:val="006D56BF"/>
    <w:rsid w:val="006D58EF"/>
    <w:rsid w:val="006D70A9"/>
    <w:rsid w:val="006D74AA"/>
    <w:rsid w:val="006E1952"/>
    <w:rsid w:val="006E2D0B"/>
    <w:rsid w:val="006E2D9E"/>
    <w:rsid w:val="006E3080"/>
    <w:rsid w:val="006E34AB"/>
    <w:rsid w:val="006E3F05"/>
    <w:rsid w:val="006E446D"/>
    <w:rsid w:val="006E47AA"/>
    <w:rsid w:val="006E589C"/>
    <w:rsid w:val="006E64A1"/>
    <w:rsid w:val="006E6500"/>
    <w:rsid w:val="006E6AD4"/>
    <w:rsid w:val="006E7528"/>
    <w:rsid w:val="006E770E"/>
    <w:rsid w:val="006E7D02"/>
    <w:rsid w:val="006E7E9D"/>
    <w:rsid w:val="006E7F10"/>
    <w:rsid w:val="006F06E7"/>
    <w:rsid w:val="006F0F7F"/>
    <w:rsid w:val="006F183D"/>
    <w:rsid w:val="006F2E79"/>
    <w:rsid w:val="006F39F9"/>
    <w:rsid w:val="006F431C"/>
    <w:rsid w:val="006F4B61"/>
    <w:rsid w:val="006F5769"/>
    <w:rsid w:val="006F5AC6"/>
    <w:rsid w:val="006F5B93"/>
    <w:rsid w:val="006F69F0"/>
    <w:rsid w:val="006F7150"/>
    <w:rsid w:val="006F7522"/>
    <w:rsid w:val="006F76B8"/>
    <w:rsid w:val="0070027B"/>
    <w:rsid w:val="00700375"/>
    <w:rsid w:val="00700E3E"/>
    <w:rsid w:val="007010B0"/>
    <w:rsid w:val="0070207F"/>
    <w:rsid w:val="007025C7"/>
    <w:rsid w:val="007032CE"/>
    <w:rsid w:val="007036AA"/>
    <w:rsid w:val="00704FDD"/>
    <w:rsid w:val="007050B8"/>
    <w:rsid w:val="0070582A"/>
    <w:rsid w:val="00705AC0"/>
    <w:rsid w:val="00705E82"/>
    <w:rsid w:val="00706159"/>
    <w:rsid w:val="00706F3D"/>
    <w:rsid w:val="0071190F"/>
    <w:rsid w:val="00713F30"/>
    <w:rsid w:val="007141DA"/>
    <w:rsid w:val="0071444E"/>
    <w:rsid w:val="00714A55"/>
    <w:rsid w:val="00714FA4"/>
    <w:rsid w:val="007158BF"/>
    <w:rsid w:val="00715FC2"/>
    <w:rsid w:val="007165C1"/>
    <w:rsid w:val="0072056A"/>
    <w:rsid w:val="00720849"/>
    <w:rsid w:val="00720BF3"/>
    <w:rsid w:val="007225A0"/>
    <w:rsid w:val="0072300C"/>
    <w:rsid w:val="00723363"/>
    <w:rsid w:val="0072432B"/>
    <w:rsid w:val="007247A3"/>
    <w:rsid w:val="00724900"/>
    <w:rsid w:val="007267CC"/>
    <w:rsid w:val="00726D7A"/>
    <w:rsid w:val="007271FD"/>
    <w:rsid w:val="00727402"/>
    <w:rsid w:val="00727589"/>
    <w:rsid w:val="00727FC0"/>
    <w:rsid w:val="0073044B"/>
    <w:rsid w:val="00730BFC"/>
    <w:rsid w:val="00730E9E"/>
    <w:rsid w:val="00731920"/>
    <w:rsid w:val="00731A6B"/>
    <w:rsid w:val="00731CF6"/>
    <w:rsid w:val="00731FD8"/>
    <w:rsid w:val="00736AC5"/>
    <w:rsid w:val="00736D1D"/>
    <w:rsid w:val="00737795"/>
    <w:rsid w:val="007377E5"/>
    <w:rsid w:val="00740497"/>
    <w:rsid w:val="007405EE"/>
    <w:rsid w:val="007409C0"/>
    <w:rsid w:val="0074171D"/>
    <w:rsid w:val="00742D7A"/>
    <w:rsid w:val="00742E9D"/>
    <w:rsid w:val="00743744"/>
    <w:rsid w:val="007446F1"/>
    <w:rsid w:val="00745384"/>
    <w:rsid w:val="007457E7"/>
    <w:rsid w:val="00747D9E"/>
    <w:rsid w:val="0075019D"/>
    <w:rsid w:val="00750EA5"/>
    <w:rsid w:val="007522DF"/>
    <w:rsid w:val="00752912"/>
    <w:rsid w:val="007532A0"/>
    <w:rsid w:val="007541E5"/>
    <w:rsid w:val="00755826"/>
    <w:rsid w:val="007565B2"/>
    <w:rsid w:val="007602D0"/>
    <w:rsid w:val="007616A8"/>
    <w:rsid w:val="00763816"/>
    <w:rsid w:val="00764D93"/>
    <w:rsid w:val="00765821"/>
    <w:rsid w:val="007658BF"/>
    <w:rsid w:val="00766250"/>
    <w:rsid w:val="00766F54"/>
    <w:rsid w:val="00767203"/>
    <w:rsid w:val="007676EF"/>
    <w:rsid w:val="00772AF1"/>
    <w:rsid w:val="00772D3A"/>
    <w:rsid w:val="00773061"/>
    <w:rsid w:val="0077347B"/>
    <w:rsid w:val="0077485A"/>
    <w:rsid w:val="00774D47"/>
    <w:rsid w:val="00774E20"/>
    <w:rsid w:val="007757D4"/>
    <w:rsid w:val="00775A17"/>
    <w:rsid w:val="007762E2"/>
    <w:rsid w:val="00776FD1"/>
    <w:rsid w:val="00777022"/>
    <w:rsid w:val="0078006D"/>
    <w:rsid w:val="007801EF"/>
    <w:rsid w:val="0078161C"/>
    <w:rsid w:val="0078194F"/>
    <w:rsid w:val="00781E86"/>
    <w:rsid w:val="00782371"/>
    <w:rsid w:val="00783884"/>
    <w:rsid w:val="007845DD"/>
    <w:rsid w:val="00785FE3"/>
    <w:rsid w:val="00785FE6"/>
    <w:rsid w:val="00786327"/>
    <w:rsid w:val="00786FFE"/>
    <w:rsid w:val="007906C3"/>
    <w:rsid w:val="007906E3"/>
    <w:rsid w:val="00790F86"/>
    <w:rsid w:val="007931A4"/>
    <w:rsid w:val="0079465A"/>
    <w:rsid w:val="00794AA8"/>
    <w:rsid w:val="00794C93"/>
    <w:rsid w:val="007954FE"/>
    <w:rsid w:val="007955E3"/>
    <w:rsid w:val="00796AAB"/>
    <w:rsid w:val="00797966"/>
    <w:rsid w:val="007979A7"/>
    <w:rsid w:val="00797CB3"/>
    <w:rsid w:val="00797EC0"/>
    <w:rsid w:val="007A053C"/>
    <w:rsid w:val="007A073C"/>
    <w:rsid w:val="007A0A71"/>
    <w:rsid w:val="007A0C95"/>
    <w:rsid w:val="007A0FDA"/>
    <w:rsid w:val="007A1A11"/>
    <w:rsid w:val="007A1E36"/>
    <w:rsid w:val="007A1FB9"/>
    <w:rsid w:val="007A1FC8"/>
    <w:rsid w:val="007A2182"/>
    <w:rsid w:val="007A2631"/>
    <w:rsid w:val="007A2773"/>
    <w:rsid w:val="007A2EB2"/>
    <w:rsid w:val="007A3611"/>
    <w:rsid w:val="007A3AB6"/>
    <w:rsid w:val="007A3C4C"/>
    <w:rsid w:val="007A3FC0"/>
    <w:rsid w:val="007A4E04"/>
    <w:rsid w:val="007A54E0"/>
    <w:rsid w:val="007A571F"/>
    <w:rsid w:val="007A5C9E"/>
    <w:rsid w:val="007A66EF"/>
    <w:rsid w:val="007A7C07"/>
    <w:rsid w:val="007B0140"/>
    <w:rsid w:val="007B0529"/>
    <w:rsid w:val="007B08F8"/>
    <w:rsid w:val="007B09D6"/>
    <w:rsid w:val="007B0CC2"/>
    <w:rsid w:val="007B0F53"/>
    <w:rsid w:val="007B21C0"/>
    <w:rsid w:val="007B2273"/>
    <w:rsid w:val="007B2C49"/>
    <w:rsid w:val="007B45B6"/>
    <w:rsid w:val="007B45DD"/>
    <w:rsid w:val="007B4A92"/>
    <w:rsid w:val="007B4E0E"/>
    <w:rsid w:val="007B68E5"/>
    <w:rsid w:val="007B7430"/>
    <w:rsid w:val="007B76AB"/>
    <w:rsid w:val="007C000A"/>
    <w:rsid w:val="007C0301"/>
    <w:rsid w:val="007C082D"/>
    <w:rsid w:val="007C1B1E"/>
    <w:rsid w:val="007C2451"/>
    <w:rsid w:val="007C29FC"/>
    <w:rsid w:val="007C2B05"/>
    <w:rsid w:val="007C2BAC"/>
    <w:rsid w:val="007C2D63"/>
    <w:rsid w:val="007C3540"/>
    <w:rsid w:val="007C49C0"/>
    <w:rsid w:val="007C506C"/>
    <w:rsid w:val="007C58A2"/>
    <w:rsid w:val="007C6EF9"/>
    <w:rsid w:val="007C7232"/>
    <w:rsid w:val="007C7960"/>
    <w:rsid w:val="007C7A7E"/>
    <w:rsid w:val="007C7ADC"/>
    <w:rsid w:val="007C7D7E"/>
    <w:rsid w:val="007D134C"/>
    <w:rsid w:val="007D21A7"/>
    <w:rsid w:val="007D3E67"/>
    <w:rsid w:val="007D5EFC"/>
    <w:rsid w:val="007D6410"/>
    <w:rsid w:val="007D6840"/>
    <w:rsid w:val="007D70EA"/>
    <w:rsid w:val="007D7567"/>
    <w:rsid w:val="007E050A"/>
    <w:rsid w:val="007E1761"/>
    <w:rsid w:val="007E398D"/>
    <w:rsid w:val="007E3F87"/>
    <w:rsid w:val="007E4628"/>
    <w:rsid w:val="007E4A3D"/>
    <w:rsid w:val="007E528D"/>
    <w:rsid w:val="007E58F1"/>
    <w:rsid w:val="007E59BD"/>
    <w:rsid w:val="007E5C44"/>
    <w:rsid w:val="007E70CD"/>
    <w:rsid w:val="007E70EC"/>
    <w:rsid w:val="007E7682"/>
    <w:rsid w:val="007E7785"/>
    <w:rsid w:val="007E7873"/>
    <w:rsid w:val="007E79E0"/>
    <w:rsid w:val="007F0220"/>
    <w:rsid w:val="007F0560"/>
    <w:rsid w:val="007F07F2"/>
    <w:rsid w:val="007F093D"/>
    <w:rsid w:val="007F17BD"/>
    <w:rsid w:val="007F1C38"/>
    <w:rsid w:val="007F216B"/>
    <w:rsid w:val="007F248A"/>
    <w:rsid w:val="007F3816"/>
    <w:rsid w:val="007F3A68"/>
    <w:rsid w:val="007F3FF3"/>
    <w:rsid w:val="007F4AAF"/>
    <w:rsid w:val="007F6736"/>
    <w:rsid w:val="007F71DC"/>
    <w:rsid w:val="007F7937"/>
    <w:rsid w:val="00800A6E"/>
    <w:rsid w:val="00800BB2"/>
    <w:rsid w:val="00800E83"/>
    <w:rsid w:val="00801373"/>
    <w:rsid w:val="0080174F"/>
    <w:rsid w:val="00801E45"/>
    <w:rsid w:val="00802421"/>
    <w:rsid w:val="00802B85"/>
    <w:rsid w:val="00802E4A"/>
    <w:rsid w:val="00804CC4"/>
    <w:rsid w:val="00804D77"/>
    <w:rsid w:val="0080593D"/>
    <w:rsid w:val="0080600F"/>
    <w:rsid w:val="008061AB"/>
    <w:rsid w:val="008068C8"/>
    <w:rsid w:val="0080718D"/>
    <w:rsid w:val="008074C0"/>
    <w:rsid w:val="00810002"/>
    <w:rsid w:val="0081101E"/>
    <w:rsid w:val="00811D1E"/>
    <w:rsid w:val="008125B3"/>
    <w:rsid w:val="00812D68"/>
    <w:rsid w:val="00813226"/>
    <w:rsid w:val="00814B41"/>
    <w:rsid w:val="00814C0B"/>
    <w:rsid w:val="00817064"/>
    <w:rsid w:val="00817230"/>
    <w:rsid w:val="008177B5"/>
    <w:rsid w:val="00817DA3"/>
    <w:rsid w:val="00817DD8"/>
    <w:rsid w:val="008212B7"/>
    <w:rsid w:val="00821FE3"/>
    <w:rsid w:val="0082318A"/>
    <w:rsid w:val="008245F2"/>
    <w:rsid w:val="00824BA7"/>
    <w:rsid w:val="00824CB5"/>
    <w:rsid w:val="0082522A"/>
    <w:rsid w:val="00825328"/>
    <w:rsid w:val="008267B2"/>
    <w:rsid w:val="00830150"/>
    <w:rsid w:val="00830C67"/>
    <w:rsid w:val="00830D63"/>
    <w:rsid w:val="0083122C"/>
    <w:rsid w:val="00833F47"/>
    <w:rsid w:val="0083564C"/>
    <w:rsid w:val="00836126"/>
    <w:rsid w:val="00836625"/>
    <w:rsid w:val="00836B8B"/>
    <w:rsid w:val="00836CB5"/>
    <w:rsid w:val="00837784"/>
    <w:rsid w:val="00840F8C"/>
    <w:rsid w:val="00842D38"/>
    <w:rsid w:val="0084366E"/>
    <w:rsid w:val="008454CE"/>
    <w:rsid w:val="00845FE6"/>
    <w:rsid w:val="00847729"/>
    <w:rsid w:val="0085081A"/>
    <w:rsid w:val="0085087D"/>
    <w:rsid w:val="008509A6"/>
    <w:rsid w:val="00850A09"/>
    <w:rsid w:val="008516CB"/>
    <w:rsid w:val="008522B8"/>
    <w:rsid w:val="00852B0E"/>
    <w:rsid w:val="00853081"/>
    <w:rsid w:val="008532F6"/>
    <w:rsid w:val="00853903"/>
    <w:rsid w:val="008549F1"/>
    <w:rsid w:val="00854FCA"/>
    <w:rsid w:val="00855C30"/>
    <w:rsid w:val="0085607B"/>
    <w:rsid w:val="00856284"/>
    <w:rsid w:val="008567D0"/>
    <w:rsid w:val="00856FE8"/>
    <w:rsid w:val="0085783F"/>
    <w:rsid w:val="008601B3"/>
    <w:rsid w:val="00861060"/>
    <w:rsid w:val="00862198"/>
    <w:rsid w:val="008625C2"/>
    <w:rsid w:val="00864577"/>
    <w:rsid w:val="0086527C"/>
    <w:rsid w:val="0086529C"/>
    <w:rsid w:val="008656D9"/>
    <w:rsid w:val="0086591A"/>
    <w:rsid w:val="00865E91"/>
    <w:rsid w:val="00866C49"/>
    <w:rsid w:val="008671BE"/>
    <w:rsid w:val="0086734C"/>
    <w:rsid w:val="00867E1D"/>
    <w:rsid w:val="00870818"/>
    <w:rsid w:val="00870BD6"/>
    <w:rsid w:val="00872189"/>
    <w:rsid w:val="00873B99"/>
    <w:rsid w:val="008741F4"/>
    <w:rsid w:val="00875369"/>
    <w:rsid w:val="008753EC"/>
    <w:rsid w:val="00875B30"/>
    <w:rsid w:val="00876197"/>
    <w:rsid w:val="00880071"/>
    <w:rsid w:val="008802CE"/>
    <w:rsid w:val="00880622"/>
    <w:rsid w:val="00880632"/>
    <w:rsid w:val="00881135"/>
    <w:rsid w:val="008811EC"/>
    <w:rsid w:val="00881411"/>
    <w:rsid w:val="00881A2B"/>
    <w:rsid w:val="00881E20"/>
    <w:rsid w:val="00882608"/>
    <w:rsid w:val="00883733"/>
    <w:rsid w:val="00883A46"/>
    <w:rsid w:val="00884EAA"/>
    <w:rsid w:val="00885118"/>
    <w:rsid w:val="00885690"/>
    <w:rsid w:val="00885800"/>
    <w:rsid w:val="00885A94"/>
    <w:rsid w:val="00886B57"/>
    <w:rsid w:val="00886F57"/>
    <w:rsid w:val="00887D3D"/>
    <w:rsid w:val="00887E99"/>
    <w:rsid w:val="00890738"/>
    <w:rsid w:val="0089227E"/>
    <w:rsid w:val="00892E06"/>
    <w:rsid w:val="00893983"/>
    <w:rsid w:val="00894502"/>
    <w:rsid w:val="00894707"/>
    <w:rsid w:val="00894798"/>
    <w:rsid w:val="008960AF"/>
    <w:rsid w:val="00896271"/>
    <w:rsid w:val="00896404"/>
    <w:rsid w:val="0089707D"/>
    <w:rsid w:val="00897097"/>
    <w:rsid w:val="00897660"/>
    <w:rsid w:val="00897DE4"/>
    <w:rsid w:val="008A0024"/>
    <w:rsid w:val="008A007C"/>
    <w:rsid w:val="008A00A6"/>
    <w:rsid w:val="008A0181"/>
    <w:rsid w:val="008A0ABD"/>
    <w:rsid w:val="008A190F"/>
    <w:rsid w:val="008A2325"/>
    <w:rsid w:val="008A2E54"/>
    <w:rsid w:val="008A3388"/>
    <w:rsid w:val="008A3BD3"/>
    <w:rsid w:val="008A434F"/>
    <w:rsid w:val="008A4ECA"/>
    <w:rsid w:val="008A5F52"/>
    <w:rsid w:val="008A6302"/>
    <w:rsid w:val="008A75C3"/>
    <w:rsid w:val="008B17C6"/>
    <w:rsid w:val="008B18EF"/>
    <w:rsid w:val="008B1B32"/>
    <w:rsid w:val="008B2E03"/>
    <w:rsid w:val="008B339D"/>
    <w:rsid w:val="008B3724"/>
    <w:rsid w:val="008B3992"/>
    <w:rsid w:val="008B3C48"/>
    <w:rsid w:val="008B3DA0"/>
    <w:rsid w:val="008B495F"/>
    <w:rsid w:val="008B4B6F"/>
    <w:rsid w:val="008B60E4"/>
    <w:rsid w:val="008B706E"/>
    <w:rsid w:val="008B7866"/>
    <w:rsid w:val="008C01A6"/>
    <w:rsid w:val="008C03DF"/>
    <w:rsid w:val="008C0D5E"/>
    <w:rsid w:val="008C12AD"/>
    <w:rsid w:val="008C27CD"/>
    <w:rsid w:val="008C3262"/>
    <w:rsid w:val="008C32E8"/>
    <w:rsid w:val="008C3F6F"/>
    <w:rsid w:val="008C5D79"/>
    <w:rsid w:val="008C5E5C"/>
    <w:rsid w:val="008C5E94"/>
    <w:rsid w:val="008C6AB2"/>
    <w:rsid w:val="008C6CAA"/>
    <w:rsid w:val="008C76A8"/>
    <w:rsid w:val="008C7E43"/>
    <w:rsid w:val="008D0536"/>
    <w:rsid w:val="008D0727"/>
    <w:rsid w:val="008D0B67"/>
    <w:rsid w:val="008D2992"/>
    <w:rsid w:val="008D3712"/>
    <w:rsid w:val="008D4765"/>
    <w:rsid w:val="008D4767"/>
    <w:rsid w:val="008D4F92"/>
    <w:rsid w:val="008D5F06"/>
    <w:rsid w:val="008D661C"/>
    <w:rsid w:val="008D6760"/>
    <w:rsid w:val="008D6CFB"/>
    <w:rsid w:val="008D7154"/>
    <w:rsid w:val="008D760A"/>
    <w:rsid w:val="008E2107"/>
    <w:rsid w:val="008E2163"/>
    <w:rsid w:val="008E2FA8"/>
    <w:rsid w:val="008E3B11"/>
    <w:rsid w:val="008E3D8D"/>
    <w:rsid w:val="008E5086"/>
    <w:rsid w:val="008E52DB"/>
    <w:rsid w:val="008E7093"/>
    <w:rsid w:val="008F07D2"/>
    <w:rsid w:val="008F0EA9"/>
    <w:rsid w:val="008F1229"/>
    <w:rsid w:val="008F2FCB"/>
    <w:rsid w:val="008F32F0"/>
    <w:rsid w:val="008F3B84"/>
    <w:rsid w:val="008F3E9B"/>
    <w:rsid w:val="008F42AF"/>
    <w:rsid w:val="008F5274"/>
    <w:rsid w:val="008F58A8"/>
    <w:rsid w:val="008F60CF"/>
    <w:rsid w:val="008F6149"/>
    <w:rsid w:val="008F620F"/>
    <w:rsid w:val="008F755A"/>
    <w:rsid w:val="008F7BF3"/>
    <w:rsid w:val="008F7E12"/>
    <w:rsid w:val="00900E2B"/>
    <w:rsid w:val="00900FE2"/>
    <w:rsid w:val="00901D03"/>
    <w:rsid w:val="0090361A"/>
    <w:rsid w:val="009037B2"/>
    <w:rsid w:val="009038D0"/>
    <w:rsid w:val="009039C3"/>
    <w:rsid w:val="009039F6"/>
    <w:rsid w:val="00904629"/>
    <w:rsid w:val="0090487D"/>
    <w:rsid w:val="00904A60"/>
    <w:rsid w:val="009055F0"/>
    <w:rsid w:val="00905664"/>
    <w:rsid w:val="00906D3E"/>
    <w:rsid w:val="00907197"/>
    <w:rsid w:val="009119E7"/>
    <w:rsid w:val="00911E25"/>
    <w:rsid w:val="00912244"/>
    <w:rsid w:val="00912B47"/>
    <w:rsid w:val="00913E81"/>
    <w:rsid w:val="009141E1"/>
    <w:rsid w:val="009164DE"/>
    <w:rsid w:val="00920A68"/>
    <w:rsid w:val="0092191F"/>
    <w:rsid w:val="00922454"/>
    <w:rsid w:val="00922483"/>
    <w:rsid w:val="00924401"/>
    <w:rsid w:val="00924E2B"/>
    <w:rsid w:val="009252FF"/>
    <w:rsid w:val="0092658D"/>
    <w:rsid w:val="009300C2"/>
    <w:rsid w:val="009315BA"/>
    <w:rsid w:val="00933605"/>
    <w:rsid w:val="009336D7"/>
    <w:rsid w:val="00933D92"/>
    <w:rsid w:val="00933D9E"/>
    <w:rsid w:val="00934373"/>
    <w:rsid w:val="009349D4"/>
    <w:rsid w:val="00935587"/>
    <w:rsid w:val="009355FC"/>
    <w:rsid w:val="00935A5C"/>
    <w:rsid w:val="00935B75"/>
    <w:rsid w:val="00935DBC"/>
    <w:rsid w:val="00936B8D"/>
    <w:rsid w:val="00940B97"/>
    <w:rsid w:val="0094112E"/>
    <w:rsid w:val="0094230E"/>
    <w:rsid w:val="009424FD"/>
    <w:rsid w:val="0094257F"/>
    <w:rsid w:val="009431B5"/>
    <w:rsid w:val="00943659"/>
    <w:rsid w:val="00944024"/>
    <w:rsid w:val="00945407"/>
    <w:rsid w:val="00945500"/>
    <w:rsid w:val="0094563E"/>
    <w:rsid w:val="0094584B"/>
    <w:rsid w:val="0094681F"/>
    <w:rsid w:val="0094706F"/>
    <w:rsid w:val="0095082F"/>
    <w:rsid w:val="00950B4E"/>
    <w:rsid w:val="0095114D"/>
    <w:rsid w:val="00951166"/>
    <w:rsid w:val="00951318"/>
    <w:rsid w:val="00951D4D"/>
    <w:rsid w:val="00951F4D"/>
    <w:rsid w:val="009522D5"/>
    <w:rsid w:val="00952C99"/>
    <w:rsid w:val="00953517"/>
    <w:rsid w:val="009535DF"/>
    <w:rsid w:val="00954345"/>
    <w:rsid w:val="00954D56"/>
    <w:rsid w:val="009551F5"/>
    <w:rsid w:val="00955EE8"/>
    <w:rsid w:val="0095638A"/>
    <w:rsid w:val="00956A4B"/>
    <w:rsid w:val="00960A19"/>
    <w:rsid w:val="00962247"/>
    <w:rsid w:val="00962557"/>
    <w:rsid w:val="009628A6"/>
    <w:rsid w:val="009629F8"/>
    <w:rsid w:val="00962F50"/>
    <w:rsid w:val="00963528"/>
    <w:rsid w:val="00963FD5"/>
    <w:rsid w:val="00964CB1"/>
    <w:rsid w:val="00965197"/>
    <w:rsid w:val="00966530"/>
    <w:rsid w:val="009676D8"/>
    <w:rsid w:val="00967C6F"/>
    <w:rsid w:val="00970704"/>
    <w:rsid w:val="00970AC7"/>
    <w:rsid w:val="009713B2"/>
    <w:rsid w:val="00971AA0"/>
    <w:rsid w:val="00971AD6"/>
    <w:rsid w:val="00973439"/>
    <w:rsid w:val="009738A2"/>
    <w:rsid w:val="009747EA"/>
    <w:rsid w:val="00975009"/>
    <w:rsid w:val="009752D6"/>
    <w:rsid w:val="00975725"/>
    <w:rsid w:val="00975753"/>
    <w:rsid w:val="009757A6"/>
    <w:rsid w:val="009757F9"/>
    <w:rsid w:val="00975F92"/>
    <w:rsid w:val="00977007"/>
    <w:rsid w:val="00977673"/>
    <w:rsid w:val="00977E95"/>
    <w:rsid w:val="00980D59"/>
    <w:rsid w:val="0098157C"/>
    <w:rsid w:val="0098190C"/>
    <w:rsid w:val="009819CC"/>
    <w:rsid w:val="00982379"/>
    <w:rsid w:val="00982BAA"/>
    <w:rsid w:val="00983063"/>
    <w:rsid w:val="00983397"/>
    <w:rsid w:val="00983E8E"/>
    <w:rsid w:val="00984CC7"/>
    <w:rsid w:val="00984F8A"/>
    <w:rsid w:val="009864E7"/>
    <w:rsid w:val="0098688E"/>
    <w:rsid w:val="009876EF"/>
    <w:rsid w:val="00987D70"/>
    <w:rsid w:val="00987F91"/>
    <w:rsid w:val="0099006D"/>
    <w:rsid w:val="009906C0"/>
    <w:rsid w:val="009914A3"/>
    <w:rsid w:val="00992540"/>
    <w:rsid w:val="00992B8D"/>
    <w:rsid w:val="00993ADD"/>
    <w:rsid w:val="00993B7C"/>
    <w:rsid w:val="009940C5"/>
    <w:rsid w:val="00994397"/>
    <w:rsid w:val="009958A8"/>
    <w:rsid w:val="00995E09"/>
    <w:rsid w:val="00996AB3"/>
    <w:rsid w:val="009970C1"/>
    <w:rsid w:val="009A042D"/>
    <w:rsid w:val="009A0F87"/>
    <w:rsid w:val="009A13D7"/>
    <w:rsid w:val="009A1C9B"/>
    <w:rsid w:val="009A226C"/>
    <w:rsid w:val="009A2AA9"/>
    <w:rsid w:val="009A2EDD"/>
    <w:rsid w:val="009A503D"/>
    <w:rsid w:val="009A51F3"/>
    <w:rsid w:val="009A6243"/>
    <w:rsid w:val="009A640B"/>
    <w:rsid w:val="009A666A"/>
    <w:rsid w:val="009A67D7"/>
    <w:rsid w:val="009A6998"/>
    <w:rsid w:val="009A6B8C"/>
    <w:rsid w:val="009A72BE"/>
    <w:rsid w:val="009A791F"/>
    <w:rsid w:val="009A7A42"/>
    <w:rsid w:val="009B18DB"/>
    <w:rsid w:val="009B1F73"/>
    <w:rsid w:val="009B2E35"/>
    <w:rsid w:val="009B356F"/>
    <w:rsid w:val="009B38A9"/>
    <w:rsid w:val="009B4328"/>
    <w:rsid w:val="009B48DA"/>
    <w:rsid w:val="009B48F7"/>
    <w:rsid w:val="009B51FB"/>
    <w:rsid w:val="009B5877"/>
    <w:rsid w:val="009B6000"/>
    <w:rsid w:val="009B6488"/>
    <w:rsid w:val="009B64D9"/>
    <w:rsid w:val="009B66D7"/>
    <w:rsid w:val="009B6907"/>
    <w:rsid w:val="009B76C7"/>
    <w:rsid w:val="009C0120"/>
    <w:rsid w:val="009C0690"/>
    <w:rsid w:val="009C0BF2"/>
    <w:rsid w:val="009C215C"/>
    <w:rsid w:val="009C220D"/>
    <w:rsid w:val="009C324A"/>
    <w:rsid w:val="009C4BD1"/>
    <w:rsid w:val="009C5029"/>
    <w:rsid w:val="009C53CE"/>
    <w:rsid w:val="009C549D"/>
    <w:rsid w:val="009C5B32"/>
    <w:rsid w:val="009C67D1"/>
    <w:rsid w:val="009C788C"/>
    <w:rsid w:val="009D0CDC"/>
    <w:rsid w:val="009D1001"/>
    <w:rsid w:val="009D11C4"/>
    <w:rsid w:val="009D16D6"/>
    <w:rsid w:val="009D17F8"/>
    <w:rsid w:val="009D2425"/>
    <w:rsid w:val="009D2570"/>
    <w:rsid w:val="009D2FB5"/>
    <w:rsid w:val="009D3850"/>
    <w:rsid w:val="009D4007"/>
    <w:rsid w:val="009D4192"/>
    <w:rsid w:val="009D5B4F"/>
    <w:rsid w:val="009D667E"/>
    <w:rsid w:val="009D77F9"/>
    <w:rsid w:val="009E0310"/>
    <w:rsid w:val="009E0612"/>
    <w:rsid w:val="009E0707"/>
    <w:rsid w:val="009E090B"/>
    <w:rsid w:val="009E090C"/>
    <w:rsid w:val="009E3245"/>
    <w:rsid w:val="009E34D7"/>
    <w:rsid w:val="009E4671"/>
    <w:rsid w:val="009E49D6"/>
    <w:rsid w:val="009E585F"/>
    <w:rsid w:val="009E65C8"/>
    <w:rsid w:val="009E6C7A"/>
    <w:rsid w:val="009E6CFF"/>
    <w:rsid w:val="009E7429"/>
    <w:rsid w:val="009E7518"/>
    <w:rsid w:val="009E76F3"/>
    <w:rsid w:val="009E7A10"/>
    <w:rsid w:val="009E7DB0"/>
    <w:rsid w:val="009F01B6"/>
    <w:rsid w:val="009F042D"/>
    <w:rsid w:val="009F12E4"/>
    <w:rsid w:val="009F200B"/>
    <w:rsid w:val="009F30DE"/>
    <w:rsid w:val="009F3768"/>
    <w:rsid w:val="009F3C3A"/>
    <w:rsid w:val="009F42FD"/>
    <w:rsid w:val="009F4300"/>
    <w:rsid w:val="009F4BD0"/>
    <w:rsid w:val="009F4CB8"/>
    <w:rsid w:val="009F545E"/>
    <w:rsid w:val="009F5748"/>
    <w:rsid w:val="009F5A0F"/>
    <w:rsid w:val="009F5EC1"/>
    <w:rsid w:val="009F6421"/>
    <w:rsid w:val="009F653C"/>
    <w:rsid w:val="009F6871"/>
    <w:rsid w:val="009F69CA"/>
    <w:rsid w:val="009F6EAA"/>
    <w:rsid w:val="009F7AF8"/>
    <w:rsid w:val="00A01D00"/>
    <w:rsid w:val="00A0371E"/>
    <w:rsid w:val="00A038C3"/>
    <w:rsid w:val="00A04EB4"/>
    <w:rsid w:val="00A0622E"/>
    <w:rsid w:val="00A06B4A"/>
    <w:rsid w:val="00A06F8F"/>
    <w:rsid w:val="00A07072"/>
    <w:rsid w:val="00A10E25"/>
    <w:rsid w:val="00A1107C"/>
    <w:rsid w:val="00A119F4"/>
    <w:rsid w:val="00A123DA"/>
    <w:rsid w:val="00A127BF"/>
    <w:rsid w:val="00A12FD3"/>
    <w:rsid w:val="00A13EE7"/>
    <w:rsid w:val="00A16388"/>
    <w:rsid w:val="00A16996"/>
    <w:rsid w:val="00A17417"/>
    <w:rsid w:val="00A17891"/>
    <w:rsid w:val="00A2055A"/>
    <w:rsid w:val="00A20992"/>
    <w:rsid w:val="00A20D96"/>
    <w:rsid w:val="00A21427"/>
    <w:rsid w:val="00A22F63"/>
    <w:rsid w:val="00A23728"/>
    <w:rsid w:val="00A237EB"/>
    <w:rsid w:val="00A25909"/>
    <w:rsid w:val="00A25AF0"/>
    <w:rsid w:val="00A25D55"/>
    <w:rsid w:val="00A25F62"/>
    <w:rsid w:val="00A266CE"/>
    <w:rsid w:val="00A266F9"/>
    <w:rsid w:val="00A267D3"/>
    <w:rsid w:val="00A3038E"/>
    <w:rsid w:val="00A30FAD"/>
    <w:rsid w:val="00A315E7"/>
    <w:rsid w:val="00A31DFF"/>
    <w:rsid w:val="00A325F6"/>
    <w:rsid w:val="00A32E6C"/>
    <w:rsid w:val="00A32F22"/>
    <w:rsid w:val="00A3323F"/>
    <w:rsid w:val="00A334BF"/>
    <w:rsid w:val="00A33AF1"/>
    <w:rsid w:val="00A34162"/>
    <w:rsid w:val="00A35BDB"/>
    <w:rsid w:val="00A35E73"/>
    <w:rsid w:val="00A3624F"/>
    <w:rsid w:val="00A36403"/>
    <w:rsid w:val="00A3656C"/>
    <w:rsid w:val="00A36ACD"/>
    <w:rsid w:val="00A372E3"/>
    <w:rsid w:val="00A379AD"/>
    <w:rsid w:val="00A405BD"/>
    <w:rsid w:val="00A4117A"/>
    <w:rsid w:val="00A415E4"/>
    <w:rsid w:val="00A4166E"/>
    <w:rsid w:val="00A41D30"/>
    <w:rsid w:val="00A41F6B"/>
    <w:rsid w:val="00A42DC8"/>
    <w:rsid w:val="00A43F2C"/>
    <w:rsid w:val="00A441B7"/>
    <w:rsid w:val="00A44811"/>
    <w:rsid w:val="00A44B88"/>
    <w:rsid w:val="00A44C69"/>
    <w:rsid w:val="00A461B9"/>
    <w:rsid w:val="00A468DD"/>
    <w:rsid w:val="00A46FE2"/>
    <w:rsid w:val="00A475BF"/>
    <w:rsid w:val="00A52145"/>
    <w:rsid w:val="00A52F90"/>
    <w:rsid w:val="00A536ED"/>
    <w:rsid w:val="00A53D07"/>
    <w:rsid w:val="00A53D87"/>
    <w:rsid w:val="00A54215"/>
    <w:rsid w:val="00A558CC"/>
    <w:rsid w:val="00A60A25"/>
    <w:rsid w:val="00A61092"/>
    <w:rsid w:val="00A618A6"/>
    <w:rsid w:val="00A61980"/>
    <w:rsid w:val="00A637DF"/>
    <w:rsid w:val="00A647B9"/>
    <w:rsid w:val="00A64CE5"/>
    <w:rsid w:val="00A651B6"/>
    <w:rsid w:val="00A666AE"/>
    <w:rsid w:val="00A6671D"/>
    <w:rsid w:val="00A67164"/>
    <w:rsid w:val="00A70C7E"/>
    <w:rsid w:val="00A70CC5"/>
    <w:rsid w:val="00A71221"/>
    <w:rsid w:val="00A714A3"/>
    <w:rsid w:val="00A72442"/>
    <w:rsid w:val="00A73098"/>
    <w:rsid w:val="00A734A0"/>
    <w:rsid w:val="00A73A6B"/>
    <w:rsid w:val="00A745E1"/>
    <w:rsid w:val="00A74DD1"/>
    <w:rsid w:val="00A75DB2"/>
    <w:rsid w:val="00A75E46"/>
    <w:rsid w:val="00A767B6"/>
    <w:rsid w:val="00A76A56"/>
    <w:rsid w:val="00A7704D"/>
    <w:rsid w:val="00A77C30"/>
    <w:rsid w:val="00A83366"/>
    <w:rsid w:val="00A83665"/>
    <w:rsid w:val="00A83D1D"/>
    <w:rsid w:val="00A843C0"/>
    <w:rsid w:val="00A843E1"/>
    <w:rsid w:val="00A84528"/>
    <w:rsid w:val="00A84740"/>
    <w:rsid w:val="00A85C76"/>
    <w:rsid w:val="00A86C78"/>
    <w:rsid w:val="00A87172"/>
    <w:rsid w:val="00A873F4"/>
    <w:rsid w:val="00A87620"/>
    <w:rsid w:val="00A87B14"/>
    <w:rsid w:val="00A87D8A"/>
    <w:rsid w:val="00A87F71"/>
    <w:rsid w:val="00A90391"/>
    <w:rsid w:val="00A93A55"/>
    <w:rsid w:val="00A93B4A"/>
    <w:rsid w:val="00A941F1"/>
    <w:rsid w:val="00A9433B"/>
    <w:rsid w:val="00A94396"/>
    <w:rsid w:val="00A94992"/>
    <w:rsid w:val="00A94CA9"/>
    <w:rsid w:val="00A9584C"/>
    <w:rsid w:val="00A95863"/>
    <w:rsid w:val="00A95B2F"/>
    <w:rsid w:val="00A962F6"/>
    <w:rsid w:val="00A97AC8"/>
    <w:rsid w:val="00AA0819"/>
    <w:rsid w:val="00AA1D59"/>
    <w:rsid w:val="00AA2281"/>
    <w:rsid w:val="00AA24BF"/>
    <w:rsid w:val="00AA24F8"/>
    <w:rsid w:val="00AA2D96"/>
    <w:rsid w:val="00AA3287"/>
    <w:rsid w:val="00AA418B"/>
    <w:rsid w:val="00AA5226"/>
    <w:rsid w:val="00AA587E"/>
    <w:rsid w:val="00AA5F4C"/>
    <w:rsid w:val="00AA660D"/>
    <w:rsid w:val="00AA6905"/>
    <w:rsid w:val="00AA6CFE"/>
    <w:rsid w:val="00AA7F5B"/>
    <w:rsid w:val="00AB0843"/>
    <w:rsid w:val="00AB0AAA"/>
    <w:rsid w:val="00AB1990"/>
    <w:rsid w:val="00AB21F7"/>
    <w:rsid w:val="00AB25CB"/>
    <w:rsid w:val="00AB2D36"/>
    <w:rsid w:val="00AB330D"/>
    <w:rsid w:val="00AB396D"/>
    <w:rsid w:val="00AB4FFA"/>
    <w:rsid w:val="00AB521D"/>
    <w:rsid w:val="00AB5608"/>
    <w:rsid w:val="00AB6ADC"/>
    <w:rsid w:val="00AB70E8"/>
    <w:rsid w:val="00AB7ACC"/>
    <w:rsid w:val="00AB7E5F"/>
    <w:rsid w:val="00AC11EE"/>
    <w:rsid w:val="00AC15E6"/>
    <w:rsid w:val="00AC2783"/>
    <w:rsid w:val="00AC2E39"/>
    <w:rsid w:val="00AC2FF0"/>
    <w:rsid w:val="00AC3205"/>
    <w:rsid w:val="00AC674D"/>
    <w:rsid w:val="00AC67F6"/>
    <w:rsid w:val="00AC6C3F"/>
    <w:rsid w:val="00AC7A1D"/>
    <w:rsid w:val="00AD031F"/>
    <w:rsid w:val="00AD038F"/>
    <w:rsid w:val="00AD12A3"/>
    <w:rsid w:val="00AD1F08"/>
    <w:rsid w:val="00AD1FD9"/>
    <w:rsid w:val="00AD2287"/>
    <w:rsid w:val="00AD2E6A"/>
    <w:rsid w:val="00AD3F9A"/>
    <w:rsid w:val="00AD488E"/>
    <w:rsid w:val="00AD64D8"/>
    <w:rsid w:val="00AD6567"/>
    <w:rsid w:val="00AD66AB"/>
    <w:rsid w:val="00AD75A3"/>
    <w:rsid w:val="00AE0AF7"/>
    <w:rsid w:val="00AE1052"/>
    <w:rsid w:val="00AE1576"/>
    <w:rsid w:val="00AE1879"/>
    <w:rsid w:val="00AE1DDF"/>
    <w:rsid w:val="00AE2455"/>
    <w:rsid w:val="00AE2764"/>
    <w:rsid w:val="00AE52B8"/>
    <w:rsid w:val="00AE6B1F"/>
    <w:rsid w:val="00AE6CB0"/>
    <w:rsid w:val="00AE74E6"/>
    <w:rsid w:val="00AF08FA"/>
    <w:rsid w:val="00AF1C6D"/>
    <w:rsid w:val="00AF1FC8"/>
    <w:rsid w:val="00AF450D"/>
    <w:rsid w:val="00AF5245"/>
    <w:rsid w:val="00AF5DB7"/>
    <w:rsid w:val="00AF61B6"/>
    <w:rsid w:val="00AF6B2D"/>
    <w:rsid w:val="00AF6CA4"/>
    <w:rsid w:val="00AF6F2E"/>
    <w:rsid w:val="00AF77A8"/>
    <w:rsid w:val="00AF7853"/>
    <w:rsid w:val="00B00C37"/>
    <w:rsid w:val="00B01967"/>
    <w:rsid w:val="00B02B88"/>
    <w:rsid w:val="00B0321A"/>
    <w:rsid w:val="00B036CC"/>
    <w:rsid w:val="00B04DEC"/>
    <w:rsid w:val="00B07211"/>
    <w:rsid w:val="00B076D7"/>
    <w:rsid w:val="00B106F1"/>
    <w:rsid w:val="00B126EB"/>
    <w:rsid w:val="00B134A6"/>
    <w:rsid w:val="00B13A1C"/>
    <w:rsid w:val="00B15FA1"/>
    <w:rsid w:val="00B15FA4"/>
    <w:rsid w:val="00B16199"/>
    <w:rsid w:val="00B168DD"/>
    <w:rsid w:val="00B21392"/>
    <w:rsid w:val="00B21648"/>
    <w:rsid w:val="00B216F6"/>
    <w:rsid w:val="00B22155"/>
    <w:rsid w:val="00B22523"/>
    <w:rsid w:val="00B227D5"/>
    <w:rsid w:val="00B22FA8"/>
    <w:rsid w:val="00B238E2"/>
    <w:rsid w:val="00B23AD4"/>
    <w:rsid w:val="00B25843"/>
    <w:rsid w:val="00B269B7"/>
    <w:rsid w:val="00B27668"/>
    <w:rsid w:val="00B27FD9"/>
    <w:rsid w:val="00B310D0"/>
    <w:rsid w:val="00B3144A"/>
    <w:rsid w:val="00B31A17"/>
    <w:rsid w:val="00B3232B"/>
    <w:rsid w:val="00B35053"/>
    <w:rsid w:val="00B36DAE"/>
    <w:rsid w:val="00B37095"/>
    <w:rsid w:val="00B408BF"/>
    <w:rsid w:val="00B40C83"/>
    <w:rsid w:val="00B4118D"/>
    <w:rsid w:val="00B41ABF"/>
    <w:rsid w:val="00B42C70"/>
    <w:rsid w:val="00B44BDD"/>
    <w:rsid w:val="00B45792"/>
    <w:rsid w:val="00B4630C"/>
    <w:rsid w:val="00B46343"/>
    <w:rsid w:val="00B4687B"/>
    <w:rsid w:val="00B471E7"/>
    <w:rsid w:val="00B4722B"/>
    <w:rsid w:val="00B50056"/>
    <w:rsid w:val="00B500A8"/>
    <w:rsid w:val="00B5109F"/>
    <w:rsid w:val="00B51458"/>
    <w:rsid w:val="00B51C99"/>
    <w:rsid w:val="00B53E21"/>
    <w:rsid w:val="00B548CA"/>
    <w:rsid w:val="00B55402"/>
    <w:rsid w:val="00B55D6B"/>
    <w:rsid w:val="00B56C5B"/>
    <w:rsid w:val="00B5767D"/>
    <w:rsid w:val="00B57969"/>
    <w:rsid w:val="00B6199D"/>
    <w:rsid w:val="00B61FA5"/>
    <w:rsid w:val="00B622B4"/>
    <w:rsid w:val="00B64F60"/>
    <w:rsid w:val="00B65DFB"/>
    <w:rsid w:val="00B66AD8"/>
    <w:rsid w:val="00B67437"/>
    <w:rsid w:val="00B678B8"/>
    <w:rsid w:val="00B67F2D"/>
    <w:rsid w:val="00B7073F"/>
    <w:rsid w:val="00B70CA0"/>
    <w:rsid w:val="00B70F31"/>
    <w:rsid w:val="00B717A0"/>
    <w:rsid w:val="00B71E92"/>
    <w:rsid w:val="00B723B9"/>
    <w:rsid w:val="00B72928"/>
    <w:rsid w:val="00B72A04"/>
    <w:rsid w:val="00B740BA"/>
    <w:rsid w:val="00B7587F"/>
    <w:rsid w:val="00B76224"/>
    <w:rsid w:val="00B777B6"/>
    <w:rsid w:val="00B77ABD"/>
    <w:rsid w:val="00B77D56"/>
    <w:rsid w:val="00B815D0"/>
    <w:rsid w:val="00B820FC"/>
    <w:rsid w:val="00B82FFF"/>
    <w:rsid w:val="00B85400"/>
    <w:rsid w:val="00B85D2D"/>
    <w:rsid w:val="00B8614F"/>
    <w:rsid w:val="00B86D3D"/>
    <w:rsid w:val="00B90DC7"/>
    <w:rsid w:val="00B91435"/>
    <w:rsid w:val="00B91A9A"/>
    <w:rsid w:val="00B91ACC"/>
    <w:rsid w:val="00B91C6B"/>
    <w:rsid w:val="00B9389E"/>
    <w:rsid w:val="00B94D5A"/>
    <w:rsid w:val="00B973D7"/>
    <w:rsid w:val="00BA0045"/>
    <w:rsid w:val="00BA086F"/>
    <w:rsid w:val="00BA08C9"/>
    <w:rsid w:val="00BA0D11"/>
    <w:rsid w:val="00BA1DFA"/>
    <w:rsid w:val="00BA2319"/>
    <w:rsid w:val="00BA2DB5"/>
    <w:rsid w:val="00BA2F0D"/>
    <w:rsid w:val="00BA305A"/>
    <w:rsid w:val="00BA3481"/>
    <w:rsid w:val="00BA495D"/>
    <w:rsid w:val="00BA5417"/>
    <w:rsid w:val="00BA7466"/>
    <w:rsid w:val="00BA7AFC"/>
    <w:rsid w:val="00BB0AA0"/>
    <w:rsid w:val="00BB1FFF"/>
    <w:rsid w:val="00BB26C8"/>
    <w:rsid w:val="00BB302C"/>
    <w:rsid w:val="00BB3965"/>
    <w:rsid w:val="00BB3F5B"/>
    <w:rsid w:val="00BB529D"/>
    <w:rsid w:val="00BB5963"/>
    <w:rsid w:val="00BB6287"/>
    <w:rsid w:val="00BB6B1D"/>
    <w:rsid w:val="00BB6CB5"/>
    <w:rsid w:val="00BC05E3"/>
    <w:rsid w:val="00BC0952"/>
    <w:rsid w:val="00BC0BD9"/>
    <w:rsid w:val="00BC1065"/>
    <w:rsid w:val="00BC1797"/>
    <w:rsid w:val="00BC1C3B"/>
    <w:rsid w:val="00BC1F97"/>
    <w:rsid w:val="00BC2443"/>
    <w:rsid w:val="00BC44C4"/>
    <w:rsid w:val="00BC4D55"/>
    <w:rsid w:val="00BC4F33"/>
    <w:rsid w:val="00BC5AC6"/>
    <w:rsid w:val="00BC5FDA"/>
    <w:rsid w:val="00BC63FF"/>
    <w:rsid w:val="00BC6956"/>
    <w:rsid w:val="00BC6AF8"/>
    <w:rsid w:val="00BC775C"/>
    <w:rsid w:val="00BC77BE"/>
    <w:rsid w:val="00BD1992"/>
    <w:rsid w:val="00BD27D7"/>
    <w:rsid w:val="00BD27EC"/>
    <w:rsid w:val="00BD3094"/>
    <w:rsid w:val="00BD3305"/>
    <w:rsid w:val="00BD4DBB"/>
    <w:rsid w:val="00BD5A15"/>
    <w:rsid w:val="00BD5B01"/>
    <w:rsid w:val="00BD5CDB"/>
    <w:rsid w:val="00BD5D63"/>
    <w:rsid w:val="00BD7133"/>
    <w:rsid w:val="00BE0D0E"/>
    <w:rsid w:val="00BE1866"/>
    <w:rsid w:val="00BE1C2A"/>
    <w:rsid w:val="00BE2428"/>
    <w:rsid w:val="00BE2478"/>
    <w:rsid w:val="00BE324C"/>
    <w:rsid w:val="00BE38E5"/>
    <w:rsid w:val="00BE4A6F"/>
    <w:rsid w:val="00BE4A83"/>
    <w:rsid w:val="00BE4B6F"/>
    <w:rsid w:val="00BE5114"/>
    <w:rsid w:val="00BE6110"/>
    <w:rsid w:val="00BE6F47"/>
    <w:rsid w:val="00BE71EE"/>
    <w:rsid w:val="00BE72BA"/>
    <w:rsid w:val="00BF0186"/>
    <w:rsid w:val="00BF06A0"/>
    <w:rsid w:val="00BF0FC6"/>
    <w:rsid w:val="00BF1515"/>
    <w:rsid w:val="00BF17B9"/>
    <w:rsid w:val="00BF1AE3"/>
    <w:rsid w:val="00BF3E4C"/>
    <w:rsid w:val="00BF495F"/>
    <w:rsid w:val="00BF5AFF"/>
    <w:rsid w:val="00BF5DAE"/>
    <w:rsid w:val="00BF6314"/>
    <w:rsid w:val="00BF66D9"/>
    <w:rsid w:val="00BF66E0"/>
    <w:rsid w:val="00BF6C88"/>
    <w:rsid w:val="00BF745F"/>
    <w:rsid w:val="00BF7A8E"/>
    <w:rsid w:val="00BF7EA9"/>
    <w:rsid w:val="00C011A9"/>
    <w:rsid w:val="00C0122A"/>
    <w:rsid w:val="00C028E3"/>
    <w:rsid w:val="00C036F6"/>
    <w:rsid w:val="00C03D08"/>
    <w:rsid w:val="00C04EF7"/>
    <w:rsid w:val="00C050F4"/>
    <w:rsid w:val="00C054DE"/>
    <w:rsid w:val="00C062E2"/>
    <w:rsid w:val="00C06E87"/>
    <w:rsid w:val="00C101AF"/>
    <w:rsid w:val="00C102CB"/>
    <w:rsid w:val="00C1058F"/>
    <w:rsid w:val="00C1077E"/>
    <w:rsid w:val="00C1092C"/>
    <w:rsid w:val="00C1093C"/>
    <w:rsid w:val="00C1164F"/>
    <w:rsid w:val="00C11D0A"/>
    <w:rsid w:val="00C1227E"/>
    <w:rsid w:val="00C123F2"/>
    <w:rsid w:val="00C125BD"/>
    <w:rsid w:val="00C12674"/>
    <w:rsid w:val="00C13707"/>
    <w:rsid w:val="00C14AF1"/>
    <w:rsid w:val="00C1585A"/>
    <w:rsid w:val="00C15F64"/>
    <w:rsid w:val="00C16923"/>
    <w:rsid w:val="00C16935"/>
    <w:rsid w:val="00C20128"/>
    <w:rsid w:val="00C2162C"/>
    <w:rsid w:val="00C224E4"/>
    <w:rsid w:val="00C22583"/>
    <w:rsid w:val="00C22CD2"/>
    <w:rsid w:val="00C2452C"/>
    <w:rsid w:val="00C24AF7"/>
    <w:rsid w:val="00C25424"/>
    <w:rsid w:val="00C25750"/>
    <w:rsid w:val="00C26B30"/>
    <w:rsid w:val="00C27425"/>
    <w:rsid w:val="00C31014"/>
    <w:rsid w:val="00C314B0"/>
    <w:rsid w:val="00C31DAA"/>
    <w:rsid w:val="00C32B96"/>
    <w:rsid w:val="00C33782"/>
    <w:rsid w:val="00C363C0"/>
    <w:rsid w:val="00C40836"/>
    <w:rsid w:val="00C40A1D"/>
    <w:rsid w:val="00C41BD3"/>
    <w:rsid w:val="00C41C26"/>
    <w:rsid w:val="00C41CEA"/>
    <w:rsid w:val="00C41DCA"/>
    <w:rsid w:val="00C41EC2"/>
    <w:rsid w:val="00C41F03"/>
    <w:rsid w:val="00C429E8"/>
    <w:rsid w:val="00C437A3"/>
    <w:rsid w:val="00C43A47"/>
    <w:rsid w:val="00C43EBB"/>
    <w:rsid w:val="00C4521E"/>
    <w:rsid w:val="00C45247"/>
    <w:rsid w:val="00C458EB"/>
    <w:rsid w:val="00C46E2D"/>
    <w:rsid w:val="00C46FF7"/>
    <w:rsid w:val="00C47288"/>
    <w:rsid w:val="00C479BE"/>
    <w:rsid w:val="00C47C20"/>
    <w:rsid w:val="00C50A39"/>
    <w:rsid w:val="00C511FC"/>
    <w:rsid w:val="00C52412"/>
    <w:rsid w:val="00C5258A"/>
    <w:rsid w:val="00C52E03"/>
    <w:rsid w:val="00C53BE5"/>
    <w:rsid w:val="00C54737"/>
    <w:rsid w:val="00C55096"/>
    <w:rsid w:val="00C55208"/>
    <w:rsid w:val="00C55AF8"/>
    <w:rsid w:val="00C5644C"/>
    <w:rsid w:val="00C56D4E"/>
    <w:rsid w:val="00C56FBB"/>
    <w:rsid w:val="00C57A17"/>
    <w:rsid w:val="00C57F2D"/>
    <w:rsid w:val="00C60941"/>
    <w:rsid w:val="00C613AB"/>
    <w:rsid w:val="00C61E36"/>
    <w:rsid w:val="00C62361"/>
    <w:rsid w:val="00C62E8F"/>
    <w:rsid w:val="00C64517"/>
    <w:rsid w:val="00C64DD7"/>
    <w:rsid w:val="00C656B4"/>
    <w:rsid w:val="00C65C81"/>
    <w:rsid w:val="00C7044E"/>
    <w:rsid w:val="00C70C66"/>
    <w:rsid w:val="00C7129A"/>
    <w:rsid w:val="00C712FD"/>
    <w:rsid w:val="00C72520"/>
    <w:rsid w:val="00C73337"/>
    <w:rsid w:val="00C73A0B"/>
    <w:rsid w:val="00C73B1D"/>
    <w:rsid w:val="00C73CB9"/>
    <w:rsid w:val="00C73ED9"/>
    <w:rsid w:val="00C7405E"/>
    <w:rsid w:val="00C74A47"/>
    <w:rsid w:val="00C74BF6"/>
    <w:rsid w:val="00C74CED"/>
    <w:rsid w:val="00C74FF7"/>
    <w:rsid w:val="00C7543A"/>
    <w:rsid w:val="00C75F91"/>
    <w:rsid w:val="00C7622C"/>
    <w:rsid w:val="00C7654E"/>
    <w:rsid w:val="00C76889"/>
    <w:rsid w:val="00C769A6"/>
    <w:rsid w:val="00C76F4D"/>
    <w:rsid w:val="00C76F50"/>
    <w:rsid w:val="00C770C1"/>
    <w:rsid w:val="00C77A78"/>
    <w:rsid w:val="00C810AB"/>
    <w:rsid w:val="00C81C00"/>
    <w:rsid w:val="00C8266B"/>
    <w:rsid w:val="00C8325A"/>
    <w:rsid w:val="00C85B19"/>
    <w:rsid w:val="00C85EE5"/>
    <w:rsid w:val="00C877E3"/>
    <w:rsid w:val="00C90791"/>
    <w:rsid w:val="00C907E6"/>
    <w:rsid w:val="00C91638"/>
    <w:rsid w:val="00C92DD6"/>
    <w:rsid w:val="00C931EA"/>
    <w:rsid w:val="00C93D8D"/>
    <w:rsid w:val="00C944F4"/>
    <w:rsid w:val="00C95562"/>
    <w:rsid w:val="00C95BD4"/>
    <w:rsid w:val="00C961B6"/>
    <w:rsid w:val="00C96636"/>
    <w:rsid w:val="00C96C79"/>
    <w:rsid w:val="00C97183"/>
    <w:rsid w:val="00C97247"/>
    <w:rsid w:val="00C977B7"/>
    <w:rsid w:val="00CA04B6"/>
    <w:rsid w:val="00CA08A4"/>
    <w:rsid w:val="00CA09BA"/>
    <w:rsid w:val="00CA0D64"/>
    <w:rsid w:val="00CA25D2"/>
    <w:rsid w:val="00CA5B04"/>
    <w:rsid w:val="00CA6648"/>
    <w:rsid w:val="00CA6D72"/>
    <w:rsid w:val="00CA7685"/>
    <w:rsid w:val="00CB08E9"/>
    <w:rsid w:val="00CB1A42"/>
    <w:rsid w:val="00CB2326"/>
    <w:rsid w:val="00CB3418"/>
    <w:rsid w:val="00CB4243"/>
    <w:rsid w:val="00CB46BF"/>
    <w:rsid w:val="00CB5040"/>
    <w:rsid w:val="00CB51C9"/>
    <w:rsid w:val="00CB601E"/>
    <w:rsid w:val="00CB660B"/>
    <w:rsid w:val="00CB6D90"/>
    <w:rsid w:val="00CC0FF2"/>
    <w:rsid w:val="00CC15EB"/>
    <w:rsid w:val="00CC258F"/>
    <w:rsid w:val="00CC3D9C"/>
    <w:rsid w:val="00CC598D"/>
    <w:rsid w:val="00CC614B"/>
    <w:rsid w:val="00CD0B6F"/>
    <w:rsid w:val="00CD0D49"/>
    <w:rsid w:val="00CD1BEA"/>
    <w:rsid w:val="00CD23B4"/>
    <w:rsid w:val="00CD24D2"/>
    <w:rsid w:val="00CD28F5"/>
    <w:rsid w:val="00CD2DE4"/>
    <w:rsid w:val="00CD31AE"/>
    <w:rsid w:val="00CD4FA8"/>
    <w:rsid w:val="00CD614C"/>
    <w:rsid w:val="00CD66D1"/>
    <w:rsid w:val="00CD7167"/>
    <w:rsid w:val="00CD72FC"/>
    <w:rsid w:val="00CD7D67"/>
    <w:rsid w:val="00CE0AE9"/>
    <w:rsid w:val="00CE0E27"/>
    <w:rsid w:val="00CE11A7"/>
    <w:rsid w:val="00CE1770"/>
    <w:rsid w:val="00CE2098"/>
    <w:rsid w:val="00CE2644"/>
    <w:rsid w:val="00CE2DE8"/>
    <w:rsid w:val="00CE38B9"/>
    <w:rsid w:val="00CE3D1F"/>
    <w:rsid w:val="00CE51A2"/>
    <w:rsid w:val="00CE5D92"/>
    <w:rsid w:val="00CE60B6"/>
    <w:rsid w:val="00CE61B3"/>
    <w:rsid w:val="00CE61EA"/>
    <w:rsid w:val="00CE699A"/>
    <w:rsid w:val="00CE704B"/>
    <w:rsid w:val="00CE7C54"/>
    <w:rsid w:val="00CF09CC"/>
    <w:rsid w:val="00CF0F2C"/>
    <w:rsid w:val="00CF2245"/>
    <w:rsid w:val="00CF236D"/>
    <w:rsid w:val="00CF29C3"/>
    <w:rsid w:val="00CF4149"/>
    <w:rsid w:val="00CF4827"/>
    <w:rsid w:val="00CF4DB2"/>
    <w:rsid w:val="00CF4F68"/>
    <w:rsid w:val="00CF52C5"/>
    <w:rsid w:val="00CF52D9"/>
    <w:rsid w:val="00CF534B"/>
    <w:rsid w:val="00CF7D63"/>
    <w:rsid w:val="00D047C5"/>
    <w:rsid w:val="00D04B69"/>
    <w:rsid w:val="00D052A0"/>
    <w:rsid w:val="00D05363"/>
    <w:rsid w:val="00D05CFF"/>
    <w:rsid w:val="00D0608F"/>
    <w:rsid w:val="00D06129"/>
    <w:rsid w:val="00D062C9"/>
    <w:rsid w:val="00D06DEC"/>
    <w:rsid w:val="00D071FF"/>
    <w:rsid w:val="00D073A4"/>
    <w:rsid w:val="00D077E3"/>
    <w:rsid w:val="00D07A96"/>
    <w:rsid w:val="00D07B7A"/>
    <w:rsid w:val="00D07F97"/>
    <w:rsid w:val="00D10578"/>
    <w:rsid w:val="00D10612"/>
    <w:rsid w:val="00D10E90"/>
    <w:rsid w:val="00D1130D"/>
    <w:rsid w:val="00D11E36"/>
    <w:rsid w:val="00D120C3"/>
    <w:rsid w:val="00D13730"/>
    <w:rsid w:val="00D13A9F"/>
    <w:rsid w:val="00D14080"/>
    <w:rsid w:val="00D14716"/>
    <w:rsid w:val="00D1570A"/>
    <w:rsid w:val="00D15786"/>
    <w:rsid w:val="00D15D78"/>
    <w:rsid w:val="00D16795"/>
    <w:rsid w:val="00D16BC5"/>
    <w:rsid w:val="00D16D67"/>
    <w:rsid w:val="00D17041"/>
    <w:rsid w:val="00D17826"/>
    <w:rsid w:val="00D20546"/>
    <w:rsid w:val="00D209BF"/>
    <w:rsid w:val="00D20CED"/>
    <w:rsid w:val="00D21BB3"/>
    <w:rsid w:val="00D21D86"/>
    <w:rsid w:val="00D21FE8"/>
    <w:rsid w:val="00D23159"/>
    <w:rsid w:val="00D2361A"/>
    <w:rsid w:val="00D23635"/>
    <w:rsid w:val="00D23691"/>
    <w:rsid w:val="00D2391D"/>
    <w:rsid w:val="00D24D6D"/>
    <w:rsid w:val="00D25D65"/>
    <w:rsid w:val="00D304C6"/>
    <w:rsid w:val="00D31465"/>
    <w:rsid w:val="00D316DB"/>
    <w:rsid w:val="00D31A09"/>
    <w:rsid w:val="00D31CDC"/>
    <w:rsid w:val="00D31F06"/>
    <w:rsid w:val="00D3237C"/>
    <w:rsid w:val="00D3376A"/>
    <w:rsid w:val="00D339A1"/>
    <w:rsid w:val="00D339C7"/>
    <w:rsid w:val="00D366C8"/>
    <w:rsid w:val="00D36BCC"/>
    <w:rsid w:val="00D37013"/>
    <w:rsid w:val="00D37BB5"/>
    <w:rsid w:val="00D405BC"/>
    <w:rsid w:val="00D40918"/>
    <w:rsid w:val="00D40E0D"/>
    <w:rsid w:val="00D410E7"/>
    <w:rsid w:val="00D41441"/>
    <w:rsid w:val="00D414BE"/>
    <w:rsid w:val="00D41F68"/>
    <w:rsid w:val="00D42031"/>
    <w:rsid w:val="00D42340"/>
    <w:rsid w:val="00D42E6E"/>
    <w:rsid w:val="00D43C58"/>
    <w:rsid w:val="00D4439E"/>
    <w:rsid w:val="00D44E1A"/>
    <w:rsid w:val="00D45143"/>
    <w:rsid w:val="00D454FE"/>
    <w:rsid w:val="00D4619C"/>
    <w:rsid w:val="00D47482"/>
    <w:rsid w:val="00D47E00"/>
    <w:rsid w:val="00D51DA7"/>
    <w:rsid w:val="00D52881"/>
    <w:rsid w:val="00D52D8A"/>
    <w:rsid w:val="00D5532E"/>
    <w:rsid w:val="00D561F8"/>
    <w:rsid w:val="00D56F26"/>
    <w:rsid w:val="00D6014F"/>
    <w:rsid w:val="00D61D9F"/>
    <w:rsid w:val="00D62485"/>
    <w:rsid w:val="00D63B69"/>
    <w:rsid w:val="00D64226"/>
    <w:rsid w:val="00D65692"/>
    <w:rsid w:val="00D663D8"/>
    <w:rsid w:val="00D66A40"/>
    <w:rsid w:val="00D671BA"/>
    <w:rsid w:val="00D672C7"/>
    <w:rsid w:val="00D67B99"/>
    <w:rsid w:val="00D7091C"/>
    <w:rsid w:val="00D70F9F"/>
    <w:rsid w:val="00D715C4"/>
    <w:rsid w:val="00D729AE"/>
    <w:rsid w:val="00D72C0D"/>
    <w:rsid w:val="00D72D0C"/>
    <w:rsid w:val="00D733AF"/>
    <w:rsid w:val="00D734BF"/>
    <w:rsid w:val="00D7367F"/>
    <w:rsid w:val="00D74209"/>
    <w:rsid w:val="00D7572D"/>
    <w:rsid w:val="00D75D18"/>
    <w:rsid w:val="00D7647D"/>
    <w:rsid w:val="00D765D1"/>
    <w:rsid w:val="00D76B3B"/>
    <w:rsid w:val="00D80FDA"/>
    <w:rsid w:val="00D812AB"/>
    <w:rsid w:val="00D81407"/>
    <w:rsid w:val="00D821F2"/>
    <w:rsid w:val="00D8243F"/>
    <w:rsid w:val="00D82D5D"/>
    <w:rsid w:val="00D82FA6"/>
    <w:rsid w:val="00D83037"/>
    <w:rsid w:val="00D83FE5"/>
    <w:rsid w:val="00D845B7"/>
    <w:rsid w:val="00D85103"/>
    <w:rsid w:val="00D8682B"/>
    <w:rsid w:val="00D873C5"/>
    <w:rsid w:val="00D8741B"/>
    <w:rsid w:val="00D87EE4"/>
    <w:rsid w:val="00D9031A"/>
    <w:rsid w:val="00D904E9"/>
    <w:rsid w:val="00D91110"/>
    <w:rsid w:val="00D92FFD"/>
    <w:rsid w:val="00D93B1F"/>
    <w:rsid w:val="00D94154"/>
    <w:rsid w:val="00D95A02"/>
    <w:rsid w:val="00D96718"/>
    <w:rsid w:val="00D970DA"/>
    <w:rsid w:val="00D97270"/>
    <w:rsid w:val="00D978D7"/>
    <w:rsid w:val="00D97D39"/>
    <w:rsid w:val="00DA0667"/>
    <w:rsid w:val="00DA0D50"/>
    <w:rsid w:val="00DA22B8"/>
    <w:rsid w:val="00DA4A41"/>
    <w:rsid w:val="00DA5FBD"/>
    <w:rsid w:val="00DA6C3D"/>
    <w:rsid w:val="00DA6C97"/>
    <w:rsid w:val="00DA71F2"/>
    <w:rsid w:val="00DA76E6"/>
    <w:rsid w:val="00DB026C"/>
    <w:rsid w:val="00DB0F4D"/>
    <w:rsid w:val="00DB2093"/>
    <w:rsid w:val="00DB2223"/>
    <w:rsid w:val="00DB26FE"/>
    <w:rsid w:val="00DB2929"/>
    <w:rsid w:val="00DB36A7"/>
    <w:rsid w:val="00DB392C"/>
    <w:rsid w:val="00DB4178"/>
    <w:rsid w:val="00DB45F2"/>
    <w:rsid w:val="00DB4916"/>
    <w:rsid w:val="00DB4E7A"/>
    <w:rsid w:val="00DB53DF"/>
    <w:rsid w:val="00DB53E0"/>
    <w:rsid w:val="00DB6469"/>
    <w:rsid w:val="00DB6718"/>
    <w:rsid w:val="00DB6EBE"/>
    <w:rsid w:val="00DB734E"/>
    <w:rsid w:val="00DB758F"/>
    <w:rsid w:val="00DB7C41"/>
    <w:rsid w:val="00DC0D3D"/>
    <w:rsid w:val="00DC11C3"/>
    <w:rsid w:val="00DC1E11"/>
    <w:rsid w:val="00DC223D"/>
    <w:rsid w:val="00DC2FA6"/>
    <w:rsid w:val="00DC3775"/>
    <w:rsid w:val="00DC3D99"/>
    <w:rsid w:val="00DC5986"/>
    <w:rsid w:val="00DC63A1"/>
    <w:rsid w:val="00DC6D20"/>
    <w:rsid w:val="00DC7FA5"/>
    <w:rsid w:val="00DD0018"/>
    <w:rsid w:val="00DD031D"/>
    <w:rsid w:val="00DD0A7F"/>
    <w:rsid w:val="00DD0CF6"/>
    <w:rsid w:val="00DD0D7B"/>
    <w:rsid w:val="00DD19C7"/>
    <w:rsid w:val="00DD219F"/>
    <w:rsid w:val="00DD30B9"/>
    <w:rsid w:val="00DD336F"/>
    <w:rsid w:val="00DD390E"/>
    <w:rsid w:val="00DD40BF"/>
    <w:rsid w:val="00DD48F4"/>
    <w:rsid w:val="00DD4C4B"/>
    <w:rsid w:val="00DD589C"/>
    <w:rsid w:val="00DD712B"/>
    <w:rsid w:val="00DD77DC"/>
    <w:rsid w:val="00DE031E"/>
    <w:rsid w:val="00DE05B9"/>
    <w:rsid w:val="00DE07D6"/>
    <w:rsid w:val="00DE0940"/>
    <w:rsid w:val="00DE0CEB"/>
    <w:rsid w:val="00DE0EDB"/>
    <w:rsid w:val="00DE1034"/>
    <w:rsid w:val="00DE1196"/>
    <w:rsid w:val="00DE1197"/>
    <w:rsid w:val="00DE3B2F"/>
    <w:rsid w:val="00DE46FF"/>
    <w:rsid w:val="00DE4FE6"/>
    <w:rsid w:val="00DE58AB"/>
    <w:rsid w:val="00DE7A1B"/>
    <w:rsid w:val="00DF0070"/>
    <w:rsid w:val="00DF1681"/>
    <w:rsid w:val="00DF28BF"/>
    <w:rsid w:val="00DF2C53"/>
    <w:rsid w:val="00DF3E11"/>
    <w:rsid w:val="00DF43A0"/>
    <w:rsid w:val="00DF43D8"/>
    <w:rsid w:val="00DF4CB6"/>
    <w:rsid w:val="00DF6B89"/>
    <w:rsid w:val="00DF7B9E"/>
    <w:rsid w:val="00DF7C9E"/>
    <w:rsid w:val="00DF7D73"/>
    <w:rsid w:val="00E0168E"/>
    <w:rsid w:val="00E01AB2"/>
    <w:rsid w:val="00E03B5B"/>
    <w:rsid w:val="00E04034"/>
    <w:rsid w:val="00E06311"/>
    <w:rsid w:val="00E064C0"/>
    <w:rsid w:val="00E06A92"/>
    <w:rsid w:val="00E07012"/>
    <w:rsid w:val="00E0701B"/>
    <w:rsid w:val="00E072C4"/>
    <w:rsid w:val="00E0796E"/>
    <w:rsid w:val="00E101DB"/>
    <w:rsid w:val="00E10E52"/>
    <w:rsid w:val="00E11DFC"/>
    <w:rsid w:val="00E139C2"/>
    <w:rsid w:val="00E14602"/>
    <w:rsid w:val="00E14643"/>
    <w:rsid w:val="00E14F51"/>
    <w:rsid w:val="00E15485"/>
    <w:rsid w:val="00E1593B"/>
    <w:rsid w:val="00E166B1"/>
    <w:rsid w:val="00E16A04"/>
    <w:rsid w:val="00E16E2E"/>
    <w:rsid w:val="00E16E89"/>
    <w:rsid w:val="00E177F0"/>
    <w:rsid w:val="00E200E0"/>
    <w:rsid w:val="00E20121"/>
    <w:rsid w:val="00E206D9"/>
    <w:rsid w:val="00E20764"/>
    <w:rsid w:val="00E23C6A"/>
    <w:rsid w:val="00E25201"/>
    <w:rsid w:val="00E255B8"/>
    <w:rsid w:val="00E25A94"/>
    <w:rsid w:val="00E260D4"/>
    <w:rsid w:val="00E27027"/>
    <w:rsid w:val="00E27342"/>
    <w:rsid w:val="00E30C07"/>
    <w:rsid w:val="00E30CA1"/>
    <w:rsid w:val="00E30E46"/>
    <w:rsid w:val="00E3131A"/>
    <w:rsid w:val="00E32123"/>
    <w:rsid w:val="00E3368F"/>
    <w:rsid w:val="00E33A7B"/>
    <w:rsid w:val="00E33EDA"/>
    <w:rsid w:val="00E33F0B"/>
    <w:rsid w:val="00E33F7F"/>
    <w:rsid w:val="00E347F5"/>
    <w:rsid w:val="00E374BC"/>
    <w:rsid w:val="00E374D3"/>
    <w:rsid w:val="00E37C9A"/>
    <w:rsid w:val="00E37F14"/>
    <w:rsid w:val="00E37F61"/>
    <w:rsid w:val="00E40A0C"/>
    <w:rsid w:val="00E40C45"/>
    <w:rsid w:val="00E410FD"/>
    <w:rsid w:val="00E41559"/>
    <w:rsid w:val="00E4269B"/>
    <w:rsid w:val="00E42C42"/>
    <w:rsid w:val="00E42F15"/>
    <w:rsid w:val="00E43760"/>
    <w:rsid w:val="00E437EF"/>
    <w:rsid w:val="00E43A4C"/>
    <w:rsid w:val="00E43AD1"/>
    <w:rsid w:val="00E44159"/>
    <w:rsid w:val="00E44385"/>
    <w:rsid w:val="00E4447C"/>
    <w:rsid w:val="00E45081"/>
    <w:rsid w:val="00E4520D"/>
    <w:rsid w:val="00E4592F"/>
    <w:rsid w:val="00E464C2"/>
    <w:rsid w:val="00E465EF"/>
    <w:rsid w:val="00E4667D"/>
    <w:rsid w:val="00E46A9A"/>
    <w:rsid w:val="00E4776D"/>
    <w:rsid w:val="00E5083D"/>
    <w:rsid w:val="00E50A10"/>
    <w:rsid w:val="00E533B8"/>
    <w:rsid w:val="00E5384C"/>
    <w:rsid w:val="00E53B93"/>
    <w:rsid w:val="00E53D41"/>
    <w:rsid w:val="00E54861"/>
    <w:rsid w:val="00E557A0"/>
    <w:rsid w:val="00E55FD6"/>
    <w:rsid w:val="00E56068"/>
    <w:rsid w:val="00E57D79"/>
    <w:rsid w:val="00E6068B"/>
    <w:rsid w:val="00E606ED"/>
    <w:rsid w:val="00E60A0A"/>
    <w:rsid w:val="00E616EF"/>
    <w:rsid w:val="00E618C3"/>
    <w:rsid w:val="00E618E3"/>
    <w:rsid w:val="00E62AF4"/>
    <w:rsid w:val="00E62BBC"/>
    <w:rsid w:val="00E6389C"/>
    <w:rsid w:val="00E65BBE"/>
    <w:rsid w:val="00E66849"/>
    <w:rsid w:val="00E67664"/>
    <w:rsid w:val="00E7070A"/>
    <w:rsid w:val="00E70BF2"/>
    <w:rsid w:val="00E713FD"/>
    <w:rsid w:val="00E71792"/>
    <w:rsid w:val="00E72D07"/>
    <w:rsid w:val="00E75BEA"/>
    <w:rsid w:val="00E76658"/>
    <w:rsid w:val="00E77D6E"/>
    <w:rsid w:val="00E8169C"/>
    <w:rsid w:val="00E818EB"/>
    <w:rsid w:val="00E81D84"/>
    <w:rsid w:val="00E82460"/>
    <w:rsid w:val="00E82E5B"/>
    <w:rsid w:val="00E8307B"/>
    <w:rsid w:val="00E83559"/>
    <w:rsid w:val="00E84CA2"/>
    <w:rsid w:val="00E8629A"/>
    <w:rsid w:val="00E87621"/>
    <w:rsid w:val="00E91339"/>
    <w:rsid w:val="00E91B88"/>
    <w:rsid w:val="00E92D89"/>
    <w:rsid w:val="00E93F31"/>
    <w:rsid w:val="00E94369"/>
    <w:rsid w:val="00E9472A"/>
    <w:rsid w:val="00E97DA3"/>
    <w:rsid w:val="00EA02E7"/>
    <w:rsid w:val="00EA0733"/>
    <w:rsid w:val="00EA0D2E"/>
    <w:rsid w:val="00EA1576"/>
    <w:rsid w:val="00EA3CFB"/>
    <w:rsid w:val="00EA4006"/>
    <w:rsid w:val="00EA51C3"/>
    <w:rsid w:val="00EA58AC"/>
    <w:rsid w:val="00EA6F29"/>
    <w:rsid w:val="00EA72D4"/>
    <w:rsid w:val="00EA7E86"/>
    <w:rsid w:val="00EA7F30"/>
    <w:rsid w:val="00EB053B"/>
    <w:rsid w:val="00EB05EC"/>
    <w:rsid w:val="00EB1657"/>
    <w:rsid w:val="00EB2491"/>
    <w:rsid w:val="00EB31CA"/>
    <w:rsid w:val="00EB32A4"/>
    <w:rsid w:val="00EB34C7"/>
    <w:rsid w:val="00EB4282"/>
    <w:rsid w:val="00EB463C"/>
    <w:rsid w:val="00EB4C74"/>
    <w:rsid w:val="00EB52D0"/>
    <w:rsid w:val="00EB5735"/>
    <w:rsid w:val="00EB5810"/>
    <w:rsid w:val="00EB59F7"/>
    <w:rsid w:val="00EB5CF3"/>
    <w:rsid w:val="00EC004C"/>
    <w:rsid w:val="00EC044F"/>
    <w:rsid w:val="00EC0481"/>
    <w:rsid w:val="00EC0588"/>
    <w:rsid w:val="00EC0B08"/>
    <w:rsid w:val="00EC12E6"/>
    <w:rsid w:val="00EC209F"/>
    <w:rsid w:val="00EC3458"/>
    <w:rsid w:val="00EC40B3"/>
    <w:rsid w:val="00EC4192"/>
    <w:rsid w:val="00EC6520"/>
    <w:rsid w:val="00EC7218"/>
    <w:rsid w:val="00EC7722"/>
    <w:rsid w:val="00ED002D"/>
    <w:rsid w:val="00ED0423"/>
    <w:rsid w:val="00ED0616"/>
    <w:rsid w:val="00ED092B"/>
    <w:rsid w:val="00ED0A39"/>
    <w:rsid w:val="00ED2EBA"/>
    <w:rsid w:val="00ED543C"/>
    <w:rsid w:val="00ED55D0"/>
    <w:rsid w:val="00ED57EA"/>
    <w:rsid w:val="00ED5FF3"/>
    <w:rsid w:val="00ED6EE8"/>
    <w:rsid w:val="00ED6F67"/>
    <w:rsid w:val="00ED7269"/>
    <w:rsid w:val="00EE05E4"/>
    <w:rsid w:val="00EE0EAF"/>
    <w:rsid w:val="00EE1F2E"/>
    <w:rsid w:val="00EE3DD3"/>
    <w:rsid w:val="00EE5679"/>
    <w:rsid w:val="00EE5755"/>
    <w:rsid w:val="00EE62B6"/>
    <w:rsid w:val="00EE6817"/>
    <w:rsid w:val="00EE7C1C"/>
    <w:rsid w:val="00EF0AD4"/>
    <w:rsid w:val="00EF1A24"/>
    <w:rsid w:val="00EF37D5"/>
    <w:rsid w:val="00EF37E0"/>
    <w:rsid w:val="00EF4BA0"/>
    <w:rsid w:val="00EF5020"/>
    <w:rsid w:val="00EF522C"/>
    <w:rsid w:val="00EF542A"/>
    <w:rsid w:val="00EF6756"/>
    <w:rsid w:val="00EF6900"/>
    <w:rsid w:val="00EF797E"/>
    <w:rsid w:val="00F002AE"/>
    <w:rsid w:val="00F00792"/>
    <w:rsid w:val="00F009E9"/>
    <w:rsid w:val="00F00A6A"/>
    <w:rsid w:val="00F00C58"/>
    <w:rsid w:val="00F023F6"/>
    <w:rsid w:val="00F028EF"/>
    <w:rsid w:val="00F02955"/>
    <w:rsid w:val="00F02F10"/>
    <w:rsid w:val="00F033ED"/>
    <w:rsid w:val="00F039FC"/>
    <w:rsid w:val="00F04700"/>
    <w:rsid w:val="00F0567E"/>
    <w:rsid w:val="00F059D4"/>
    <w:rsid w:val="00F05F34"/>
    <w:rsid w:val="00F07801"/>
    <w:rsid w:val="00F079B3"/>
    <w:rsid w:val="00F1078D"/>
    <w:rsid w:val="00F10C21"/>
    <w:rsid w:val="00F1134B"/>
    <w:rsid w:val="00F113C1"/>
    <w:rsid w:val="00F12976"/>
    <w:rsid w:val="00F13298"/>
    <w:rsid w:val="00F132D9"/>
    <w:rsid w:val="00F14E78"/>
    <w:rsid w:val="00F152C2"/>
    <w:rsid w:val="00F16399"/>
    <w:rsid w:val="00F16561"/>
    <w:rsid w:val="00F16789"/>
    <w:rsid w:val="00F16EB3"/>
    <w:rsid w:val="00F178A8"/>
    <w:rsid w:val="00F219C0"/>
    <w:rsid w:val="00F21E7C"/>
    <w:rsid w:val="00F21F60"/>
    <w:rsid w:val="00F232A2"/>
    <w:rsid w:val="00F24062"/>
    <w:rsid w:val="00F25131"/>
    <w:rsid w:val="00F256AA"/>
    <w:rsid w:val="00F26519"/>
    <w:rsid w:val="00F276B9"/>
    <w:rsid w:val="00F27BBA"/>
    <w:rsid w:val="00F30B0E"/>
    <w:rsid w:val="00F30CCC"/>
    <w:rsid w:val="00F31917"/>
    <w:rsid w:val="00F3254E"/>
    <w:rsid w:val="00F33211"/>
    <w:rsid w:val="00F34278"/>
    <w:rsid w:val="00F35D8C"/>
    <w:rsid w:val="00F364DE"/>
    <w:rsid w:val="00F36667"/>
    <w:rsid w:val="00F366A6"/>
    <w:rsid w:val="00F3679A"/>
    <w:rsid w:val="00F36CED"/>
    <w:rsid w:val="00F36D19"/>
    <w:rsid w:val="00F37598"/>
    <w:rsid w:val="00F37A91"/>
    <w:rsid w:val="00F37BC4"/>
    <w:rsid w:val="00F4048D"/>
    <w:rsid w:val="00F40C12"/>
    <w:rsid w:val="00F40D1B"/>
    <w:rsid w:val="00F41832"/>
    <w:rsid w:val="00F41896"/>
    <w:rsid w:val="00F41D51"/>
    <w:rsid w:val="00F42010"/>
    <w:rsid w:val="00F42406"/>
    <w:rsid w:val="00F42749"/>
    <w:rsid w:val="00F42ED7"/>
    <w:rsid w:val="00F43152"/>
    <w:rsid w:val="00F43487"/>
    <w:rsid w:val="00F434D0"/>
    <w:rsid w:val="00F43C37"/>
    <w:rsid w:val="00F43E50"/>
    <w:rsid w:val="00F44981"/>
    <w:rsid w:val="00F44AFE"/>
    <w:rsid w:val="00F44BFB"/>
    <w:rsid w:val="00F456DA"/>
    <w:rsid w:val="00F465FB"/>
    <w:rsid w:val="00F46FC4"/>
    <w:rsid w:val="00F473C7"/>
    <w:rsid w:val="00F504D3"/>
    <w:rsid w:val="00F5126A"/>
    <w:rsid w:val="00F53C25"/>
    <w:rsid w:val="00F5431E"/>
    <w:rsid w:val="00F54C64"/>
    <w:rsid w:val="00F55BE8"/>
    <w:rsid w:val="00F55D71"/>
    <w:rsid w:val="00F5634B"/>
    <w:rsid w:val="00F572F5"/>
    <w:rsid w:val="00F57839"/>
    <w:rsid w:val="00F6128B"/>
    <w:rsid w:val="00F61CFB"/>
    <w:rsid w:val="00F623CC"/>
    <w:rsid w:val="00F62460"/>
    <w:rsid w:val="00F62F1E"/>
    <w:rsid w:val="00F630ED"/>
    <w:rsid w:val="00F63347"/>
    <w:rsid w:val="00F641FB"/>
    <w:rsid w:val="00F64965"/>
    <w:rsid w:val="00F64F6A"/>
    <w:rsid w:val="00F65A99"/>
    <w:rsid w:val="00F66242"/>
    <w:rsid w:val="00F6645D"/>
    <w:rsid w:val="00F66B89"/>
    <w:rsid w:val="00F67BB0"/>
    <w:rsid w:val="00F7050E"/>
    <w:rsid w:val="00F70948"/>
    <w:rsid w:val="00F71CC3"/>
    <w:rsid w:val="00F722CB"/>
    <w:rsid w:val="00F746C8"/>
    <w:rsid w:val="00F746DA"/>
    <w:rsid w:val="00F77B4E"/>
    <w:rsid w:val="00F801C4"/>
    <w:rsid w:val="00F80FB4"/>
    <w:rsid w:val="00F82C68"/>
    <w:rsid w:val="00F83486"/>
    <w:rsid w:val="00F835A4"/>
    <w:rsid w:val="00F83F50"/>
    <w:rsid w:val="00F852DE"/>
    <w:rsid w:val="00F85B2E"/>
    <w:rsid w:val="00F8676A"/>
    <w:rsid w:val="00F868FE"/>
    <w:rsid w:val="00F90216"/>
    <w:rsid w:val="00F90539"/>
    <w:rsid w:val="00F90683"/>
    <w:rsid w:val="00F92090"/>
    <w:rsid w:val="00F921A7"/>
    <w:rsid w:val="00F94A52"/>
    <w:rsid w:val="00F95752"/>
    <w:rsid w:val="00F95DB9"/>
    <w:rsid w:val="00F96426"/>
    <w:rsid w:val="00F96885"/>
    <w:rsid w:val="00FA0A2E"/>
    <w:rsid w:val="00FA1238"/>
    <w:rsid w:val="00FA1C1D"/>
    <w:rsid w:val="00FA1E37"/>
    <w:rsid w:val="00FA2052"/>
    <w:rsid w:val="00FA2F82"/>
    <w:rsid w:val="00FA3395"/>
    <w:rsid w:val="00FA405E"/>
    <w:rsid w:val="00FA62C1"/>
    <w:rsid w:val="00FA64F3"/>
    <w:rsid w:val="00FA7416"/>
    <w:rsid w:val="00FB1F11"/>
    <w:rsid w:val="00FB20DE"/>
    <w:rsid w:val="00FB277A"/>
    <w:rsid w:val="00FB28B7"/>
    <w:rsid w:val="00FB2D82"/>
    <w:rsid w:val="00FB3BB1"/>
    <w:rsid w:val="00FB3E05"/>
    <w:rsid w:val="00FB4271"/>
    <w:rsid w:val="00FB556C"/>
    <w:rsid w:val="00FB5704"/>
    <w:rsid w:val="00FB5D4B"/>
    <w:rsid w:val="00FB662A"/>
    <w:rsid w:val="00FB73AE"/>
    <w:rsid w:val="00FC0096"/>
    <w:rsid w:val="00FC09C5"/>
    <w:rsid w:val="00FC1338"/>
    <w:rsid w:val="00FC162C"/>
    <w:rsid w:val="00FC17B4"/>
    <w:rsid w:val="00FC2B51"/>
    <w:rsid w:val="00FC32DD"/>
    <w:rsid w:val="00FC3EBF"/>
    <w:rsid w:val="00FC4037"/>
    <w:rsid w:val="00FC4225"/>
    <w:rsid w:val="00FC464B"/>
    <w:rsid w:val="00FC4B28"/>
    <w:rsid w:val="00FC619D"/>
    <w:rsid w:val="00FC6F9A"/>
    <w:rsid w:val="00FC7F23"/>
    <w:rsid w:val="00FD0027"/>
    <w:rsid w:val="00FD05E2"/>
    <w:rsid w:val="00FD1380"/>
    <w:rsid w:val="00FD1836"/>
    <w:rsid w:val="00FD4910"/>
    <w:rsid w:val="00FD5896"/>
    <w:rsid w:val="00FD5CF1"/>
    <w:rsid w:val="00FD5E3A"/>
    <w:rsid w:val="00FD7A6C"/>
    <w:rsid w:val="00FE10F8"/>
    <w:rsid w:val="00FE13DB"/>
    <w:rsid w:val="00FE3D55"/>
    <w:rsid w:val="00FE3DE2"/>
    <w:rsid w:val="00FE4062"/>
    <w:rsid w:val="00FE5BDE"/>
    <w:rsid w:val="00FE6165"/>
    <w:rsid w:val="00FE63CD"/>
    <w:rsid w:val="00FE70A2"/>
    <w:rsid w:val="00FE729B"/>
    <w:rsid w:val="00FF094D"/>
    <w:rsid w:val="00FF107A"/>
    <w:rsid w:val="00FF3B0E"/>
    <w:rsid w:val="00FF3B82"/>
    <w:rsid w:val="00FF419E"/>
    <w:rsid w:val="00FF4629"/>
    <w:rsid w:val="00FF491E"/>
    <w:rsid w:val="00FF5940"/>
    <w:rsid w:val="00FF6914"/>
    <w:rsid w:val="00FF6D12"/>
    <w:rsid w:val="00FF7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3135"/>
  <w15:docId w15:val="{5433488F-160D-4250-AA24-D2B7CC30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397"/>
    <w:pPr>
      <w:spacing w:after="0" w:line="240" w:lineRule="auto"/>
    </w:pPr>
    <w:rPr>
      <w:rFonts w:ascii="Times New Roman" w:hAnsi="Times New Roman"/>
      <w:sz w:val="30"/>
    </w:rPr>
  </w:style>
  <w:style w:type="paragraph" w:styleId="1">
    <w:name w:val="heading 1"/>
    <w:basedOn w:val="a"/>
    <w:next w:val="a"/>
    <w:link w:val="10"/>
    <w:qFormat/>
    <w:rsid w:val="003F7397"/>
    <w:pPr>
      <w:keepNext/>
      <w:jc w:val="center"/>
      <w:outlineLvl w:val="0"/>
    </w:pPr>
    <w:rPr>
      <w:rFonts w:eastAsia="Times New Roman" w:cs="Times New Roman"/>
      <w:b/>
      <w:szCs w:val="20"/>
      <w:lang w:eastAsia="ru-RU"/>
    </w:rPr>
  </w:style>
  <w:style w:type="paragraph" w:styleId="3">
    <w:name w:val="heading 3"/>
    <w:basedOn w:val="a"/>
    <w:next w:val="a"/>
    <w:link w:val="30"/>
    <w:uiPriority w:val="9"/>
    <w:semiHidden/>
    <w:unhideWhenUsed/>
    <w:qFormat/>
    <w:rsid w:val="00F42E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397"/>
    <w:rPr>
      <w:rFonts w:ascii="Times New Roman" w:eastAsia="Times New Roman" w:hAnsi="Times New Roman" w:cs="Times New Roman"/>
      <w:b/>
      <w:sz w:val="30"/>
      <w:szCs w:val="20"/>
      <w:lang w:eastAsia="ru-RU"/>
    </w:rPr>
  </w:style>
  <w:style w:type="numbering" w:customStyle="1" w:styleId="11">
    <w:name w:val="Нет списка1"/>
    <w:next w:val="a2"/>
    <w:semiHidden/>
    <w:unhideWhenUsed/>
    <w:rsid w:val="003F7397"/>
  </w:style>
  <w:style w:type="paragraph" w:customStyle="1" w:styleId="CharChar">
    <w:name w:val="Char Char Знак"/>
    <w:basedOn w:val="a"/>
    <w:autoRedefine/>
    <w:uiPriority w:val="99"/>
    <w:rsid w:val="003F7397"/>
    <w:pPr>
      <w:spacing w:after="160" w:line="240" w:lineRule="exact"/>
      <w:ind w:left="360"/>
    </w:pPr>
    <w:rPr>
      <w:rFonts w:eastAsia="Times New Roman" w:cs="Times New Roman"/>
      <w:sz w:val="28"/>
      <w:szCs w:val="28"/>
      <w:lang w:val="en-US"/>
    </w:rPr>
  </w:style>
  <w:style w:type="paragraph" w:customStyle="1" w:styleId="12">
    <w:name w:val="Без интервала1"/>
    <w:rsid w:val="003F7397"/>
    <w:pPr>
      <w:spacing w:after="0" w:line="240" w:lineRule="auto"/>
    </w:pPr>
    <w:rPr>
      <w:rFonts w:ascii="Calibri" w:eastAsia="Times New Roman" w:hAnsi="Calibri" w:cs="Calibri"/>
    </w:rPr>
  </w:style>
  <w:style w:type="table" w:styleId="a3">
    <w:name w:val="Table Grid"/>
    <w:basedOn w:val="a1"/>
    <w:uiPriority w:val="59"/>
    <w:rsid w:val="003F73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F7397"/>
    <w:pPr>
      <w:jc w:val="both"/>
    </w:pPr>
    <w:rPr>
      <w:rFonts w:eastAsia="Times New Roman" w:cs="Times New Roman"/>
      <w:b/>
      <w:sz w:val="24"/>
      <w:lang w:eastAsia="ru-RU"/>
    </w:rPr>
  </w:style>
  <w:style w:type="character" w:customStyle="1" w:styleId="a5">
    <w:name w:val="Основной текст Знак"/>
    <w:basedOn w:val="a0"/>
    <w:link w:val="a4"/>
    <w:rsid w:val="003F7397"/>
    <w:rPr>
      <w:rFonts w:ascii="Times New Roman" w:eastAsia="Times New Roman" w:hAnsi="Times New Roman" w:cs="Times New Roman"/>
      <w:b/>
      <w:sz w:val="24"/>
      <w:lang w:eastAsia="ru-RU"/>
    </w:rPr>
  </w:style>
  <w:style w:type="paragraph" w:customStyle="1" w:styleId="a6">
    <w:name w:val="Знак Знак"/>
    <w:basedOn w:val="a"/>
    <w:autoRedefine/>
    <w:rsid w:val="003F7397"/>
    <w:pPr>
      <w:spacing w:after="160" w:line="240" w:lineRule="exact"/>
      <w:ind w:left="360" w:firstLine="709"/>
      <w:jc w:val="both"/>
    </w:pPr>
    <w:rPr>
      <w:rFonts w:eastAsia="Times New Roman" w:cs="Times New Roman"/>
      <w:sz w:val="28"/>
      <w:szCs w:val="28"/>
      <w:lang w:val="en-US"/>
    </w:rPr>
  </w:style>
  <w:style w:type="paragraph" w:styleId="a7">
    <w:name w:val="header"/>
    <w:basedOn w:val="a"/>
    <w:link w:val="a8"/>
    <w:rsid w:val="003F7397"/>
    <w:pPr>
      <w:tabs>
        <w:tab w:val="center" w:pos="4677"/>
        <w:tab w:val="right" w:pos="9355"/>
      </w:tabs>
    </w:pPr>
    <w:rPr>
      <w:rFonts w:eastAsia="Times New Roman" w:cs="Times New Roman"/>
      <w:sz w:val="24"/>
      <w:szCs w:val="24"/>
    </w:rPr>
  </w:style>
  <w:style w:type="character" w:customStyle="1" w:styleId="a8">
    <w:name w:val="Верхний колонтитул Знак"/>
    <w:basedOn w:val="a0"/>
    <w:link w:val="a7"/>
    <w:rsid w:val="003F7397"/>
    <w:rPr>
      <w:rFonts w:ascii="Times New Roman" w:eastAsia="Times New Roman" w:hAnsi="Times New Roman" w:cs="Times New Roman"/>
      <w:sz w:val="24"/>
      <w:szCs w:val="24"/>
    </w:rPr>
  </w:style>
  <w:style w:type="paragraph" w:styleId="a9">
    <w:name w:val="footer"/>
    <w:basedOn w:val="a"/>
    <w:link w:val="aa"/>
    <w:rsid w:val="003F7397"/>
    <w:pPr>
      <w:tabs>
        <w:tab w:val="center" w:pos="4677"/>
        <w:tab w:val="right" w:pos="9355"/>
      </w:tabs>
    </w:pPr>
    <w:rPr>
      <w:rFonts w:eastAsia="Times New Roman" w:cs="Times New Roman"/>
      <w:sz w:val="24"/>
      <w:szCs w:val="24"/>
    </w:rPr>
  </w:style>
  <w:style w:type="character" w:customStyle="1" w:styleId="aa">
    <w:name w:val="Нижний колонтитул Знак"/>
    <w:basedOn w:val="a0"/>
    <w:link w:val="a9"/>
    <w:rsid w:val="003F7397"/>
    <w:rPr>
      <w:rFonts w:ascii="Times New Roman" w:eastAsia="Times New Roman" w:hAnsi="Times New Roman" w:cs="Times New Roman"/>
      <w:sz w:val="24"/>
      <w:szCs w:val="24"/>
    </w:rPr>
  </w:style>
  <w:style w:type="character" w:customStyle="1" w:styleId="FontStyle14">
    <w:name w:val="Font Style14"/>
    <w:rsid w:val="003F7397"/>
    <w:rPr>
      <w:rFonts w:ascii="Times New Roman" w:hAnsi="Times New Roman" w:cs="Times New Roman"/>
      <w:sz w:val="28"/>
      <w:szCs w:val="28"/>
    </w:rPr>
  </w:style>
  <w:style w:type="paragraph" w:styleId="ab">
    <w:name w:val="Balloon Text"/>
    <w:basedOn w:val="a"/>
    <w:link w:val="ac"/>
    <w:rsid w:val="003F7397"/>
    <w:rPr>
      <w:rFonts w:ascii="Tahoma" w:eastAsia="Times New Roman" w:hAnsi="Tahoma" w:cs="Times New Roman"/>
      <w:sz w:val="16"/>
      <w:szCs w:val="16"/>
    </w:rPr>
  </w:style>
  <w:style w:type="character" w:customStyle="1" w:styleId="ac">
    <w:name w:val="Текст выноски Знак"/>
    <w:basedOn w:val="a0"/>
    <w:link w:val="ab"/>
    <w:rsid w:val="003F7397"/>
    <w:rPr>
      <w:rFonts w:ascii="Tahoma" w:eastAsia="Times New Roman" w:hAnsi="Tahoma" w:cs="Times New Roman"/>
      <w:sz w:val="16"/>
      <w:szCs w:val="16"/>
    </w:rPr>
  </w:style>
  <w:style w:type="character" w:customStyle="1" w:styleId="Heading1Char">
    <w:name w:val="Heading 1 Char"/>
    <w:locked/>
    <w:rsid w:val="003F7397"/>
    <w:rPr>
      <w:rFonts w:ascii="Cambria" w:hAnsi="Cambria" w:cs="Times New Roman"/>
      <w:b/>
      <w:bCs/>
      <w:kern w:val="32"/>
      <w:sz w:val="32"/>
      <w:szCs w:val="32"/>
    </w:rPr>
  </w:style>
  <w:style w:type="character" w:customStyle="1" w:styleId="FontStyle12">
    <w:name w:val="Font Style12"/>
    <w:rsid w:val="003F7397"/>
    <w:rPr>
      <w:rFonts w:ascii="Times New Roman" w:hAnsi="Times New Roman" w:cs="Times New Roman"/>
      <w:sz w:val="26"/>
      <w:szCs w:val="26"/>
    </w:rPr>
  </w:style>
  <w:style w:type="paragraph" w:customStyle="1" w:styleId="13">
    <w:name w:val="Знак Знак1 Знак Знак"/>
    <w:basedOn w:val="a"/>
    <w:autoRedefine/>
    <w:rsid w:val="003F7397"/>
    <w:pPr>
      <w:spacing w:after="160" w:line="240" w:lineRule="exact"/>
      <w:ind w:left="360"/>
    </w:pPr>
    <w:rPr>
      <w:rFonts w:eastAsia="Times New Roman" w:cs="Times New Roman"/>
      <w:sz w:val="28"/>
      <w:szCs w:val="28"/>
      <w:lang w:val="en-US"/>
    </w:rPr>
  </w:style>
  <w:style w:type="paragraph" w:styleId="ad">
    <w:name w:val="No Spacing"/>
    <w:link w:val="ae"/>
    <w:qFormat/>
    <w:rsid w:val="003F7397"/>
    <w:pPr>
      <w:spacing w:after="0" w:line="240" w:lineRule="auto"/>
    </w:pPr>
    <w:rPr>
      <w:rFonts w:ascii="Times New Roman" w:eastAsia="Calibri" w:hAnsi="Times New Roman" w:cs="Times New Roman"/>
      <w:sz w:val="28"/>
      <w:szCs w:val="28"/>
    </w:rPr>
  </w:style>
  <w:style w:type="paragraph" w:customStyle="1" w:styleId="2">
    <w:name w:val="Стиль2"/>
    <w:basedOn w:val="a"/>
    <w:link w:val="20"/>
    <w:rsid w:val="001440E6"/>
    <w:pPr>
      <w:numPr>
        <w:numId w:val="1"/>
      </w:numPr>
      <w:jc w:val="both"/>
    </w:pPr>
    <w:rPr>
      <w:rFonts w:eastAsia="Times New Roman" w:cs="Times New Roman"/>
      <w:szCs w:val="20"/>
      <w:lang w:eastAsia="ru-RU"/>
    </w:rPr>
  </w:style>
  <w:style w:type="character" w:customStyle="1" w:styleId="20">
    <w:name w:val="Стиль2 Знак"/>
    <w:basedOn w:val="a0"/>
    <w:link w:val="2"/>
    <w:locked/>
    <w:rsid w:val="001440E6"/>
    <w:rPr>
      <w:rFonts w:ascii="Times New Roman" w:eastAsia="Times New Roman" w:hAnsi="Times New Roman" w:cs="Times New Roman"/>
      <w:sz w:val="30"/>
      <w:szCs w:val="20"/>
      <w:lang w:eastAsia="ru-RU"/>
    </w:rPr>
  </w:style>
  <w:style w:type="paragraph" w:styleId="af">
    <w:name w:val="List Paragraph"/>
    <w:basedOn w:val="a"/>
    <w:uiPriority w:val="34"/>
    <w:qFormat/>
    <w:rsid w:val="00594D76"/>
    <w:pPr>
      <w:ind w:left="720"/>
      <w:contextualSpacing/>
    </w:pPr>
  </w:style>
  <w:style w:type="paragraph" w:customStyle="1" w:styleId="newncpi">
    <w:name w:val="newncpi"/>
    <w:basedOn w:val="a"/>
    <w:rsid w:val="002D7F94"/>
    <w:pPr>
      <w:ind w:firstLine="567"/>
      <w:jc w:val="both"/>
    </w:pPr>
    <w:rPr>
      <w:rFonts w:eastAsia="Times New Roman" w:cs="Times New Roman"/>
      <w:sz w:val="24"/>
      <w:szCs w:val="24"/>
      <w:lang w:eastAsia="ru-RU"/>
    </w:rPr>
  </w:style>
  <w:style w:type="character" w:customStyle="1" w:styleId="14">
    <w:name w:val="Основной текст Знак1"/>
    <w:uiPriority w:val="99"/>
    <w:rsid w:val="003A0614"/>
    <w:rPr>
      <w:rFonts w:ascii="Times New Roman" w:hAnsi="Times New Roman"/>
      <w:spacing w:val="2"/>
      <w:sz w:val="26"/>
      <w:szCs w:val="26"/>
      <w:shd w:val="clear" w:color="auto" w:fill="FFFFFF"/>
    </w:rPr>
  </w:style>
  <w:style w:type="character" w:customStyle="1" w:styleId="ae">
    <w:name w:val="Без интервала Знак"/>
    <w:link w:val="ad"/>
    <w:locked/>
    <w:rsid w:val="003A0614"/>
    <w:rPr>
      <w:rFonts w:ascii="Times New Roman" w:eastAsia="Calibri" w:hAnsi="Times New Roman" w:cs="Times New Roman"/>
      <w:sz w:val="28"/>
      <w:szCs w:val="28"/>
    </w:rPr>
  </w:style>
  <w:style w:type="paragraph" w:customStyle="1" w:styleId="82">
    <w:name w:val="Знак8 Знак Знак Знак Знак Знак Знак2 Знак Знак Знак Знак Знак"/>
    <w:basedOn w:val="a"/>
    <w:autoRedefine/>
    <w:rsid w:val="008A2E54"/>
    <w:pPr>
      <w:autoSpaceDE w:val="0"/>
      <w:autoSpaceDN w:val="0"/>
      <w:adjustRightInd w:val="0"/>
    </w:pPr>
    <w:rPr>
      <w:rFonts w:ascii="Arial" w:eastAsia="Times New Roman" w:hAnsi="Arial" w:cs="Arial"/>
      <w:sz w:val="20"/>
      <w:szCs w:val="20"/>
      <w:lang w:val="en-ZA" w:eastAsia="en-ZA"/>
    </w:rPr>
  </w:style>
  <w:style w:type="paragraph" w:styleId="af0">
    <w:name w:val="Normal (Web)"/>
    <w:aliases w:val="Обычный (Web)"/>
    <w:basedOn w:val="a"/>
    <w:uiPriority w:val="99"/>
    <w:unhideWhenUsed/>
    <w:rsid w:val="005724D0"/>
    <w:pPr>
      <w:spacing w:before="100" w:beforeAutospacing="1" w:after="100" w:afterAutospacing="1"/>
    </w:pPr>
    <w:rPr>
      <w:rFonts w:eastAsia="Times New Roman" w:cs="Times New Roman"/>
      <w:sz w:val="24"/>
      <w:szCs w:val="24"/>
      <w:lang w:eastAsia="ru-RU"/>
    </w:rPr>
  </w:style>
  <w:style w:type="paragraph" w:styleId="31">
    <w:name w:val="Body Text Indent 3"/>
    <w:basedOn w:val="a"/>
    <w:link w:val="32"/>
    <w:rsid w:val="00037172"/>
    <w:pPr>
      <w:spacing w:after="120"/>
      <w:ind w:left="283"/>
    </w:pPr>
    <w:rPr>
      <w:rFonts w:eastAsia="Times New Roman" w:cs="Times New Roman"/>
      <w:sz w:val="16"/>
      <w:szCs w:val="16"/>
      <w:lang w:val="en-US" w:eastAsia="ru-RU"/>
    </w:rPr>
  </w:style>
  <w:style w:type="character" w:customStyle="1" w:styleId="32">
    <w:name w:val="Основной текст с отступом 3 Знак"/>
    <w:basedOn w:val="a0"/>
    <w:link w:val="31"/>
    <w:rsid w:val="00037172"/>
    <w:rPr>
      <w:rFonts w:ascii="Times New Roman" w:eastAsia="Times New Roman" w:hAnsi="Times New Roman" w:cs="Times New Roman"/>
      <w:sz w:val="16"/>
      <w:szCs w:val="16"/>
      <w:lang w:val="en-US" w:eastAsia="ru-RU"/>
    </w:rPr>
  </w:style>
  <w:style w:type="paragraph" w:styleId="21">
    <w:name w:val="Body Text Indent 2"/>
    <w:basedOn w:val="a"/>
    <w:link w:val="22"/>
    <w:rsid w:val="00E20121"/>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E20121"/>
    <w:rPr>
      <w:rFonts w:ascii="Times New Roman" w:eastAsia="Times New Roman" w:hAnsi="Times New Roman" w:cs="Times New Roman"/>
      <w:sz w:val="24"/>
      <w:szCs w:val="24"/>
      <w:lang w:eastAsia="ru-RU"/>
    </w:rPr>
  </w:style>
  <w:style w:type="paragraph" w:customStyle="1" w:styleId="33">
    <w:name w:val="Стиль3"/>
    <w:basedOn w:val="a"/>
    <w:rsid w:val="00DC223D"/>
    <w:pPr>
      <w:spacing w:line="280" w:lineRule="exact"/>
    </w:pPr>
    <w:rPr>
      <w:rFonts w:eastAsia="Times New Roman" w:cs="Times New Roman"/>
      <w:szCs w:val="20"/>
      <w:lang w:eastAsia="ru-RU"/>
    </w:rPr>
  </w:style>
  <w:style w:type="paragraph" w:customStyle="1" w:styleId="15">
    <w:name w:val="Стиль1"/>
    <w:basedOn w:val="a"/>
    <w:link w:val="16"/>
    <w:autoRedefine/>
    <w:rsid w:val="000E5B03"/>
    <w:pPr>
      <w:tabs>
        <w:tab w:val="left" w:pos="851"/>
      </w:tabs>
      <w:ind w:firstLine="709"/>
      <w:jc w:val="center"/>
    </w:pPr>
    <w:rPr>
      <w:rFonts w:eastAsia="Calibri" w:cs="Times New Roman"/>
      <w:color w:val="000000"/>
      <w:szCs w:val="30"/>
      <w:lang w:eastAsia="ru-RU"/>
    </w:rPr>
  </w:style>
  <w:style w:type="character" w:customStyle="1" w:styleId="16">
    <w:name w:val="Стиль1 Знак"/>
    <w:basedOn w:val="a0"/>
    <w:link w:val="15"/>
    <w:locked/>
    <w:rsid w:val="000E5B03"/>
    <w:rPr>
      <w:rFonts w:ascii="Times New Roman" w:eastAsia="Calibri" w:hAnsi="Times New Roman" w:cs="Times New Roman"/>
      <w:color w:val="000000"/>
      <w:sz w:val="30"/>
      <w:szCs w:val="30"/>
      <w:lang w:eastAsia="ru-RU"/>
    </w:rPr>
  </w:style>
  <w:style w:type="paragraph" w:customStyle="1" w:styleId="Style2">
    <w:name w:val="Style2"/>
    <w:basedOn w:val="a"/>
    <w:uiPriority w:val="99"/>
    <w:rsid w:val="0094706F"/>
    <w:pPr>
      <w:widowControl w:val="0"/>
      <w:autoSpaceDE w:val="0"/>
      <w:autoSpaceDN w:val="0"/>
      <w:adjustRightInd w:val="0"/>
      <w:spacing w:line="264" w:lineRule="exact"/>
      <w:ind w:firstLine="667"/>
      <w:jc w:val="both"/>
    </w:pPr>
    <w:rPr>
      <w:rFonts w:eastAsia="Times New Roman" w:cs="Times New Roman"/>
      <w:sz w:val="24"/>
      <w:szCs w:val="24"/>
      <w:lang w:eastAsia="ru-RU"/>
    </w:rPr>
  </w:style>
  <w:style w:type="character" w:customStyle="1" w:styleId="FontStyle11">
    <w:name w:val="Font Style11"/>
    <w:basedOn w:val="a0"/>
    <w:uiPriority w:val="99"/>
    <w:rsid w:val="0094706F"/>
    <w:rPr>
      <w:rFonts w:ascii="Times New Roman" w:hAnsi="Times New Roman" w:cs="Times New Roman" w:hint="default"/>
      <w:sz w:val="20"/>
      <w:szCs w:val="20"/>
    </w:rPr>
  </w:style>
  <w:style w:type="paragraph" w:customStyle="1" w:styleId="17">
    <w:name w:val="Абзац списка1"/>
    <w:basedOn w:val="a"/>
    <w:rsid w:val="0095082F"/>
    <w:pPr>
      <w:ind w:left="720"/>
    </w:pPr>
    <w:rPr>
      <w:rFonts w:eastAsia="Times New Roman" w:cs="Times New Roman"/>
    </w:rPr>
  </w:style>
  <w:style w:type="paragraph" w:customStyle="1" w:styleId="23">
    <w:name w:val="Абзац списка2"/>
    <w:basedOn w:val="a"/>
    <w:rsid w:val="001B1480"/>
    <w:pPr>
      <w:spacing w:after="200" w:line="276" w:lineRule="auto"/>
      <w:ind w:left="720"/>
      <w:jc w:val="both"/>
    </w:pPr>
    <w:rPr>
      <w:rFonts w:ascii="Calibri" w:eastAsia="Times New Roman" w:hAnsi="Calibri" w:cs="Times New Roman"/>
      <w:sz w:val="22"/>
    </w:rPr>
  </w:style>
  <w:style w:type="paragraph" w:customStyle="1" w:styleId="western">
    <w:name w:val="western"/>
    <w:basedOn w:val="a"/>
    <w:rsid w:val="00980D59"/>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980D59"/>
  </w:style>
  <w:style w:type="character" w:styleId="af1">
    <w:name w:val="Strong"/>
    <w:basedOn w:val="a0"/>
    <w:uiPriority w:val="22"/>
    <w:qFormat/>
    <w:rsid w:val="00177155"/>
    <w:rPr>
      <w:b/>
      <w:bCs/>
    </w:rPr>
  </w:style>
  <w:style w:type="character" w:styleId="af2">
    <w:name w:val="Emphasis"/>
    <w:basedOn w:val="a0"/>
    <w:uiPriority w:val="20"/>
    <w:qFormat/>
    <w:rsid w:val="004D6B0A"/>
    <w:rPr>
      <w:i/>
      <w:iCs/>
    </w:rPr>
  </w:style>
  <w:style w:type="character" w:customStyle="1" w:styleId="105pt0pt">
    <w:name w:val="Основной текст + 10;5 pt;Интервал 0 pt"/>
    <w:basedOn w:val="a0"/>
    <w:rsid w:val="00892E06"/>
    <w:rPr>
      <w:rFonts w:ascii="Times New Roman" w:eastAsia="Times New Roman" w:hAnsi="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f3">
    <w:name w:val="Основной текст_"/>
    <w:basedOn w:val="a0"/>
    <w:link w:val="18"/>
    <w:rsid w:val="00EB4C74"/>
    <w:rPr>
      <w:rFonts w:ascii="Times New Roman" w:eastAsia="Times New Roman" w:hAnsi="Times New Roman" w:cs="Times New Roman"/>
      <w:b/>
      <w:bCs/>
      <w:spacing w:val="-1"/>
      <w:sz w:val="18"/>
      <w:szCs w:val="18"/>
      <w:shd w:val="clear" w:color="auto" w:fill="FFFFFF"/>
    </w:rPr>
  </w:style>
  <w:style w:type="character" w:customStyle="1" w:styleId="11pt">
    <w:name w:val="Основной текст + 11 pt"/>
    <w:basedOn w:val="af3"/>
    <w:rsid w:val="00EB4C74"/>
    <w:rPr>
      <w:rFonts w:ascii="Times New Roman" w:eastAsia="Times New Roman" w:hAnsi="Times New Roman" w:cs="Times New Roman"/>
      <w:b/>
      <w:bCs/>
      <w:color w:val="000000"/>
      <w:spacing w:val="-1"/>
      <w:w w:val="100"/>
      <w:position w:val="0"/>
      <w:sz w:val="22"/>
      <w:szCs w:val="22"/>
      <w:shd w:val="clear" w:color="auto" w:fill="FFFFFF"/>
      <w:lang w:val="ru-RU" w:eastAsia="ru-RU" w:bidi="ru-RU"/>
    </w:rPr>
  </w:style>
  <w:style w:type="paragraph" w:customStyle="1" w:styleId="18">
    <w:name w:val="Основной текст1"/>
    <w:basedOn w:val="a"/>
    <w:link w:val="af3"/>
    <w:rsid w:val="00EB4C74"/>
    <w:pPr>
      <w:widowControl w:val="0"/>
      <w:shd w:val="clear" w:color="auto" w:fill="FFFFFF"/>
      <w:spacing w:line="235" w:lineRule="exact"/>
    </w:pPr>
    <w:rPr>
      <w:rFonts w:eastAsia="Times New Roman" w:cs="Times New Roman"/>
      <w:b/>
      <w:bCs/>
      <w:spacing w:val="-1"/>
      <w:sz w:val="18"/>
      <w:szCs w:val="18"/>
    </w:rPr>
  </w:style>
  <w:style w:type="character" w:customStyle="1" w:styleId="11pt0">
    <w:name w:val="Основной текст + 11 pt;Полужирный"/>
    <w:basedOn w:val="af3"/>
    <w:rsid w:val="00EB4C7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pt0pt">
    <w:name w:val="Основной текст + 8 pt;Полужирный;Интервал 0 pt"/>
    <w:basedOn w:val="af3"/>
    <w:rsid w:val="00EB4C74"/>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paragraph" w:styleId="af4">
    <w:name w:val="Body Text Indent"/>
    <w:basedOn w:val="a"/>
    <w:link w:val="af5"/>
    <w:uiPriority w:val="99"/>
    <w:semiHidden/>
    <w:unhideWhenUsed/>
    <w:rsid w:val="00EB4C74"/>
    <w:pPr>
      <w:spacing w:after="120"/>
      <w:ind w:left="283"/>
    </w:pPr>
  </w:style>
  <w:style w:type="character" w:customStyle="1" w:styleId="af5">
    <w:name w:val="Основной текст с отступом Знак"/>
    <w:basedOn w:val="a0"/>
    <w:link w:val="af4"/>
    <w:uiPriority w:val="99"/>
    <w:semiHidden/>
    <w:rsid w:val="00EB4C74"/>
    <w:rPr>
      <w:rFonts w:ascii="Times New Roman" w:hAnsi="Times New Roman"/>
      <w:sz w:val="30"/>
    </w:rPr>
  </w:style>
  <w:style w:type="character" w:styleId="af6">
    <w:name w:val="Book Title"/>
    <w:uiPriority w:val="33"/>
    <w:qFormat/>
    <w:rsid w:val="00CE61B3"/>
    <w:rPr>
      <w:b/>
      <w:bCs/>
      <w:smallCaps/>
      <w:spacing w:val="5"/>
    </w:rPr>
  </w:style>
  <w:style w:type="character" w:customStyle="1" w:styleId="30">
    <w:name w:val="Заголовок 3 Знак"/>
    <w:basedOn w:val="a0"/>
    <w:link w:val="3"/>
    <w:uiPriority w:val="9"/>
    <w:rsid w:val="00F42ED7"/>
    <w:rPr>
      <w:rFonts w:asciiTheme="majorHAnsi" w:eastAsiaTheme="majorEastAsia" w:hAnsiTheme="majorHAnsi" w:cstheme="majorBidi"/>
      <w:color w:val="243F60" w:themeColor="accent1" w:themeShade="7F"/>
      <w:sz w:val="24"/>
      <w:szCs w:val="24"/>
    </w:rPr>
  </w:style>
  <w:style w:type="paragraph" w:styleId="24">
    <w:name w:val="Body Text 2"/>
    <w:basedOn w:val="a"/>
    <w:link w:val="25"/>
    <w:uiPriority w:val="99"/>
    <w:semiHidden/>
    <w:unhideWhenUsed/>
    <w:rsid w:val="00F42ED7"/>
    <w:pPr>
      <w:spacing w:after="120" w:line="480" w:lineRule="auto"/>
      <w:jc w:val="both"/>
    </w:pPr>
    <w:rPr>
      <w:rFonts w:eastAsia="Calibri" w:cs="Times New Roman"/>
    </w:rPr>
  </w:style>
  <w:style w:type="character" w:customStyle="1" w:styleId="25">
    <w:name w:val="Основной текст 2 Знак"/>
    <w:basedOn w:val="a0"/>
    <w:link w:val="24"/>
    <w:uiPriority w:val="99"/>
    <w:semiHidden/>
    <w:rsid w:val="00F42ED7"/>
    <w:rPr>
      <w:rFonts w:ascii="Times New Roman" w:eastAsia="Calibri" w:hAnsi="Times New Roman" w:cs="Times New Roman"/>
      <w:sz w:val="30"/>
    </w:rPr>
  </w:style>
  <w:style w:type="character" w:customStyle="1" w:styleId="26">
    <w:name w:val="Основной текст (2)_"/>
    <w:link w:val="27"/>
    <w:rsid w:val="00CD1BEA"/>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CD1BEA"/>
    <w:pPr>
      <w:widowControl w:val="0"/>
      <w:shd w:val="clear" w:color="auto" w:fill="FFFFFF"/>
      <w:spacing w:line="332" w:lineRule="exact"/>
      <w:jc w:val="both"/>
    </w:pPr>
    <w:rPr>
      <w:rFonts w:eastAsia="Times New Roman"/>
      <w:sz w:val="28"/>
      <w:szCs w:val="28"/>
    </w:rPr>
  </w:style>
  <w:style w:type="paragraph" w:customStyle="1" w:styleId="28">
    <w:name w:val="Основной текст2"/>
    <w:basedOn w:val="a"/>
    <w:rsid w:val="00455383"/>
    <w:pPr>
      <w:widowControl w:val="0"/>
      <w:shd w:val="clear" w:color="auto" w:fill="FFFFFF"/>
      <w:spacing w:after="300" w:line="264" w:lineRule="exact"/>
      <w:jc w:val="both"/>
    </w:pPr>
    <w:rPr>
      <w:rFonts w:eastAsia="Times New Roman" w:cs="Times New Roman"/>
      <w:sz w:val="26"/>
      <w:szCs w:val="26"/>
      <w:lang w:eastAsia="ru-RU"/>
    </w:rPr>
  </w:style>
  <w:style w:type="paragraph" w:customStyle="1" w:styleId="Style3">
    <w:name w:val="Style3"/>
    <w:basedOn w:val="a"/>
    <w:uiPriority w:val="99"/>
    <w:rsid w:val="00DE1034"/>
    <w:pPr>
      <w:widowControl w:val="0"/>
      <w:autoSpaceDE w:val="0"/>
      <w:autoSpaceDN w:val="0"/>
      <w:adjustRightInd w:val="0"/>
    </w:pPr>
    <w:rPr>
      <w:rFonts w:eastAsia="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773">
      <w:bodyDiv w:val="1"/>
      <w:marLeft w:val="0"/>
      <w:marRight w:val="0"/>
      <w:marTop w:val="0"/>
      <w:marBottom w:val="0"/>
      <w:divBdr>
        <w:top w:val="none" w:sz="0" w:space="0" w:color="auto"/>
        <w:left w:val="none" w:sz="0" w:space="0" w:color="auto"/>
        <w:bottom w:val="none" w:sz="0" w:space="0" w:color="auto"/>
        <w:right w:val="none" w:sz="0" w:space="0" w:color="auto"/>
      </w:divBdr>
    </w:div>
    <w:div w:id="295112169">
      <w:bodyDiv w:val="1"/>
      <w:marLeft w:val="0"/>
      <w:marRight w:val="0"/>
      <w:marTop w:val="0"/>
      <w:marBottom w:val="0"/>
      <w:divBdr>
        <w:top w:val="none" w:sz="0" w:space="0" w:color="auto"/>
        <w:left w:val="none" w:sz="0" w:space="0" w:color="auto"/>
        <w:bottom w:val="none" w:sz="0" w:space="0" w:color="auto"/>
        <w:right w:val="none" w:sz="0" w:space="0" w:color="auto"/>
      </w:divBdr>
    </w:div>
    <w:div w:id="376584238">
      <w:bodyDiv w:val="1"/>
      <w:marLeft w:val="0"/>
      <w:marRight w:val="0"/>
      <w:marTop w:val="0"/>
      <w:marBottom w:val="0"/>
      <w:divBdr>
        <w:top w:val="none" w:sz="0" w:space="0" w:color="auto"/>
        <w:left w:val="none" w:sz="0" w:space="0" w:color="auto"/>
        <w:bottom w:val="none" w:sz="0" w:space="0" w:color="auto"/>
        <w:right w:val="none" w:sz="0" w:space="0" w:color="auto"/>
      </w:divBdr>
    </w:div>
    <w:div w:id="453520540">
      <w:bodyDiv w:val="1"/>
      <w:marLeft w:val="0"/>
      <w:marRight w:val="0"/>
      <w:marTop w:val="0"/>
      <w:marBottom w:val="0"/>
      <w:divBdr>
        <w:top w:val="none" w:sz="0" w:space="0" w:color="auto"/>
        <w:left w:val="none" w:sz="0" w:space="0" w:color="auto"/>
        <w:bottom w:val="none" w:sz="0" w:space="0" w:color="auto"/>
        <w:right w:val="none" w:sz="0" w:space="0" w:color="auto"/>
      </w:divBdr>
    </w:div>
    <w:div w:id="456726192">
      <w:bodyDiv w:val="1"/>
      <w:marLeft w:val="0"/>
      <w:marRight w:val="0"/>
      <w:marTop w:val="0"/>
      <w:marBottom w:val="0"/>
      <w:divBdr>
        <w:top w:val="none" w:sz="0" w:space="0" w:color="auto"/>
        <w:left w:val="none" w:sz="0" w:space="0" w:color="auto"/>
        <w:bottom w:val="none" w:sz="0" w:space="0" w:color="auto"/>
        <w:right w:val="none" w:sz="0" w:space="0" w:color="auto"/>
      </w:divBdr>
    </w:div>
    <w:div w:id="571892182">
      <w:bodyDiv w:val="1"/>
      <w:marLeft w:val="0"/>
      <w:marRight w:val="0"/>
      <w:marTop w:val="0"/>
      <w:marBottom w:val="0"/>
      <w:divBdr>
        <w:top w:val="none" w:sz="0" w:space="0" w:color="auto"/>
        <w:left w:val="none" w:sz="0" w:space="0" w:color="auto"/>
        <w:bottom w:val="none" w:sz="0" w:space="0" w:color="auto"/>
        <w:right w:val="none" w:sz="0" w:space="0" w:color="auto"/>
      </w:divBdr>
    </w:div>
    <w:div w:id="572131394">
      <w:bodyDiv w:val="1"/>
      <w:marLeft w:val="0"/>
      <w:marRight w:val="0"/>
      <w:marTop w:val="0"/>
      <w:marBottom w:val="0"/>
      <w:divBdr>
        <w:top w:val="none" w:sz="0" w:space="0" w:color="auto"/>
        <w:left w:val="none" w:sz="0" w:space="0" w:color="auto"/>
        <w:bottom w:val="none" w:sz="0" w:space="0" w:color="auto"/>
        <w:right w:val="none" w:sz="0" w:space="0" w:color="auto"/>
      </w:divBdr>
    </w:div>
    <w:div w:id="646860677">
      <w:bodyDiv w:val="1"/>
      <w:marLeft w:val="0"/>
      <w:marRight w:val="0"/>
      <w:marTop w:val="0"/>
      <w:marBottom w:val="0"/>
      <w:divBdr>
        <w:top w:val="none" w:sz="0" w:space="0" w:color="auto"/>
        <w:left w:val="none" w:sz="0" w:space="0" w:color="auto"/>
        <w:bottom w:val="none" w:sz="0" w:space="0" w:color="auto"/>
        <w:right w:val="none" w:sz="0" w:space="0" w:color="auto"/>
      </w:divBdr>
    </w:div>
    <w:div w:id="733895623">
      <w:bodyDiv w:val="1"/>
      <w:marLeft w:val="0"/>
      <w:marRight w:val="0"/>
      <w:marTop w:val="0"/>
      <w:marBottom w:val="0"/>
      <w:divBdr>
        <w:top w:val="none" w:sz="0" w:space="0" w:color="auto"/>
        <w:left w:val="none" w:sz="0" w:space="0" w:color="auto"/>
        <w:bottom w:val="none" w:sz="0" w:space="0" w:color="auto"/>
        <w:right w:val="none" w:sz="0" w:space="0" w:color="auto"/>
      </w:divBdr>
    </w:div>
    <w:div w:id="838470976">
      <w:bodyDiv w:val="1"/>
      <w:marLeft w:val="0"/>
      <w:marRight w:val="0"/>
      <w:marTop w:val="0"/>
      <w:marBottom w:val="0"/>
      <w:divBdr>
        <w:top w:val="none" w:sz="0" w:space="0" w:color="auto"/>
        <w:left w:val="none" w:sz="0" w:space="0" w:color="auto"/>
        <w:bottom w:val="none" w:sz="0" w:space="0" w:color="auto"/>
        <w:right w:val="none" w:sz="0" w:space="0" w:color="auto"/>
      </w:divBdr>
    </w:div>
    <w:div w:id="867566280">
      <w:bodyDiv w:val="1"/>
      <w:marLeft w:val="0"/>
      <w:marRight w:val="0"/>
      <w:marTop w:val="0"/>
      <w:marBottom w:val="0"/>
      <w:divBdr>
        <w:top w:val="none" w:sz="0" w:space="0" w:color="auto"/>
        <w:left w:val="none" w:sz="0" w:space="0" w:color="auto"/>
        <w:bottom w:val="none" w:sz="0" w:space="0" w:color="auto"/>
        <w:right w:val="none" w:sz="0" w:space="0" w:color="auto"/>
      </w:divBdr>
    </w:div>
    <w:div w:id="885603103">
      <w:bodyDiv w:val="1"/>
      <w:marLeft w:val="0"/>
      <w:marRight w:val="0"/>
      <w:marTop w:val="0"/>
      <w:marBottom w:val="0"/>
      <w:divBdr>
        <w:top w:val="none" w:sz="0" w:space="0" w:color="auto"/>
        <w:left w:val="none" w:sz="0" w:space="0" w:color="auto"/>
        <w:bottom w:val="none" w:sz="0" w:space="0" w:color="auto"/>
        <w:right w:val="none" w:sz="0" w:space="0" w:color="auto"/>
      </w:divBdr>
    </w:div>
    <w:div w:id="898053683">
      <w:bodyDiv w:val="1"/>
      <w:marLeft w:val="0"/>
      <w:marRight w:val="0"/>
      <w:marTop w:val="0"/>
      <w:marBottom w:val="0"/>
      <w:divBdr>
        <w:top w:val="none" w:sz="0" w:space="0" w:color="auto"/>
        <w:left w:val="none" w:sz="0" w:space="0" w:color="auto"/>
        <w:bottom w:val="none" w:sz="0" w:space="0" w:color="auto"/>
        <w:right w:val="none" w:sz="0" w:space="0" w:color="auto"/>
      </w:divBdr>
    </w:div>
    <w:div w:id="1038432201">
      <w:bodyDiv w:val="1"/>
      <w:marLeft w:val="0"/>
      <w:marRight w:val="0"/>
      <w:marTop w:val="0"/>
      <w:marBottom w:val="0"/>
      <w:divBdr>
        <w:top w:val="none" w:sz="0" w:space="0" w:color="auto"/>
        <w:left w:val="none" w:sz="0" w:space="0" w:color="auto"/>
        <w:bottom w:val="none" w:sz="0" w:space="0" w:color="auto"/>
        <w:right w:val="none" w:sz="0" w:space="0" w:color="auto"/>
      </w:divBdr>
    </w:div>
    <w:div w:id="1045448367">
      <w:bodyDiv w:val="1"/>
      <w:marLeft w:val="0"/>
      <w:marRight w:val="0"/>
      <w:marTop w:val="0"/>
      <w:marBottom w:val="0"/>
      <w:divBdr>
        <w:top w:val="none" w:sz="0" w:space="0" w:color="auto"/>
        <w:left w:val="none" w:sz="0" w:space="0" w:color="auto"/>
        <w:bottom w:val="none" w:sz="0" w:space="0" w:color="auto"/>
        <w:right w:val="none" w:sz="0" w:space="0" w:color="auto"/>
      </w:divBdr>
    </w:div>
    <w:div w:id="1143085073">
      <w:bodyDiv w:val="1"/>
      <w:marLeft w:val="0"/>
      <w:marRight w:val="0"/>
      <w:marTop w:val="0"/>
      <w:marBottom w:val="0"/>
      <w:divBdr>
        <w:top w:val="none" w:sz="0" w:space="0" w:color="auto"/>
        <w:left w:val="none" w:sz="0" w:space="0" w:color="auto"/>
        <w:bottom w:val="none" w:sz="0" w:space="0" w:color="auto"/>
        <w:right w:val="none" w:sz="0" w:space="0" w:color="auto"/>
      </w:divBdr>
    </w:div>
    <w:div w:id="1171287410">
      <w:bodyDiv w:val="1"/>
      <w:marLeft w:val="0"/>
      <w:marRight w:val="0"/>
      <w:marTop w:val="0"/>
      <w:marBottom w:val="0"/>
      <w:divBdr>
        <w:top w:val="none" w:sz="0" w:space="0" w:color="auto"/>
        <w:left w:val="none" w:sz="0" w:space="0" w:color="auto"/>
        <w:bottom w:val="none" w:sz="0" w:space="0" w:color="auto"/>
        <w:right w:val="none" w:sz="0" w:space="0" w:color="auto"/>
      </w:divBdr>
    </w:div>
    <w:div w:id="1214270438">
      <w:bodyDiv w:val="1"/>
      <w:marLeft w:val="0"/>
      <w:marRight w:val="0"/>
      <w:marTop w:val="0"/>
      <w:marBottom w:val="0"/>
      <w:divBdr>
        <w:top w:val="none" w:sz="0" w:space="0" w:color="auto"/>
        <w:left w:val="none" w:sz="0" w:space="0" w:color="auto"/>
        <w:bottom w:val="none" w:sz="0" w:space="0" w:color="auto"/>
        <w:right w:val="none" w:sz="0" w:space="0" w:color="auto"/>
      </w:divBdr>
    </w:div>
    <w:div w:id="1275938149">
      <w:bodyDiv w:val="1"/>
      <w:marLeft w:val="0"/>
      <w:marRight w:val="0"/>
      <w:marTop w:val="0"/>
      <w:marBottom w:val="0"/>
      <w:divBdr>
        <w:top w:val="none" w:sz="0" w:space="0" w:color="auto"/>
        <w:left w:val="none" w:sz="0" w:space="0" w:color="auto"/>
        <w:bottom w:val="none" w:sz="0" w:space="0" w:color="auto"/>
        <w:right w:val="none" w:sz="0" w:space="0" w:color="auto"/>
      </w:divBdr>
    </w:div>
    <w:div w:id="1366714077">
      <w:bodyDiv w:val="1"/>
      <w:marLeft w:val="0"/>
      <w:marRight w:val="0"/>
      <w:marTop w:val="0"/>
      <w:marBottom w:val="0"/>
      <w:divBdr>
        <w:top w:val="none" w:sz="0" w:space="0" w:color="auto"/>
        <w:left w:val="none" w:sz="0" w:space="0" w:color="auto"/>
        <w:bottom w:val="none" w:sz="0" w:space="0" w:color="auto"/>
        <w:right w:val="none" w:sz="0" w:space="0" w:color="auto"/>
      </w:divBdr>
    </w:div>
    <w:div w:id="1522089630">
      <w:bodyDiv w:val="1"/>
      <w:marLeft w:val="0"/>
      <w:marRight w:val="0"/>
      <w:marTop w:val="0"/>
      <w:marBottom w:val="0"/>
      <w:divBdr>
        <w:top w:val="none" w:sz="0" w:space="0" w:color="auto"/>
        <w:left w:val="none" w:sz="0" w:space="0" w:color="auto"/>
        <w:bottom w:val="none" w:sz="0" w:space="0" w:color="auto"/>
        <w:right w:val="none" w:sz="0" w:space="0" w:color="auto"/>
      </w:divBdr>
    </w:div>
    <w:div w:id="1526140184">
      <w:bodyDiv w:val="1"/>
      <w:marLeft w:val="0"/>
      <w:marRight w:val="0"/>
      <w:marTop w:val="0"/>
      <w:marBottom w:val="0"/>
      <w:divBdr>
        <w:top w:val="none" w:sz="0" w:space="0" w:color="auto"/>
        <w:left w:val="none" w:sz="0" w:space="0" w:color="auto"/>
        <w:bottom w:val="none" w:sz="0" w:space="0" w:color="auto"/>
        <w:right w:val="none" w:sz="0" w:space="0" w:color="auto"/>
      </w:divBdr>
    </w:div>
    <w:div w:id="1543635319">
      <w:bodyDiv w:val="1"/>
      <w:marLeft w:val="0"/>
      <w:marRight w:val="0"/>
      <w:marTop w:val="0"/>
      <w:marBottom w:val="0"/>
      <w:divBdr>
        <w:top w:val="none" w:sz="0" w:space="0" w:color="auto"/>
        <w:left w:val="none" w:sz="0" w:space="0" w:color="auto"/>
        <w:bottom w:val="none" w:sz="0" w:space="0" w:color="auto"/>
        <w:right w:val="none" w:sz="0" w:space="0" w:color="auto"/>
      </w:divBdr>
    </w:div>
    <w:div w:id="1566066139">
      <w:bodyDiv w:val="1"/>
      <w:marLeft w:val="0"/>
      <w:marRight w:val="0"/>
      <w:marTop w:val="0"/>
      <w:marBottom w:val="0"/>
      <w:divBdr>
        <w:top w:val="none" w:sz="0" w:space="0" w:color="auto"/>
        <w:left w:val="none" w:sz="0" w:space="0" w:color="auto"/>
        <w:bottom w:val="none" w:sz="0" w:space="0" w:color="auto"/>
        <w:right w:val="none" w:sz="0" w:space="0" w:color="auto"/>
      </w:divBdr>
    </w:div>
    <w:div w:id="1572424553">
      <w:bodyDiv w:val="1"/>
      <w:marLeft w:val="0"/>
      <w:marRight w:val="0"/>
      <w:marTop w:val="0"/>
      <w:marBottom w:val="0"/>
      <w:divBdr>
        <w:top w:val="none" w:sz="0" w:space="0" w:color="auto"/>
        <w:left w:val="none" w:sz="0" w:space="0" w:color="auto"/>
        <w:bottom w:val="none" w:sz="0" w:space="0" w:color="auto"/>
        <w:right w:val="none" w:sz="0" w:space="0" w:color="auto"/>
      </w:divBdr>
    </w:div>
    <w:div w:id="1629896438">
      <w:bodyDiv w:val="1"/>
      <w:marLeft w:val="0"/>
      <w:marRight w:val="0"/>
      <w:marTop w:val="0"/>
      <w:marBottom w:val="0"/>
      <w:divBdr>
        <w:top w:val="none" w:sz="0" w:space="0" w:color="auto"/>
        <w:left w:val="none" w:sz="0" w:space="0" w:color="auto"/>
        <w:bottom w:val="none" w:sz="0" w:space="0" w:color="auto"/>
        <w:right w:val="none" w:sz="0" w:space="0" w:color="auto"/>
      </w:divBdr>
    </w:div>
    <w:div w:id="1704865997">
      <w:bodyDiv w:val="1"/>
      <w:marLeft w:val="0"/>
      <w:marRight w:val="0"/>
      <w:marTop w:val="0"/>
      <w:marBottom w:val="0"/>
      <w:divBdr>
        <w:top w:val="none" w:sz="0" w:space="0" w:color="auto"/>
        <w:left w:val="none" w:sz="0" w:space="0" w:color="auto"/>
        <w:bottom w:val="none" w:sz="0" w:space="0" w:color="auto"/>
        <w:right w:val="none" w:sz="0" w:space="0" w:color="auto"/>
      </w:divBdr>
    </w:div>
    <w:div w:id="1862205592">
      <w:bodyDiv w:val="1"/>
      <w:marLeft w:val="0"/>
      <w:marRight w:val="0"/>
      <w:marTop w:val="0"/>
      <w:marBottom w:val="0"/>
      <w:divBdr>
        <w:top w:val="none" w:sz="0" w:space="0" w:color="auto"/>
        <w:left w:val="none" w:sz="0" w:space="0" w:color="auto"/>
        <w:bottom w:val="none" w:sz="0" w:space="0" w:color="auto"/>
        <w:right w:val="none" w:sz="0" w:space="0" w:color="auto"/>
      </w:divBdr>
    </w:div>
    <w:div w:id="1886213881">
      <w:bodyDiv w:val="1"/>
      <w:marLeft w:val="0"/>
      <w:marRight w:val="0"/>
      <w:marTop w:val="0"/>
      <w:marBottom w:val="0"/>
      <w:divBdr>
        <w:top w:val="none" w:sz="0" w:space="0" w:color="auto"/>
        <w:left w:val="none" w:sz="0" w:space="0" w:color="auto"/>
        <w:bottom w:val="none" w:sz="0" w:space="0" w:color="auto"/>
        <w:right w:val="none" w:sz="0" w:space="0" w:color="auto"/>
      </w:divBdr>
    </w:div>
    <w:div w:id="1954248102">
      <w:bodyDiv w:val="1"/>
      <w:marLeft w:val="0"/>
      <w:marRight w:val="0"/>
      <w:marTop w:val="0"/>
      <w:marBottom w:val="0"/>
      <w:divBdr>
        <w:top w:val="none" w:sz="0" w:space="0" w:color="auto"/>
        <w:left w:val="none" w:sz="0" w:space="0" w:color="auto"/>
        <w:bottom w:val="none" w:sz="0" w:space="0" w:color="auto"/>
        <w:right w:val="none" w:sz="0" w:space="0" w:color="auto"/>
      </w:divBdr>
    </w:div>
    <w:div w:id="1960144887">
      <w:bodyDiv w:val="1"/>
      <w:marLeft w:val="0"/>
      <w:marRight w:val="0"/>
      <w:marTop w:val="0"/>
      <w:marBottom w:val="0"/>
      <w:divBdr>
        <w:top w:val="none" w:sz="0" w:space="0" w:color="auto"/>
        <w:left w:val="none" w:sz="0" w:space="0" w:color="auto"/>
        <w:bottom w:val="none" w:sz="0" w:space="0" w:color="auto"/>
        <w:right w:val="none" w:sz="0" w:space="0" w:color="auto"/>
      </w:divBdr>
    </w:div>
    <w:div w:id="2060082753">
      <w:bodyDiv w:val="1"/>
      <w:marLeft w:val="0"/>
      <w:marRight w:val="0"/>
      <w:marTop w:val="0"/>
      <w:marBottom w:val="0"/>
      <w:divBdr>
        <w:top w:val="none" w:sz="0" w:space="0" w:color="auto"/>
        <w:left w:val="none" w:sz="0" w:space="0" w:color="auto"/>
        <w:bottom w:val="none" w:sz="0" w:space="0" w:color="auto"/>
        <w:right w:val="none" w:sz="0" w:space="0" w:color="auto"/>
      </w:divBdr>
    </w:div>
    <w:div w:id="20800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0FBD3-5A85-4398-90EB-94E60C27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13457</Words>
  <Characters>76709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cp:lastPrinted>2020-07-22T12:50:00Z</cp:lastPrinted>
  <dcterms:created xsi:type="dcterms:W3CDTF">2020-08-19T05:56:00Z</dcterms:created>
  <dcterms:modified xsi:type="dcterms:W3CDTF">2020-08-19T07:20:00Z</dcterms:modified>
</cp:coreProperties>
</file>